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06" w:rsidRPr="00420C82" w:rsidRDefault="00800906" w:rsidP="00420C82">
      <w:pPr>
        <w:spacing w:after="120" w:line="240" w:lineRule="auto"/>
        <w:jc w:val="center"/>
        <w:textAlignment w:val="baseline"/>
        <w:outlineLvl w:val="2"/>
        <w:rPr>
          <w:rFonts w:ascii="inherit" w:eastAsia="Times New Roman" w:hAnsi="inherit" w:cs="Times New Roman"/>
          <w:b/>
          <w:bCs/>
          <w:color w:val="000000"/>
          <w:sz w:val="28"/>
          <w:szCs w:val="28"/>
          <w:lang w:eastAsia="ru-RU"/>
        </w:rPr>
      </w:pPr>
      <w:r w:rsidRPr="00420C82">
        <w:rPr>
          <w:rFonts w:ascii="inherit" w:eastAsia="Times New Roman" w:hAnsi="inherit" w:cs="Times New Roman"/>
          <w:b/>
          <w:bCs/>
          <w:color w:val="000000"/>
          <w:sz w:val="28"/>
          <w:szCs w:val="28"/>
          <w:lang w:eastAsia="ru-RU"/>
        </w:rPr>
        <w:t>Постановление</w:t>
      </w:r>
    </w:p>
    <w:p w:rsidR="00800906" w:rsidRDefault="00800906" w:rsidP="00420C82">
      <w:pPr>
        <w:spacing w:after="0" w:line="240" w:lineRule="auto"/>
        <w:jc w:val="center"/>
        <w:textAlignment w:val="baseline"/>
        <w:rPr>
          <w:rFonts w:ascii="Verdana" w:eastAsia="Times New Roman" w:hAnsi="Verdana" w:cs="Times New Roman"/>
          <w:color w:val="000000"/>
          <w:sz w:val="18"/>
          <w:szCs w:val="18"/>
          <w:bdr w:val="none" w:sz="0" w:space="0" w:color="auto" w:frame="1"/>
          <w:lang w:eastAsia="ru-RU"/>
        </w:rPr>
      </w:pPr>
      <w:r w:rsidRPr="00800906">
        <w:rPr>
          <w:rFonts w:ascii="Verdana" w:eastAsia="Times New Roman" w:hAnsi="Verdana" w:cs="Times New Roman"/>
          <w:color w:val="000000"/>
          <w:sz w:val="18"/>
          <w:szCs w:val="18"/>
          <w:lang w:eastAsia="ru-RU"/>
        </w:rPr>
        <w:t>(в ред. Постановлений Правительства РФ от 20.12.2004 № 810, от 17.08.2005 № 520, от 26.07.2007 № 483, от 26.11.2007 № 811, от 12.09.2008 № 675, от 16.12.2008 № 958, от 07.07.2009 № 551, от 15.07.2009 № 570, от 31.12.2009 № 1209, от 15.07.2010 № 532, </w:t>
      </w:r>
      <w:r w:rsidRPr="00800906">
        <w:rPr>
          <w:rFonts w:ascii="Verdana" w:eastAsia="Times New Roman" w:hAnsi="Verdana" w:cs="Times New Roman"/>
          <w:color w:val="000000"/>
          <w:sz w:val="18"/>
          <w:szCs w:val="18"/>
          <w:bdr w:val="none" w:sz="0" w:space="0" w:color="auto" w:frame="1"/>
          <w:lang w:eastAsia="ru-RU"/>
        </w:rPr>
        <w:t>от 18.12.2010 № 1058, от 16.03.2011 № 168,</w:t>
      </w:r>
      <w:r w:rsidRPr="00800906">
        <w:rPr>
          <w:rFonts w:ascii="Verdana" w:eastAsia="Times New Roman" w:hAnsi="Verdana" w:cs="Times New Roman"/>
          <w:color w:val="000000"/>
          <w:sz w:val="18"/>
          <w:szCs w:val="18"/>
          <w:lang w:eastAsia="ru-RU"/>
        </w:rPr>
        <w:t> от 30 декабря 2011 № 1203, </w:t>
      </w:r>
      <w:r w:rsidRPr="00800906">
        <w:rPr>
          <w:rFonts w:ascii="Verdana" w:eastAsia="Times New Roman" w:hAnsi="Verdana" w:cs="Times New Roman"/>
          <w:color w:val="000000"/>
          <w:sz w:val="18"/>
          <w:szCs w:val="18"/>
          <w:bdr w:val="none" w:sz="0" w:space="0" w:color="auto" w:frame="1"/>
          <w:lang w:eastAsia="ru-RU"/>
        </w:rPr>
        <w:t>от 16.01.2012 № 43</w:t>
      </w:r>
      <w:proofErr w:type="gramStart"/>
      <w:r w:rsidRPr="00800906">
        <w:rPr>
          <w:rFonts w:ascii="Verdana" w:eastAsia="Times New Roman" w:hAnsi="Verdana" w:cs="Times New Roman"/>
          <w:color w:val="000000"/>
          <w:sz w:val="18"/>
          <w:szCs w:val="18"/>
          <w:bdr w:val="none" w:sz="0" w:space="0" w:color="auto" w:frame="1"/>
          <w:lang w:eastAsia="ru-RU"/>
        </w:rPr>
        <w:t>р,от</w:t>
      </w:r>
      <w:proofErr w:type="gramEnd"/>
      <w:r w:rsidRPr="00800906">
        <w:rPr>
          <w:rFonts w:ascii="Verdana" w:eastAsia="Times New Roman" w:hAnsi="Verdana" w:cs="Times New Roman"/>
          <w:color w:val="000000"/>
          <w:sz w:val="18"/>
          <w:szCs w:val="18"/>
          <w:bdr w:val="none" w:sz="0" w:space="0" w:color="auto" w:frame="1"/>
          <w:lang w:eastAsia="ru-RU"/>
        </w:rPr>
        <w:t> 01.11.2012 № 1117)</w:t>
      </w:r>
    </w:p>
    <w:p w:rsidR="00420C82" w:rsidRPr="00800906" w:rsidRDefault="00420C82" w:rsidP="00420C82">
      <w:pPr>
        <w:spacing w:after="0" w:line="240" w:lineRule="auto"/>
        <w:jc w:val="center"/>
        <w:textAlignment w:val="baseline"/>
        <w:rPr>
          <w:rFonts w:ascii="Verdana" w:eastAsia="Times New Roman" w:hAnsi="Verdana" w:cs="Times New Roman"/>
          <w:color w:val="000000"/>
          <w:sz w:val="18"/>
          <w:szCs w:val="18"/>
          <w:lang w:eastAsia="ru-RU"/>
        </w:rPr>
      </w:pP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соответствии со статьей 4 Федерального закона "Об особенностях управления и распоряжения имуществом железнодорожного транспорта" Правительство Российской Федерации постановляет: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Учредить открытое акционерное общество "Российские железные дороги".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Установить, что:</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размер уставного капитала открытого акционерного общества "Российские железные дороги" составляет 1 535,7 млрд. рублей. Уставный капитал этого акционерного общества составляется из 1 535 700 000 обыкновенных именных акций номинальной стоимостью 1000 рублей каждая;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доля принадлежащих Российской Федерации акций в общем количестве акций указанного акционерного общества составляет 100 процентов.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Оплата акций осуществляется путем внесения в уставный капитал открытого акционерного общества "Российские железные дороги" имущества и имущественных комплексов организаций федерального железнодорожного транспорта, включенных в прогнозный план (программу) приватизации федерального имущества на 2003 год в соответствии с распоряжением Правительства Российской Федерации от 11 августа 2003 г. № 1111-р (Собрание законодательства Российской Федерации, 2003, № 33, ст. 3339).</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proofErr w:type="spellStart"/>
      <w:r w:rsidRPr="00800906">
        <w:rPr>
          <w:rFonts w:ascii="Verdana" w:eastAsia="Times New Roman" w:hAnsi="Verdana" w:cs="Times New Roman"/>
          <w:color w:val="000000"/>
          <w:sz w:val="18"/>
          <w:szCs w:val="18"/>
          <w:lang w:eastAsia="ru-RU"/>
        </w:rPr>
        <w:t>Пообъектный</w:t>
      </w:r>
      <w:proofErr w:type="spellEnd"/>
      <w:r w:rsidRPr="00800906">
        <w:rPr>
          <w:rFonts w:ascii="Verdana" w:eastAsia="Times New Roman" w:hAnsi="Verdana" w:cs="Times New Roman"/>
          <w:color w:val="000000"/>
          <w:sz w:val="18"/>
          <w:szCs w:val="18"/>
          <w:lang w:eastAsia="ru-RU"/>
        </w:rPr>
        <w:t xml:space="preserve"> перечень имущества федерального железнодорожного транспорта, которое вносится в уставный капитал открытого акционерного общества "Российские железные дороги", содержится в сводном передаточном акте.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Утвердить прилагаемый устав открытого акционерного общества "Российские железные дороги".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Министерству путей сообщения Российской Федерации совместно с Министерством имущественных отношений Российской Федерации обеспечить организацию государственной регистрации и постановки на налоговый учет открытого акционерного общества "Российские железные дороги".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Министерству имущественных отношений Российской Федерации представить согласованные с Министерством путей сообщения Российской Федерации и Министерством экономического развития и торговли Российской Федерации предложения по персональному составу совета директоров и ревизионной комиссии открытого акционерного общества "Российские железные дороги".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Министерству имущественных отношений Российской Федерации совместно с Министерством путей сообщения Российской Федерации обеспечить внесение в уставный капитал открытого акционерного общества "Российские железные дороги" имущества федерального железнодорожного транспорта, указанного в пункте 2 настоящего Постановления.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Министерству имущественных отношений Российской Федерации совместно с Министерством путей сообщения Российской Федерации и Министерством финансов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утвердить перечень объектов, не подлежащих приватизации в составе имущества федерального железнодорожного транспорта, указанного в пункте 2 настоящего Постановления, и принять решение о дальнейшем использовании таких объектов, в том числе осуществить передачу в установленном порядке объектов социально-культурного и коммунально-бытового назначения, не подлежащих приватизации в составе имущества федерального железнодорожного транспорта, в собственность субъектов Российской Федерации или муниципальную собственность;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рассмотреть вопрос и при необходимости принять решение об установлении обременений имущества, подлежащего внесению в уставный капитал открытого акционерного общества "Российские железные дороги", включая обязанность этого акционерного общества содержать имущество социально-культурного, коммунально-бытового и иного назначения, не подлежащее приватизации в составе имущества федерального железнодорожного транспорта.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8. Федеральным органам исполнительной власти обеспечить в соответствии с законодательством Российской Федерации переоформление государственной аккредитации, а также документов, подтверждающих наличие соответствующих специальных разрешений (лицензий), необходимых для осуществления открытым акционерным обществом "Российские железные дороги" и </w:t>
      </w:r>
      <w:proofErr w:type="gramStart"/>
      <w:r w:rsidRPr="00800906">
        <w:rPr>
          <w:rFonts w:ascii="Verdana" w:eastAsia="Times New Roman" w:hAnsi="Verdana" w:cs="Times New Roman"/>
          <w:color w:val="000000"/>
          <w:sz w:val="18"/>
          <w:szCs w:val="18"/>
          <w:lang w:eastAsia="ru-RU"/>
        </w:rPr>
        <w:t>его дочерними обществами</w:t>
      </w:r>
      <w:proofErr w:type="gramEnd"/>
      <w:r w:rsidRPr="00800906">
        <w:rPr>
          <w:rFonts w:ascii="Verdana" w:eastAsia="Times New Roman" w:hAnsi="Verdana" w:cs="Times New Roman"/>
          <w:color w:val="000000"/>
          <w:sz w:val="18"/>
          <w:szCs w:val="18"/>
          <w:lang w:eastAsia="ru-RU"/>
        </w:rPr>
        <w:t xml:space="preserve"> и учреждениями своей деятельности.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Установить, что:</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Министерство путей сообщения Российской Федерации осуществляет функции по организации хозяйственной деятельности организаций федерального железнодорожного транспорта, имущество которых вносится в уставный капитал открытого акционерного общества "Российские железные дороги", до прекращения у</w:t>
      </w:r>
      <w:bookmarkStart w:id="0" w:name="_GoBack"/>
      <w:bookmarkEnd w:id="0"/>
      <w:r w:rsidRPr="00800906">
        <w:rPr>
          <w:rFonts w:ascii="Verdana" w:eastAsia="Times New Roman" w:hAnsi="Verdana" w:cs="Times New Roman"/>
          <w:color w:val="000000"/>
          <w:sz w:val="18"/>
          <w:szCs w:val="18"/>
          <w:lang w:eastAsia="ru-RU"/>
        </w:rPr>
        <w:t>казанных организаций;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научные организации, учреждения здравоохранения, образования, культуры и спорта федерального железнодорожного транспорта, имущество которых вносится в уставный капитал открытого акционерного общества "Российские железные дороги", продолжают осуществлять свою деятельность впредь до переоформления этим акционерным обществом (его дочерними обществами или учреждениями) соответствующей аккредитации или лицензий и сохраняют право пользования ранее закрепленным за ними имуществом до перехода права собственности на это имущество к указанному акционерному обществу, если иное не предусмотрено сводным передаточным актом в отношении отдельных организаций и (или) объектов.</w:t>
      </w:r>
    </w:p>
    <w:p w:rsidR="00800906" w:rsidRPr="00800906" w:rsidRDefault="00800906" w:rsidP="00420C82">
      <w:pPr>
        <w:spacing w:after="240" w:line="240" w:lineRule="auto"/>
        <w:jc w:val="right"/>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Председатель Правительства</w:t>
      </w:r>
      <w:r w:rsidRPr="00800906">
        <w:rPr>
          <w:rFonts w:ascii="Verdana" w:eastAsia="Times New Roman" w:hAnsi="Verdana" w:cs="Times New Roman"/>
          <w:color w:val="000000"/>
          <w:sz w:val="18"/>
          <w:szCs w:val="18"/>
          <w:lang w:eastAsia="ru-RU"/>
        </w:rPr>
        <w:br/>
        <w:t>Российской Федерации</w:t>
      </w:r>
      <w:r w:rsidRPr="00800906">
        <w:rPr>
          <w:rFonts w:ascii="Verdana" w:eastAsia="Times New Roman" w:hAnsi="Verdana" w:cs="Times New Roman"/>
          <w:color w:val="000000"/>
          <w:sz w:val="18"/>
          <w:szCs w:val="18"/>
          <w:lang w:eastAsia="ru-RU"/>
        </w:rPr>
        <w:br/>
        <w:t>М.КАСЬЯНОВ</w:t>
      </w:r>
    </w:p>
    <w:bookmarkStart w:id="1" w:name="4587"/>
    <w:bookmarkEnd w:id="1"/>
    <w:p w:rsidR="00800906" w:rsidRPr="00420C82" w:rsidRDefault="00800906" w:rsidP="008551B0">
      <w:pPr>
        <w:tabs>
          <w:tab w:val="left" w:pos="12900"/>
        </w:tabs>
        <w:spacing w:after="0" w:line="240" w:lineRule="auto"/>
        <w:jc w:val="center"/>
        <w:textAlignment w:val="baseline"/>
        <w:outlineLvl w:val="2"/>
        <w:rPr>
          <w:rFonts w:ascii="inherit" w:eastAsia="Times New Roman" w:hAnsi="inherit" w:cs="Times New Roman"/>
          <w:b/>
          <w:bCs/>
          <w:color w:val="000000"/>
          <w:sz w:val="24"/>
          <w:szCs w:val="24"/>
          <w:lang w:eastAsia="ru-RU"/>
        </w:rPr>
      </w:pPr>
      <w:r w:rsidRPr="00420C82">
        <w:rPr>
          <w:rFonts w:ascii="inherit" w:eastAsia="Times New Roman" w:hAnsi="inherit" w:cs="Times New Roman"/>
          <w:b/>
          <w:bCs/>
          <w:color w:val="000000"/>
          <w:sz w:val="24"/>
          <w:szCs w:val="24"/>
          <w:lang w:eastAsia="ru-RU"/>
        </w:rPr>
        <w:fldChar w:fldCharType="begin"/>
      </w:r>
      <w:r w:rsidRPr="00420C82">
        <w:rPr>
          <w:rFonts w:ascii="inherit" w:eastAsia="Times New Roman" w:hAnsi="inherit" w:cs="Times New Roman"/>
          <w:b/>
          <w:bCs/>
          <w:color w:val="000000"/>
          <w:sz w:val="24"/>
          <w:szCs w:val="24"/>
          <w:lang w:eastAsia="ru-RU"/>
        </w:rPr>
        <w:instrText xml:space="preserve"> HYPERLINK "http://doc.rzd.ru/doc/public/ru%3Fstructure_id%3D704%26layer_id%3D5104%26id%3D3932" \l "navPart_4587" </w:instrText>
      </w:r>
      <w:r w:rsidRPr="00420C82">
        <w:rPr>
          <w:rFonts w:ascii="inherit" w:eastAsia="Times New Roman" w:hAnsi="inherit" w:cs="Times New Roman"/>
          <w:b/>
          <w:bCs/>
          <w:color w:val="000000"/>
          <w:sz w:val="24"/>
          <w:szCs w:val="24"/>
          <w:lang w:eastAsia="ru-RU"/>
        </w:rPr>
        <w:fldChar w:fldCharType="separate"/>
      </w:r>
      <w:r w:rsidRPr="00420C82">
        <w:rPr>
          <w:rFonts w:ascii="inherit" w:eastAsia="Times New Roman" w:hAnsi="inherit" w:cs="Times New Roman"/>
          <w:b/>
          <w:bCs/>
          <w:noProof/>
          <w:color w:val="000000"/>
          <w:sz w:val="24"/>
          <w:szCs w:val="24"/>
          <w:bdr w:val="none" w:sz="0" w:space="0" w:color="auto" w:frame="1"/>
          <w:lang w:eastAsia="ru-RU"/>
        </w:rPr>
        <w:drawing>
          <wp:inline distT="0" distB="0" distL="0" distR="0">
            <wp:extent cx="95250" cy="95250"/>
            <wp:effectExtent l="0" t="0" r="0" b="0"/>
            <wp:docPr id="19" name="Рисунок 19" descr="Перейти к содержанию документа">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йти к содержанию документа">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20C82">
        <w:rPr>
          <w:rFonts w:ascii="inherit" w:eastAsia="Times New Roman" w:hAnsi="inherit" w:cs="Times New Roman"/>
          <w:b/>
          <w:bCs/>
          <w:color w:val="000000"/>
          <w:sz w:val="24"/>
          <w:szCs w:val="24"/>
          <w:u w:val="single"/>
          <w:bdr w:val="none" w:sz="0" w:space="0" w:color="auto" w:frame="1"/>
          <w:lang w:eastAsia="ru-RU"/>
        </w:rPr>
        <w:t>   </w:t>
      </w:r>
      <w:r w:rsidRPr="00420C82">
        <w:rPr>
          <w:rFonts w:ascii="inherit" w:eastAsia="Times New Roman" w:hAnsi="inherit" w:cs="Times New Roman"/>
          <w:b/>
          <w:bCs/>
          <w:color w:val="000000"/>
          <w:sz w:val="24"/>
          <w:szCs w:val="24"/>
          <w:lang w:eastAsia="ru-RU"/>
        </w:rPr>
        <w:fldChar w:fldCharType="end"/>
      </w:r>
      <w:r w:rsidRPr="00420C82">
        <w:rPr>
          <w:rFonts w:ascii="inherit" w:eastAsia="Times New Roman" w:hAnsi="inherit" w:cs="Times New Roman"/>
          <w:b/>
          <w:bCs/>
          <w:color w:val="000000"/>
          <w:sz w:val="24"/>
          <w:szCs w:val="24"/>
          <w:lang w:eastAsia="ru-RU"/>
        </w:rPr>
        <w:t>Устав открытого акционерного общества "Российские железные дороги"</w:t>
      </w:r>
    </w:p>
    <w:p w:rsidR="00800906" w:rsidRPr="00800906" w:rsidRDefault="00800906" w:rsidP="008551B0">
      <w:pPr>
        <w:tabs>
          <w:tab w:val="left" w:pos="12900"/>
        </w:tabs>
        <w:spacing w:after="240" w:line="240" w:lineRule="auto"/>
        <w:jc w:val="center"/>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Утвержден</w:t>
      </w:r>
      <w:r w:rsidRPr="00800906">
        <w:rPr>
          <w:rFonts w:ascii="Verdana" w:eastAsia="Times New Roman" w:hAnsi="Verdana" w:cs="Times New Roman"/>
          <w:color w:val="000000"/>
          <w:sz w:val="18"/>
          <w:szCs w:val="18"/>
          <w:lang w:eastAsia="ru-RU"/>
        </w:rPr>
        <w:br/>
        <w:t>Постановлением Правительства</w:t>
      </w:r>
      <w:r w:rsidRPr="00800906">
        <w:rPr>
          <w:rFonts w:ascii="Verdana" w:eastAsia="Times New Roman" w:hAnsi="Verdana" w:cs="Times New Roman"/>
          <w:color w:val="000000"/>
          <w:sz w:val="18"/>
          <w:szCs w:val="18"/>
          <w:lang w:eastAsia="ru-RU"/>
        </w:rPr>
        <w:br/>
        <w:t>Российской Федерации</w:t>
      </w:r>
      <w:r w:rsidRPr="00800906">
        <w:rPr>
          <w:rFonts w:ascii="Verdana" w:eastAsia="Times New Roman" w:hAnsi="Verdana" w:cs="Times New Roman"/>
          <w:color w:val="000000"/>
          <w:sz w:val="18"/>
          <w:szCs w:val="18"/>
          <w:lang w:eastAsia="ru-RU"/>
        </w:rPr>
        <w:br/>
        <w:t>от 18 сентября 2003 г. № 585</w:t>
      </w:r>
    </w:p>
    <w:p w:rsidR="00800906" w:rsidRPr="00800906" w:rsidRDefault="00800906" w:rsidP="00420C82">
      <w:pPr>
        <w:spacing w:after="0" w:line="240" w:lineRule="auto"/>
        <w:jc w:val="center"/>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Постановлений Правительства РФ от 20.12.2004 № 810, от 17.08.2005 № 520, от 26.07.2007 № 483, от 26.11.2007 № 811, от 12.09.2008 № 675, от 16.12.2008 № 958, от 07.07.2009 № 551, от 15.07.2009 № 570, от 31.12.2009 № 1209, от 15.07.2010 № 532, </w:t>
      </w:r>
      <w:r w:rsidRPr="00800906">
        <w:rPr>
          <w:rFonts w:ascii="Verdana" w:eastAsia="Times New Roman" w:hAnsi="Verdana" w:cs="Times New Roman"/>
          <w:color w:val="000000"/>
          <w:sz w:val="18"/>
          <w:szCs w:val="18"/>
          <w:bdr w:val="none" w:sz="0" w:space="0" w:color="auto" w:frame="1"/>
          <w:lang w:eastAsia="ru-RU"/>
        </w:rPr>
        <w:t>от 18.12.2010 № 1058, от 16.03.2011 № 168,</w:t>
      </w:r>
      <w:r w:rsidRPr="00800906">
        <w:rPr>
          <w:rFonts w:ascii="Verdana" w:eastAsia="Times New Roman" w:hAnsi="Verdana" w:cs="Times New Roman"/>
          <w:color w:val="000000"/>
          <w:sz w:val="18"/>
          <w:szCs w:val="18"/>
          <w:lang w:eastAsia="ru-RU"/>
        </w:rPr>
        <w:t> от 30 декабря 2011 № 1203, </w:t>
      </w:r>
      <w:r w:rsidRPr="00800906">
        <w:rPr>
          <w:rFonts w:ascii="Verdana" w:eastAsia="Times New Roman" w:hAnsi="Verdana" w:cs="Times New Roman"/>
          <w:color w:val="000000"/>
          <w:sz w:val="18"/>
          <w:szCs w:val="18"/>
          <w:bdr w:val="none" w:sz="0" w:space="0" w:color="auto" w:frame="1"/>
          <w:lang w:eastAsia="ru-RU"/>
        </w:rPr>
        <w:t>от 16.01.2012 № 43</w:t>
      </w:r>
      <w:proofErr w:type="gramStart"/>
      <w:r w:rsidRPr="00800906">
        <w:rPr>
          <w:rFonts w:ascii="Verdana" w:eastAsia="Times New Roman" w:hAnsi="Verdana" w:cs="Times New Roman"/>
          <w:color w:val="000000"/>
          <w:sz w:val="18"/>
          <w:szCs w:val="18"/>
          <w:bdr w:val="none" w:sz="0" w:space="0" w:color="auto" w:frame="1"/>
          <w:lang w:eastAsia="ru-RU"/>
        </w:rPr>
        <w:t>р,от</w:t>
      </w:r>
      <w:proofErr w:type="gramEnd"/>
      <w:r w:rsidRPr="00800906">
        <w:rPr>
          <w:rFonts w:ascii="Verdana" w:eastAsia="Times New Roman" w:hAnsi="Verdana" w:cs="Times New Roman"/>
          <w:color w:val="000000"/>
          <w:sz w:val="18"/>
          <w:szCs w:val="18"/>
          <w:bdr w:val="none" w:sz="0" w:space="0" w:color="auto" w:frame="1"/>
          <w:lang w:eastAsia="ru-RU"/>
        </w:rPr>
        <w:t> 01.11.2012 № 1117)</w:t>
      </w:r>
    </w:p>
    <w:bookmarkStart w:id="2" w:name="4588"/>
    <w:bookmarkEnd w:id="2"/>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"navPart_4588"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8" name="Рисунок 18" descr="Перейти к содержанию документ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йти к содержанию документа">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I. Общие положения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Открытое акционерное общество "Российские железные дороги" (далее именуется - общество) создано в соответствии с Гражданским кодексом Российской Федерации, федеральными законами "Об акционерных обществах", "О приватизации государственного и муниципального имущества" и "Об особенностях управления и распоряжения имуществом железнодорожного транспорта" и является коммерческой организацией.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Учредителем общества является Российская Федерация.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Общество является юридическим лицом и организует свою деятельность на основании законодательства Российской Федерации и настоящего устава.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Общество вправе в установленном порядке открывать банковские счета на территории Российской Федерации и за ее пределами.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Общество имеет круглую печать, содержащую его полное фирменное наименование на русском языке, сокращенное фирменное наименование на русском и английском языках и указание на место его нахождения. Общество вправе иметь иные печати, а также штампы и бланки со своим наименованием, собственную эмблему и другие средства визуальной идентификации.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Полное фирменное наименование общества на русском языке - открытое акционерное общество "Российские железные дороги".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Сокращенное фирменное наименование общества на русском языке - ОАО "РЖД".</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Полное фирменное наименование общества на английском языке - </w:t>
      </w:r>
      <w:proofErr w:type="spellStart"/>
      <w:r w:rsidRPr="00800906">
        <w:rPr>
          <w:rFonts w:ascii="Verdana" w:eastAsia="Times New Roman" w:hAnsi="Verdana" w:cs="Times New Roman"/>
          <w:color w:val="000000"/>
          <w:sz w:val="18"/>
          <w:szCs w:val="18"/>
          <w:lang w:eastAsia="ru-RU"/>
        </w:rPr>
        <w:t>Joint</w:t>
      </w:r>
      <w:proofErr w:type="spellEnd"/>
      <w:r w:rsidRPr="00800906">
        <w:rPr>
          <w:rFonts w:ascii="Verdana" w:eastAsia="Times New Roman" w:hAnsi="Verdana" w:cs="Times New Roman"/>
          <w:color w:val="000000"/>
          <w:sz w:val="18"/>
          <w:szCs w:val="18"/>
          <w:lang w:eastAsia="ru-RU"/>
        </w:rPr>
        <w:t xml:space="preserve"> </w:t>
      </w:r>
      <w:proofErr w:type="spellStart"/>
      <w:r w:rsidRPr="00800906">
        <w:rPr>
          <w:rFonts w:ascii="Verdana" w:eastAsia="Times New Roman" w:hAnsi="Verdana" w:cs="Times New Roman"/>
          <w:color w:val="000000"/>
          <w:sz w:val="18"/>
          <w:szCs w:val="18"/>
          <w:lang w:eastAsia="ru-RU"/>
        </w:rPr>
        <w:t>Stock</w:t>
      </w:r>
      <w:proofErr w:type="spellEnd"/>
      <w:r w:rsidRPr="00800906">
        <w:rPr>
          <w:rFonts w:ascii="Verdana" w:eastAsia="Times New Roman" w:hAnsi="Verdana" w:cs="Times New Roman"/>
          <w:color w:val="000000"/>
          <w:sz w:val="18"/>
          <w:szCs w:val="18"/>
          <w:lang w:eastAsia="ru-RU"/>
        </w:rPr>
        <w:t xml:space="preserve"> </w:t>
      </w:r>
      <w:proofErr w:type="spellStart"/>
      <w:r w:rsidRPr="00800906">
        <w:rPr>
          <w:rFonts w:ascii="Verdana" w:eastAsia="Times New Roman" w:hAnsi="Verdana" w:cs="Times New Roman"/>
          <w:color w:val="000000"/>
          <w:sz w:val="18"/>
          <w:szCs w:val="18"/>
          <w:lang w:eastAsia="ru-RU"/>
        </w:rPr>
        <w:t>Company</w:t>
      </w:r>
      <w:proofErr w:type="spellEnd"/>
      <w:r w:rsidRPr="00800906">
        <w:rPr>
          <w:rFonts w:ascii="Verdana" w:eastAsia="Times New Roman" w:hAnsi="Verdana" w:cs="Times New Roman"/>
          <w:color w:val="000000"/>
          <w:sz w:val="18"/>
          <w:szCs w:val="18"/>
          <w:lang w:eastAsia="ru-RU"/>
        </w:rPr>
        <w:t xml:space="preserve"> "</w:t>
      </w:r>
      <w:proofErr w:type="spellStart"/>
      <w:r w:rsidRPr="00800906">
        <w:rPr>
          <w:rFonts w:ascii="Verdana" w:eastAsia="Times New Roman" w:hAnsi="Verdana" w:cs="Times New Roman"/>
          <w:color w:val="000000"/>
          <w:sz w:val="18"/>
          <w:szCs w:val="18"/>
          <w:lang w:eastAsia="ru-RU"/>
        </w:rPr>
        <w:t>Russian</w:t>
      </w:r>
      <w:proofErr w:type="spellEnd"/>
      <w:r w:rsidRPr="00800906">
        <w:rPr>
          <w:rFonts w:ascii="Verdana" w:eastAsia="Times New Roman" w:hAnsi="Verdana" w:cs="Times New Roman"/>
          <w:color w:val="000000"/>
          <w:sz w:val="18"/>
          <w:szCs w:val="18"/>
          <w:lang w:eastAsia="ru-RU"/>
        </w:rPr>
        <w:t xml:space="preserve"> </w:t>
      </w:r>
      <w:proofErr w:type="spellStart"/>
      <w:r w:rsidRPr="00800906">
        <w:rPr>
          <w:rFonts w:ascii="Verdana" w:eastAsia="Times New Roman" w:hAnsi="Verdana" w:cs="Times New Roman"/>
          <w:color w:val="000000"/>
          <w:sz w:val="18"/>
          <w:szCs w:val="18"/>
          <w:lang w:eastAsia="ru-RU"/>
        </w:rPr>
        <w:t>Railways</w:t>
      </w:r>
      <w:proofErr w:type="spellEnd"/>
      <w:r w:rsidRPr="00800906">
        <w:rPr>
          <w:rFonts w:ascii="Verdana" w:eastAsia="Times New Roman" w:hAnsi="Verdana" w:cs="Times New Roman"/>
          <w:color w:val="000000"/>
          <w:sz w:val="18"/>
          <w:szCs w:val="18"/>
          <w:lang w:eastAsia="ru-RU"/>
        </w:rPr>
        <w:t>".</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Сокращенное фирменное наименование общества на английском языке - </w:t>
      </w:r>
      <w:proofErr w:type="spellStart"/>
      <w:r w:rsidRPr="00800906">
        <w:rPr>
          <w:rFonts w:ascii="Verdana" w:eastAsia="Times New Roman" w:hAnsi="Verdana" w:cs="Times New Roman"/>
          <w:color w:val="000000"/>
          <w:sz w:val="18"/>
          <w:szCs w:val="18"/>
          <w:lang w:eastAsia="ru-RU"/>
        </w:rPr>
        <w:t>JSCo</w:t>
      </w:r>
      <w:proofErr w:type="spellEnd"/>
      <w:r w:rsidRPr="00800906">
        <w:rPr>
          <w:rFonts w:ascii="Verdana" w:eastAsia="Times New Roman" w:hAnsi="Verdana" w:cs="Times New Roman"/>
          <w:color w:val="000000"/>
          <w:sz w:val="18"/>
          <w:szCs w:val="18"/>
          <w:lang w:eastAsia="ru-RU"/>
        </w:rPr>
        <w:t xml:space="preserve"> "RZD".</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7. Место нахождения общества: 107174, г. Москва, ул. Новая </w:t>
      </w:r>
      <w:proofErr w:type="spellStart"/>
      <w:r w:rsidRPr="00800906">
        <w:rPr>
          <w:rFonts w:ascii="Verdana" w:eastAsia="Times New Roman" w:hAnsi="Verdana" w:cs="Times New Roman"/>
          <w:color w:val="000000"/>
          <w:sz w:val="18"/>
          <w:szCs w:val="18"/>
          <w:lang w:eastAsia="ru-RU"/>
        </w:rPr>
        <w:t>Басманная</w:t>
      </w:r>
      <w:proofErr w:type="spellEnd"/>
      <w:r w:rsidRPr="00800906">
        <w:rPr>
          <w:rFonts w:ascii="Verdana" w:eastAsia="Times New Roman" w:hAnsi="Verdana" w:cs="Times New Roman"/>
          <w:color w:val="000000"/>
          <w:sz w:val="18"/>
          <w:szCs w:val="18"/>
          <w:lang w:eastAsia="ru-RU"/>
        </w:rPr>
        <w:t>, д. 2.</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 7 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Общество имеет филиалы и представительства по перечню согласно приложению.</w:t>
      </w:r>
    </w:p>
    <w:bookmarkStart w:id="3" w:name="4589"/>
    <w:bookmarkEnd w:id="3"/>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"navPart_4589"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7" name="Рисунок 17" descr="Перейти к содержанию документ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йти к содержанию документа">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II. Цели, задачи и виды деятельности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Главными целями деятельности общества являются обеспечение потребностей государства, юридических и физических лиц в железнодорожных перевозках, работах и услугах, осуществляемых (оказываемых) обществом, а также извлечение прибыли.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Основными задачами общества являются: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расширение комплекса и объема осуществляемых обществом работ и оказываемых услуг, повышение их качества;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сохранение единой сетевой производственной инфраструктуры железных дорог и централизованного диспетчерского управления;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обеспечение развития производственных мощностей общества, привлечение для этого необходимых инвестиций;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повышение эффективности управления активами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обеспечение недискриминационного доступа перевозчиков к инфраструктуре железнодорожного транспорта общего пользования, принадлежащей обществу;</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обеспечение безопасности движения поездов, в том числе при перевозках опасных грузов по инфраструктуре, принадлежащей обществу;</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обеспечение сохранности перевозимых грузов;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выполнение перевозок для государственных нужд, в том числе для обеспечения обороноспособности и национальной безопасности государства;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проведение единой технической политики в обществе;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обеспечение прозрачности финансовых операций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участие в реализации мероприятий по осуществлению структурной реформы на железнодорожном транспорте;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обеспечение защиты государственной тайны;</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организация и проведение мероприятий по мобилизационной подготовке и гражданской обороне;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14) повышение уровня социальной защиты работников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Для достижения целей, указанных в настоящем уставе, общество вправе осуществлять следующие основные виды деятельности: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оказание услуг по использованию инфраструктуры железнодорожного транспорта общего пользования и иных услуг, связанных с предоставлением этой инфраструктуры (ее элементов);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оказание услуг по предоставлению железнодорожных путей необщего пользования, принадлежащих обществу;</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выполнение работ по эксплуатации, содержанию и ремонту инфраструктуры железнодорожного транспорта общего пользования и железнодорожных путей необщего пользования;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4) перевозка пассажиров, грузов, багажа и </w:t>
      </w:r>
      <w:proofErr w:type="spellStart"/>
      <w:r w:rsidRPr="00800906">
        <w:rPr>
          <w:rFonts w:ascii="Verdana" w:eastAsia="Times New Roman" w:hAnsi="Verdana" w:cs="Times New Roman"/>
          <w:color w:val="000000"/>
          <w:sz w:val="18"/>
          <w:szCs w:val="18"/>
          <w:lang w:eastAsia="ru-RU"/>
        </w:rPr>
        <w:t>грузобагажа</w:t>
      </w:r>
      <w:proofErr w:type="spellEnd"/>
      <w:r w:rsidRPr="00800906">
        <w:rPr>
          <w:rFonts w:ascii="Verdana" w:eastAsia="Times New Roman" w:hAnsi="Verdana" w:cs="Times New Roman"/>
          <w:color w:val="000000"/>
          <w:sz w:val="18"/>
          <w:szCs w:val="18"/>
          <w:lang w:eastAsia="ru-RU"/>
        </w:rPr>
        <w:t xml:space="preserve"> железнодорожным транспортом общего пользования, в том числе для государственных нужд, воинские и специальные железнодорожные перевозки;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оказание услуг по предоставлению локомотивной тяги;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транспортировка грузов (перемещение грузов без заключения договора перевозки) по железнодорожным путям общего и необщего пользования;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погрузочно-разгрузочная деятельность на железнодорожных путях общего и необщего пользования;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сопровождение и охрана грузов в пути следования и на железнодорожных станциях;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9) оказание услуг по хранению грузов, в том числе находящихся под таможенным контролем, а также </w:t>
      </w:r>
      <w:proofErr w:type="spellStart"/>
      <w:r w:rsidRPr="00800906">
        <w:rPr>
          <w:rFonts w:ascii="Verdana" w:eastAsia="Times New Roman" w:hAnsi="Verdana" w:cs="Times New Roman"/>
          <w:color w:val="000000"/>
          <w:sz w:val="18"/>
          <w:szCs w:val="18"/>
          <w:lang w:eastAsia="ru-RU"/>
        </w:rPr>
        <w:t>грузобагажа</w:t>
      </w:r>
      <w:proofErr w:type="spellEnd"/>
      <w:r w:rsidRPr="00800906">
        <w:rPr>
          <w:rFonts w:ascii="Verdana" w:eastAsia="Times New Roman" w:hAnsi="Verdana" w:cs="Times New Roman"/>
          <w:color w:val="000000"/>
          <w:sz w:val="18"/>
          <w:szCs w:val="18"/>
          <w:lang w:eastAsia="ru-RU"/>
        </w:rPr>
        <w:t>, багажа и ручной клади пассажиров;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транспортно-экспедиционная деятельность;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производство, текущее содержание и эксплуатация железнодорожного подвижного состава (в том числе пожарных поездов), контейнеров и технических средств, используемых на железнодорожном транспорте;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оказание услуг по проведению планового и текущего ремонта, технического обслуживания вагонов, контейнеров и локомотивов, по проведению ремонта колесных пар, а также промывочно-пропарочных работ;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производство работ по ремонту электромашин, изготовлению электрощитов, электроосветительной аппаратуры и металлоконструкций;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14) оказание услуг по приемке железнодорожного подвижного состава и запасных частей к нему на вагоностроительных и вагоноремонтных заводах;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15) оказание услуг по разработке конструкторско-технологической документации, изготовлению и </w:t>
      </w:r>
      <w:proofErr w:type="gramStart"/>
      <w:r w:rsidRPr="00800906">
        <w:rPr>
          <w:rFonts w:ascii="Verdana" w:eastAsia="Times New Roman" w:hAnsi="Verdana" w:cs="Times New Roman"/>
          <w:color w:val="000000"/>
          <w:sz w:val="18"/>
          <w:szCs w:val="18"/>
          <w:lang w:eastAsia="ru-RU"/>
        </w:rPr>
        <w:t>поставке технологического оборудования</w:t>
      </w:r>
      <w:proofErr w:type="gramEnd"/>
      <w:r w:rsidRPr="00800906">
        <w:rPr>
          <w:rFonts w:ascii="Verdana" w:eastAsia="Times New Roman" w:hAnsi="Verdana" w:cs="Times New Roman"/>
          <w:color w:val="000000"/>
          <w:sz w:val="18"/>
          <w:szCs w:val="18"/>
          <w:lang w:eastAsia="ru-RU"/>
        </w:rPr>
        <w:t xml:space="preserve"> и его сервисному обслуживанию;</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16) оказание услуг связи, информационных, маркетинговых, сервисных услуг;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17) строительство, техническое обслуживание и ремонт средств связи, включая линейные сооружения, системы и средства радиосвязи;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18) разработка автоматизированных информационных систем, систем, предназначенных для научных исследований, проектирования и управления, системных и прикладных программных средств;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19) техническое обслуживание и ремонт вычислительной и иной техники и используемого совместно с ней периферийного оборудования;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20) поставка (продажа) электрической, тепловой энергии, оказание услуг по электроснабжению, теплоснабжению, водоснабжению и водоотведению;</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21) оказание услуг по осуществлению производственного контроля и надзора за устройством, изготовлением, монтажом, ремонтом и безопасной эксплуатацией подъемных механизмов и оборудования;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22) выполнение метрологических работ, изготовление и ремонт средств измерений;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23) выполнение работ по предупреждению и ликвидации пожаров, других аварийных и чрезвычайных ситуаций на железнодорожном транспорте, в том числе проведение аварийно-восстановительных работ;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24) оказание природоохранных услуг, в том числе услуг по осуществлению производственного экологического контроля;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25) выполнение работ и оказание услуг по защите государственной тайны, противодействию иностранным техническим разведкам и технической защите информации в соответствии с нормативными правовыми актами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26) ведение научно-исследовательских, опытно-конструкторских, проектных, изыскательских, строительных, строительно-монтажных и ремонтно-строительных работ;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27) управление и распоряжение интеллектуальной собственностью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28) производство и реализация продовольственных и промышленных товаров;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29) посредническая, торгово-закупочная и снабженческо-сбытовая деятельность;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30) хранение и реализация горюче-смазочных материалов;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31) информационная, рекламно-издательская и полиграфическая деятельность;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32) оказание услуг по воспроизведению аудиовизуальных произведений и фонограмм на любых видах носителей;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33) оказание консультационных услуг, в том числе связанных с компьютерными комплексами технических средств, программным, информационным обеспечением и обработкой данных;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34) перевозка грузов и пассажиров автомобильным транспортом;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35) выполнение работ по обеспечению промышленной безопасности опасных производственных объектов, эксплуатация и ремонт котлов и сосудов, работающих под давлением, трубопроводов, грузоподъемных средств и других технических средств;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36) оказание испытательными лабораториями общества услуг в области сертификации;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37) организация и эксплуатация логистических центров, а также создание интегрированной логистической документации и ее реализация на рынке транспортных услуг;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38) организация работы детских железных дорог и проведение профессионально-ориентационной работы среди молодежи;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39) деятельность по распространению лекарственных средств и изделий медицинского назначения;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40) медицинская деятельность;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41) фармацевтическая деятельность;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42) образовательная деятельность;</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43) строительство, эксплуатация, технический надзор и ремонт объектов социально-культурного, спортивно-оздоровительного и коммунально-бытового назначения, проведение образовательной, культурно-массовой и спортивно-оздоровительной работы, осуществление экскурсионно-туристического и гостиничного обслуживания, организация отдыха и санаторно-курортного лечения;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44) предоставление коммунально-бытовых услуг;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45) производство и реализация строительных конструкций и изделий, нерудных строительных материалов, лесозаготовка, деревообработка, заготовка, переработка и реализация металлолома;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46) эксплуатация горных производств и объектов;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47) производство маркшейдерских работ;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48) хранение и применение взрывчатых материалов промышленного назначения;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49) оказание инжиниринговых услуг;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50) проведение выставок и презентаций;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51) внешнеэкономическая деятельность, в том числе оказание услуг на железнодорожном транспорте общего пользования в международном сообщении, осуществление сотрудничества с иностранными организациями железнодорожного транспорта, привлечение в установленном порядке к сооружению объектов железнодорожного транспорта иностранных организаций.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Общество вправе осуществлять помимо перечисленных в пункте 11 настоящего устава также другие не запрещенные законодательством Российской Федерации виды деятельности.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Виды деятельности, которые в соответствии с законодательством Российской Федерации подлежат лицензированию, осуществляются обществом при наличии соответствующей лицензии.</w:t>
      </w:r>
    </w:p>
    <w:bookmarkStart w:id="4" w:name="4590"/>
    <w:bookmarkEnd w:id="4"/>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"navPart_4590"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6" name="Рисунок 16" descr="Перейти к содержанию документ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йти к содержанию документа">
                      <a:hlinkClick r:id="rId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III. Правовое положение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14. Права и обязанности юридического лица общество приобретает с момента его государственной регистрации.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15. Общество вправе от своего имени совершать сделки и действия, не запрещенные законодательством Российской Федерации, приобретать имущественные и иные права, выступать от своего имени в судах общей юрисдикции, арбитражных судах и третейских судах.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16. Общество имеет в собственности обособленное имущество, учитываемое на его самостоятельном балансе, осуществляет владение, пользование и распоряжение своим имуществом в соответствии с целями своей деятельности и с учетом ограничений, установленных Федеральным законом "Об особенностях управления и распоряжения имуществом железнодорожного транспорта" и иными нормативными правовыми актами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17. Общество несет ответственность по своим обязательствам всем принадлежащим ему имуществом, за исключением имущества, ограниченного в обороте. Общество не несет ответственности по обязательствам государства и его органов, равно как и государство и его органы не несут ответственности по обязательствам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18. Общество вправе иметь дочерние и зависимые общества. Создание и деятельность дочерних и зависимых обществ на территории Российской Федерации регулируются законодательством Российской Федерации, а за пределами территории Российской Федерации - в соответствии с законодательством государства по месту нахождения дочернего или зависимого общества, если иное не предусмотрено международными договорами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19. Общество не отвечает по обязательствам дочерних и зависимых обществ, а они - по обязательствам общества, кроме случаев, предусмотренных законодательством Российской Федерации или договором.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20. Общество вправе создавать (учреждать) и иметь в собственности учреждения. Имущество общества передается этим учреждениям в оперативное управление.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21. Решения об учреждении дочерних и зависимых обществ, а также о создании (учреждении), реорганизации и ликвидации учреждений принимаются советом директоров общества по представлению правления общества или президента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22. Решения об участии и о прекращении участия в других организациях (за исключением организаций, указанных в подпункте 12 пункта 62 настоящего устава) принимаются советом директоров общества по представлению правления общества или президента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 22 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23. Общество может в установленном порядке создавать как в Российской Федерации, так и на территории других государств филиалы и открывать представительства. Создание филиалов и открытие представительств (кроме предусмотренных в приложении к настоящему уставу), а также ликвидация всех без исключения филиалов и представительств общества осуществляется по решению совета директоров общества на основании представления правления общества или президента общества. Филиалы и представительства действуют в соответствии с утвержденными президентом общества положениями об указанных подразделениях.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24. Создание обществом филиалов и открытие представительств на территории Российской Федерации осуществляются в порядке, установленном законодательством Российской Федерации, а на территории других государств - в соответствии с законодательством указанных государств, если иное не предусмотрено международными договорами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25. Филиалы и представительства, создаваемые (открываемые) обществом, не являются юридическими лицами и наделяются имуществом, принадлежащим обществу.</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Имущество указанных филиалов и представительств учитывается на их балансах, а также на балансе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26. Филиалы и представительства, создаваемые (открываемые) обществом, осуществляют свою деятельность от имени общества. Общество несет ответственность за деятельность своих филиалов и представительств.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Руководители филиалов и представительств назначаются президентом общества и действуют на основании выданных обществом доверенностей. Доверенности руководителям филиалов и представительств от имени общества выдает президент общества или лицо, исполняющее его обязанности.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Руководители филиалов и представительств, а также уполномоченные ими лица осуществляют права и обязанности работодателя в трудовых отношениях с работниками этих филиалов и представительств.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Лица, уполномоченные президентом общества, руководители филиалов и уполномоченные ими лица осуществляют функции законных представителей общества в производстве по делам об административных правонарушениях.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(абзац введен Постановлением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27. Для реализации целей и задач, стоящих перед обществом, и осуществления хозяйственной деятельности общество принимает внутренние документы, обязательные для исполнения всеми работниками и подразделениями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28. Общество вправе вносить на рассмотрение федеральных органов исполнительной власти и иных государственных органов предложения по совершенствованию функционирования железнодорожного транспорта, в том числе принимать участие в подготовке соответствующих нормативных правовых и иных актов, а также вносить предложения по открытию и закрытию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w:t>
      </w:r>
      <w:proofErr w:type="spellStart"/>
      <w:r w:rsidRPr="00800906">
        <w:rPr>
          <w:rFonts w:ascii="Verdana" w:eastAsia="Times New Roman" w:hAnsi="Verdana" w:cs="Times New Roman"/>
          <w:color w:val="000000"/>
          <w:sz w:val="18"/>
          <w:szCs w:val="18"/>
          <w:lang w:eastAsia="ru-RU"/>
        </w:rPr>
        <w:t>грузобагажа</w:t>
      </w:r>
      <w:proofErr w:type="spellEnd"/>
      <w:r w:rsidRPr="00800906">
        <w:rPr>
          <w:rFonts w:ascii="Verdana" w:eastAsia="Times New Roman" w:hAnsi="Verdana" w:cs="Times New Roman"/>
          <w:color w:val="000000"/>
          <w:sz w:val="18"/>
          <w:szCs w:val="18"/>
          <w:lang w:eastAsia="ru-RU"/>
        </w:rPr>
        <w:t>, и железнодорожных линий (участков).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29. Общество в целях своевременного и качественного осуществления перевозок пассажиров, грузов, багажа и </w:t>
      </w:r>
      <w:proofErr w:type="spellStart"/>
      <w:r w:rsidRPr="00800906">
        <w:rPr>
          <w:rFonts w:ascii="Verdana" w:eastAsia="Times New Roman" w:hAnsi="Verdana" w:cs="Times New Roman"/>
          <w:color w:val="000000"/>
          <w:sz w:val="18"/>
          <w:szCs w:val="18"/>
          <w:lang w:eastAsia="ru-RU"/>
        </w:rPr>
        <w:t>грузобагажа</w:t>
      </w:r>
      <w:proofErr w:type="spellEnd"/>
      <w:r w:rsidRPr="00800906">
        <w:rPr>
          <w:rFonts w:ascii="Verdana" w:eastAsia="Times New Roman" w:hAnsi="Verdana" w:cs="Times New Roman"/>
          <w:color w:val="000000"/>
          <w:sz w:val="18"/>
          <w:szCs w:val="18"/>
          <w:lang w:eastAsia="ru-RU"/>
        </w:rPr>
        <w:t xml:space="preserve"> осуществляет взаимодействие с организациями других видов транспорта, а также с таможенными, пограничными и другими органами, осуществляющими государственный контроль при перевозках железнодорожным транспортом.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30. Общество создается без ограничения срока деятельности.</w:t>
      </w:r>
    </w:p>
    <w:bookmarkStart w:id="5" w:name="4591"/>
    <w:bookmarkEnd w:id="5"/>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"navPart_4591"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5" name="Рисунок 15" descr="Перейти к содержанию докумен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рейти к содержанию документа">
                      <a:hlinkClick r:id="rId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IV. Уставный капитал и акции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31. Размер уставного капитала общества составляет 1789,715588 млрд рублей.</w:t>
      </w:r>
    </w:p>
    <w:p w:rsidR="00800906" w:rsidRPr="00800906" w:rsidRDefault="00800906" w:rsidP="00800906">
      <w:pPr>
        <w:spacing w:after="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w:t>
      </w:r>
      <w:r w:rsidRPr="00800906">
        <w:rPr>
          <w:rFonts w:ascii="Verdana" w:eastAsia="Times New Roman" w:hAnsi="Verdana" w:cs="Times New Roman"/>
          <w:color w:val="000000"/>
          <w:sz w:val="18"/>
          <w:szCs w:val="18"/>
          <w:bdr w:val="none" w:sz="0" w:space="0" w:color="auto" w:frame="1"/>
          <w:lang w:eastAsia="ru-RU"/>
        </w:rPr>
        <w:t>16.01.2012 № 43р</w:t>
      </w:r>
      <w:r w:rsidRPr="00800906">
        <w:rPr>
          <w:rFonts w:ascii="Verdana" w:eastAsia="Times New Roman" w:hAnsi="Verdana" w:cs="Times New Roman"/>
          <w:color w:val="000000"/>
          <w:sz w:val="18"/>
          <w:szCs w:val="18"/>
          <w:lang w:eastAsia="ru-RU"/>
        </w:rPr>
        <w:t>)</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32. Уставный капитал общества составляется из 1786715588 обыкновенных именных акций номинальной стоимостью 1000 рублей каждая.</w:t>
      </w:r>
    </w:p>
    <w:p w:rsidR="00800906" w:rsidRPr="00800906" w:rsidRDefault="00800906" w:rsidP="00800906">
      <w:pPr>
        <w:spacing w:after="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w:t>
      </w:r>
      <w:r w:rsidRPr="00800906">
        <w:rPr>
          <w:rFonts w:ascii="Verdana" w:eastAsia="Times New Roman" w:hAnsi="Verdana" w:cs="Times New Roman"/>
          <w:color w:val="000000"/>
          <w:sz w:val="18"/>
          <w:szCs w:val="18"/>
          <w:bdr w:val="none" w:sz="0" w:space="0" w:color="auto" w:frame="1"/>
          <w:lang w:eastAsia="ru-RU"/>
        </w:rPr>
        <w:t>16.01.2012 № 43р</w:t>
      </w:r>
      <w:r w:rsidRPr="00800906">
        <w:rPr>
          <w:rFonts w:ascii="Verdana" w:eastAsia="Times New Roman" w:hAnsi="Verdana" w:cs="Times New Roman"/>
          <w:color w:val="000000"/>
          <w:sz w:val="18"/>
          <w:szCs w:val="18"/>
          <w:lang w:eastAsia="ru-RU"/>
        </w:rPr>
        <w:t>)</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Все акции общества выпущены в бездокументарной форме.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Акционер имеет право голоса при рассмотрении вопросов, отнесенных настоящим уставом к компетенции общего собрания акционеров, независимо от оплаты им акций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33. Стоимость имущества, вносимого в оплату акций при учреждении общества, определяется с учетом особенностей, установленных Федеральными законами "Об особенностях управления и распоряжения имуществом железнодорожного транспорта" и "Об оценочной деятельности в Российской Федерации", без осуществления независимой оценки указанного имущества.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34. Все акции общества находятся в собственности Российской Федерации. Продажа и иные способы отчуждения акций, передача их в залог, а также иное распоряжение указанными акциями осуществляются на основании соответствующего федерального закона.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35. Уставный капитал общества может быть увеличен путем увеличения номинальной стоимости акций или размещения дополнительных акций. Решение об увеличении уставного капитала общества принимается общим собранием акционеров. Увеличение уставного капитала общества осуществляется в порядке, установленном Федеральным законом "Об акционерных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(Абзац исключен. - Постановление Правительства РФ от 12.09.2008 № 675)</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Общество вправе разместить дополнительно к размещенным акциям 40460952 обыкновенных именных акций номинальной стоимостью 1000 рублей каждая на общую номинальную стоимость 40,460952 млрд. рублей, предоставляющих после их размещения те же права, что и обыкновенные именные акции, размещенные при учреждении.</w:t>
      </w:r>
    </w:p>
    <w:p w:rsidR="00800906" w:rsidRPr="00800906" w:rsidRDefault="00800906" w:rsidP="00800906">
      <w:pPr>
        <w:spacing w:after="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w:t>
      </w:r>
      <w:r w:rsidRPr="00800906">
        <w:rPr>
          <w:rFonts w:ascii="Verdana" w:eastAsia="Times New Roman" w:hAnsi="Verdana" w:cs="Times New Roman"/>
          <w:color w:val="000000"/>
          <w:sz w:val="18"/>
          <w:szCs w:val="18"/>
          <w:bdr w:val="none" w:sz="0" w:space="0" w:color="auto" w:frame="1"/>
          <w:lang w:eastAsia="ru-RU"/>
        </w:rPr>
        <w:t>16.01.2012 № 43р</w:t>
      </w:r>
      <w:r w:rsidRPr="00800906">
        <w:rPr>
          <w:rFonts w:ascii="Verdana" w:eastAsia="Times New Roman" w:hAnsi="Verdana" w:cs="Times New Roman"/>
          <w:color w:val="000000"/>
          <w:sz w:val="18"/>
          <w:szCs w:val="18"/>
          <w:lang w:eastAsia="ru-RU"/>
        </w:rPr>
        <w:t>)</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36. Общество вправе, а в случаях, предусмотренных Федеральным законом "Об акционерных обществах", обязано уменьшить свой уставный капитал.</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Уставный капитал общества может быть уменьшен путем уменьшения номинальной стоимости акций или сокращения их общего количества. Решение об уменьшении уставного капитала общества принимается общим собранием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Общество в течение 30 дней с даты принятия решения об уменьшении своего уставного капитала обязано письменно уведомить об этом уменьшении и о новом размере уставного капитала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 При этом кредиторы общества вправе в течение 30 дней с даты направления им уведомления или в течение 30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связанных </w:t>
      </w:r>
      <w:proofErr w:type="gramStart"/>
      <w:r w:rsidRPr="00800906">
        <w:rPr>
          <w:rFonts w:ascii="Verdana" w:eastAsia="Times New Roman" w:hAnsi="Verdana" w:cs="Times New Roman"/>
          <w:color w:val="000000"/>
          <w:sz w:val="18"/>
          <w:szCs w:val="18"/>
          <w:lang w:eastAsia="ru-RU"/>
        </w:rPr>
        <w:t>с этим убытков</w:t>
      </w:r>
      <w:proofErr w:type="gramEnd"/>
      <w:r w:rsidRPr="00800906">
        <w:rPr>
          <w:rFonts w:ascii="Verdana" w:eastAsia="Times New Roman" w:hAnsi="Verdana" w:cs="Times New Roman"/>
          <w:color w:val="000000"/>
          <w:sz w:val="18"/>
          <w:szCs w:val="18"/>
          <w:lang w:eastAsia="ru-RU"/>
        </w:rPr>
        <w:t>.</w:t>
      </w:r>
    </w:p>
    <w:bookmarkStart w:id="6" w:name="4592"/>
    <w:bookmarkEnd w:id="6"/>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"navPart_4592"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4" name="Рисунок 14" descr="Перейти к содержанию докумен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ейти к содержанию документа">
                      <a:hlinkClick r:id="rId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V. Акционер, его права и обязанности, реестр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37. Единственным акционером общества является Российская Федерация.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От имени Российской Федерации полномочия акционера осуществляются Правительством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38. Общество обеспечивает ведение и хранение реестра акционеров в соответствии с законодательством Российской Федерации. По решению совета директоров общество вправе поручить ведение реестра акционеров профессиональному участнику рынка ценных бумаг, осуществляющему деятельность по ведению реестра владельцев именных ценных бумаг (далее именуется - регистратор).</w:t>
      </w:r>
    </w:p>
    <w:bookmarkStart w:id="7" w:name="4593"/>
    <w:bookmarkEnd w:id="7"/>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"navPart_4593"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3" name="Рисунок 13" descr="Перейти к содержанию документ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йти к содержанию документа">
                      <a:hlinkClick r:id="rId1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VI. Имущество, прибыль и фонды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39. Имущество общества составляют основные средства, оборотные средства, иные материальные и нематериальные активы, ценные бумаги и любое другое имущество, которое в соответствии с законодательством Российской Федерации может быть объектом права собственности.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40. Имущество общества образуется за счет: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имущества, внесенного в уставный капитал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доходов от оказания услуг, выполнения работ и реализации продукции, а также от осуществления обществом других видов деятельности;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доходов от ценных бумаг;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доходов от интеллектуальной собственности;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иных не запрещенных законодательством Российской Федерации источников.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41. Чистая прибыль общества поступает в его распоряжение и распределяется в соответствии с решением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42. В обществе создается резервный фонд, составляющий 5 процентов его уставного капитала. Резервный фонд формируется путем ежегодных отчислений в размере 5 процентов чистой прибыли до достижения им размера, составляющего 5 процентов уставного капитала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43.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44. Кроме резервного фонда в обществе могут создаваться другие фонды, включая фонды социального страхования и социального обеспечения работников общества, фонды, предназначенные для поддержки образовательных учреждений железнодорожного транспорта, проведения научно-исследовательских, опытно-конструкторских и проектных работ.</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45. Общество вправе размещать облигации, а также иные ценные бумаги в соответствии с законодательством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Размещение обществом облигаций и иных ценных бумаг осуществляется по решению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либо величину обеспечения, предоставленного обществу третьими лицами для выпуска облигаций. Размещение облигаций обществом допускается после полной оплаты уставного капитала общества.</w:t>
      </w:r>
    </w:p>
    <w:bookmarkStart w:id="8" w:name="4594"/>
    <w:bookmarkEnd w:id="8"/>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"navPart_4594"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2" name="Рисунок 12" descr="Перейти к содержанию докумен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рейти к содержанию документа">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VII. Ведение учета и отчетности в обществе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46. Общество имеет самостоятельный баланс, а также составляет сводную (консолидированную) отчетность, включая балансы, по филиалам и представительствам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47. Баланс, отчеты о прибылях и об убытках (счета прибылей и убытков) общества составляются в рублях.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48. Баланс, отчеты о прибылях и об убытках (счета прибылей и убытков), а также иные финансовые и статистические отчетные документы составляются в соответствии с законодательством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49. Первый финансовый год общества начинается с даты его государственной регистрации и завершается 31 декабря года государственной регистрации общества. Последующие финансовые годы совпадают с календарными годами.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50. Общество осуществляет учет результатов своей деятельности, ведет оперативный, бухгалтерский, налоговый и статистический учет в соответствии с законодательством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акционеру, кредиторам и в средства массовой информации, несет президент общества в соответствии с Федеральным законом "Об акционерных обществах" и иными нормативными правовыми актами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51. Общество обязано хранить следующие документы:</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документы, подтверждающие права общества на имущество, находящееся на его балансе;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внутренние документы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положения о филиалах и представительствах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годовые отчеты;</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документы бухгалтерского учета;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документы бухгалтерской отчетности;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протоколы общих собраний акционеров, заседаний совета директоров общества, ревизионной комиссии общества и 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отчеты независимых оценщиков;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списки аффилированных лиц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заключения ревизионной комиссии общества, аудитора общества, государственных и муниципальных органов финансового контроля;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перечень лиц, имеющих доверенность на представительство интересов от имени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иные документы, предусмотренные Федеральным законом "Об акционерных обществах", законодательством Российской Федерации и внутренними документами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Общество хранит указанные документы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случаях, установленных законодательством Российской Федерации, общество обеспечивает передачу указанных документов на государственное хранение.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52. Общество обязано обеспечить раскрытие информации, предусмотренной Федеральным законом "Об акционерных обществах" и иными нормативными правовыми актами.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53. Организация документооборота в обществе осуществляется в порядке, установленном президентом общества.</w:t>
      </w:r>
    </w:p>
    <w:bookmarkStart w:id="9" w:name="4595"/>
    <w:bookmarkEnd w:id="9"/>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"navPart_4595"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1" name="Рисунок 11" descr="Перейти к содержанию докумен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ейти к содержанию документа">
                      <a:hlinkClick r:id="rId1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VIII. Дивиденды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54. Общество вправе по результатам первого квартала, полугодия, 9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"Об акционерных обществах". Решение (объявление) о выплате дивидендов по результатам первого квартала, полугодия и 9 месяцев финансового года может быть принято в течение 3 месяцев после окончания соответствующего периода.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55. Решения (объявления) о выплате дивидендов, в том числе решения о размере дивидендов, порядке, форме и сроках их выплаты, принимаются общим собранием акционеров. Размер дивидендов не может быть больше рекомендованного советом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Срок выплаты дивидендов не должен превышать 60 дней со дня принятия решения (объявления) о выплате дивидендов.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56. Дивиденды выплачиваются в денежной форме из чистой прибыли общества.</w:t>
      </w:r>
    </w:p>
    <w:bookmarkStart w:id="10" w:name="4596"/>
    <w:bookmarkEnd w:id="10"/>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"navPart_4596"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0" name="Рисунок 10" descr="Перейти к содержанию докумен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ейти к содержанию документа">
                      <a:hlinkClick r:id="rId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IX. Органы управления и контроля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57. Для обеспечения функционирования общества создаются органы управления и контроля общества, а также аппарат управления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58. Органами управления общества являются: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общее собрание акционеров;</w:t>
      </w:r>
      <w:r w:rsidRPr="00800906">
        <w:rPr>
          <w:rFonts w:ascii="Verdana" w:eastAsia="Times New Roman" w:hAnsi="Verdana" w:cs="Times New Roman"/>
          <w:color w:val="000000"/>
          <w:sz w:val="18"/>
          <w:szCs w:val="18"/>
          <w:lang w:eastAsia="ru-RU"/>
        </w:rPr>
        <w:br/>
        <w:t>совет директоров общества;</w:t>
      </w:r>
      <w:r w:rsidRPr="00800906">
        <w:rPr>
          <w:rFonts w:ascii="Verdana" w:eastAsia="Times New Roman" w:hAnsi="Verdana" w:cs="Times New Roman"/>
          <w:color w:val="000000"/>
          <w:sz w:val="18"/>
          <w:szCs w:val="18"/>
          <w:lang w:eastAsia="ru-RU"/>
        </w:rPr>
        <w:br/>
        <w:t>президент общества;</w:t>
      </w:r>
      <w:r w:rsidRPr="00800906">
        <w:rPr>
          <w:rFonts w:ascii="Verdana" w:eastAsia="Times New Roman" w:hAnsi="Verdana" w:cs="Times New Roman"/>
          <w:color w:val="000000"/>
          <w:sz w:val="18"/>
          <w:szCs w:val="18"/>
          <w:lang w:eastAsia="ru-RU"/>
        </w:rPr>
        <w:br/>
        <w:t>правление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59. Органом контроля общества является ревизионная комиссия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60. Члены совета директоров общества, президент общества и члены правления общества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bookmarkStart w:id="11" w:name="4597"/>
    <w:bookmarkEnd w:id="11"/>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"navPart_4597"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9" name="Рисунок 9" descr="Перейти к содержанию документ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ейти к содержанию документа">
                      <a:hlinkClick r:id="rId1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 Общее собрание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61. Высшим органом управления общества является общее собрание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62. К компетенции общего собрания акционеров относятся: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внесение изменений и дополнений в устав общества или утверждение устава общества в новой редакции;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реорганизация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определение количественного состава, избрание членов совета директоров общества и досрочное прекращение их полномочий;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определение количественного состава 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избрание членов ревизионной комиссии общества и досрочное прекращение их полномочий;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утверждение аудитора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увеличение и уменьшение в установленном порядке уставного капитала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9 месяцев финансового года) и убытков общества по результатам финансового года;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определение порядка ведения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принятие решений об одобрении крупных сделок и сделок, в совершении которых имеется заинтересованность, в том числе с имуществом, ограниченным в обороте, в случаях, предусмотренных статьями 79 и 83 Федерального закона "Об акционерных обществах" и отнесенных этим Федеральным законом к компетенции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принятие решений об участии общества в финансово-промышленных группах, ассоциациях и иных объединениях коммерческих организаций;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утверждение внутренних документов, регулирующих деятельность органов общества (положений об общем собрании акционеров, совете директоров общества, правлении общества, ревизионной комиссии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14) решение иных вопросов, предусмотренных Федеральным законом "Об акционерных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Вопросы, отнесенные к компетенции общего собрания акционеров, не могут быть переданы на решение иным органам управления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Общее собрание акционеров не вправе рассматривать и принимать решения по вопросам, не отнесенным Федеральным законом "Об акционерных обществах" к его компетенции.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63. Общие собрания акционеров могут быть годовыми и внеочередными. Годовое общее собрание акционеров проводится не ранее чем через 2 месяца и не позднее чем через 6 месяцев после окончания финансового года. На годовом общем собрании акционеров решается вопрос о назначении совета директоров общества, ревизионной комиссии общества, утверждении аудитора общества, а также утверждаются годовые отчеты, годовая бухгалтерская отчетность, в том числе отчеты о прибылях и убытках (счета прибылей и убытков) общества, и распределение прибыли (в том числе выплата (объявление) дивидендов) и убытков общества по результатам финансового года.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64. В повестку дня годового общего собрания акционеров включаются вопросы, предложенные советом директоров общества, а также вопросы, внесенные акционером.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65. Помимо годового общего собрания акционеров могут проводиться внеочередные общие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Внеочередное общее собрание акционеров созывается советом директоров общества по его инициативе, на основании требований ревизионной комиссии общества, аудитора общества, а также акционера.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66. Внеочередное общее собрание акционеров, созываемое по требованию ревизионной комиссии общества, аудитора общества или акционера, должно быть проведено в течение 40 дней с даты представления требования о проведении внеочередного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этом требовании могут содержаться формулировки решений по каждому из таких вопросов, а также предложение о форме проведения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течение 5 дней с даты предъявления требования ревизионной комиссии общества, аудитора общества или акционера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Решение об отказе в созыве внеочередного общего собрания акционеров может быть принято в случае, если: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не соблюден порядок предъявления требования о созыве внеочередного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законодательства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даты принятия такого решения.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случае если в течение указанного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67. Решения по вопросам, относящимся к компетенции общего собрания акционеров, принимаются акционером единолично и оформляются письменно.</w:t>
      </w:r>
    </w:p>
    <w:bookmarkStart w:id="12" w:name="4598"/>
    <w:bookmarkEnd w:id="12"/>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"navPart_4598"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8" name="Рисунок 8" descr="Перейти к содержанию документ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рейти к содержанию документа">
                      <a:hlinkClick r:id="rId1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XI. Совет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68.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к компетенции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69. Совет директоров общества назначается общим собранием акционеров на срок до следующего годового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Лица, избранные в состав совета директоров общества, могут переизбираться неограниченное количество раз.</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70. Основной задачей совета директоров общества является проведение политики, обеспечивающей динамичное развитие общества, повышение устойчивости его работы, а также увеличение прибыльности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71. К компетенции совета директоров общества относятся следующие вопросы:</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определение приоритетных направлений деятельности общества, утверждение перспективных планов и основных программ деятельности общества, в том числе годовых бюджетов и инвестиционной программы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утверждение повестки дня общего собрания акционеров и иные вопросы организации общего собрания акционеров, предусмотренные Федеральным законом "Об акционерных обществах" и настоящим уставом;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размещение обществом облигаций и иных эмиссионных ценных бумаг в случаях, предусмотренных Федеральным законом "Об акционерных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приобретение размещенных обществом эмиссионных ценных бумаг (кроме акций общества) в случаях, предусмотренных Федеральным законом "Об акционерных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образование правления общества и досрочное прекращение полномочий членов правления общества (за исключением председателя правления общества), определение существенных условий труда председателя правления общества и членов правления общества, установление размера вознаграждений и компенсаций председателю правления общества и членам правления общества, согласование вопроса о совмещении ими должностей в органах управления других организаций;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разработка для общего собрания акционеров рекомендаций по размеру выплачиваемых членам ревизионной комиссии общества вознаграждений и компенсаций, а также определение размера оплаты услуг аудитора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разработка для общего собрания акционеров рекомендаций по максимальному размеру дивидендов по акциям и порядку их выплаты;</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использование резервного и иных фондов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утверждение внутренних документов общества по вопросам, находящимся в компетенции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 xml:space="preserve">12) назначение первых вице-президентов, старших вице-президентов и </w:t>
      </w:r>
      <w:proofErr w:type="gramStart"/>
      <w:r w:rsidRPr="00800906">
        <w:rPr>
          <w:rFonts w:ascii="Verdana" w:eastAsia="Times New Roman" w:hAnsi="Verdana" w:cs="Times New Roman"/>
          <w:color w:val="000000"/>
          <w:sz w:val="18"/>
          <w:szCs w:val="18"/>
          <w:lang w:eastAsia="ru-RU"/>
        </w:rPr>
        <w:t>вице-президентов общества</w:t>
      </w:r>
      <w:proofErr w:type="gramEnd"/>
      <w:r w:rsidRPr="00800906">
        <w:rPr>
          <w:rFonts w:ascii="Verdana" w:eastAsia="Times New Roman" w:hAnsi="Verdana" w:cs="Times New Roman"/>
          <w:color w:val="000000"/>
          <w:sz w:val="18"/>
          <w:szCs w:val="18"/>
          <w:lang w:eastAsia="ru-RU"/>
        </w:rPr>
        <w:t xml:space="preserve"> и прекращение их полномочий;</w:t>
      </w:r>
    </w:p>
    <w:p w:rsidR="00800906" w:rsidRPr="00800906" w:rsidRDefault="00800906" w:rsidP="00800906">
      <w:pPr>
        <w:spacing w:after="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12 в ред. Постановления Правительства РФ от </w:t>
      </w:r>
      <w:r w:rsidRPr="00800906">
        <w:rPr>
          <w:rFonts w:ascii="Verdana" w:eastAsia="Times New Roman" w:hAnsi="Verdana" w:cs="Times New Roman"/>
          <w:color w:val="000000"/>
          <w:sz w:val="18"/>
          <w:szCs w:val="18"/>
          <w:bdr w:val="none" w:sz="0" w:space="0" w:color="auto" w:frame="1"/>
          <w:lang w:eastAsia="ru-RU"/>
        </w:rPr>
        <w:t>01.11.2012 № 1117</w:t>
      </w:r>
      <w:r w:rsidRPr="00800906">
        <w:rPr>
          <w:rFonts w:ascii="Verdana" w:eastAsia="Times New Roman" w:hAnsi="Verdana" w:cs="Times New Roman"/>
          <w:color w:val="000000"/>
          <w:sz w:val="18"/>
          <w:szCs w:val="18"/>
          <w:lang w:eastAsia="ru-RU"/>
        </w:rPr>
        <w:t>)</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принятие решений об участии и о прекращении участия общества в других организациях (за исключением организаций, указанных в подпункте 12 пункта 62 настоящего устава);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13 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14) принятие решений об одобрении крупных сделок и сделок, в совершении которых имеется заинтересованность, в случаях, установленных соответственно статьями 79 и 83 Федерального закона "Об акционерных обществах" и отнесенных этим Федеральным законом к компетенции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15) принятие в порядке, установленном Федеральным законом "Об акционерных обществах" в отношении крупных сделок, решений об одобрении сделки или нескольких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более 3 млрд. рублей, но не превышает 25 процентов балансовой стоимости активов общества, определенной по данным его бухгалтерского учета на последнюю отчетную дату, за исключением сделок, совершаемых в процессе обычной хозяйственной деятельности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15 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16) предварительное одобрение сделок с имуществом общества, ограниченным в обороте, за исключением сделок, одобрение которых подпунктом 11 пункта 62 настоящего устава отнесено к компетенции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17) согласование сделок, следствием которых является отчуждение акций дочерних и зависимых обществ вне зависимости от их стоимости, иных ценных бумаг, если они подпадают под понятие крупной сделки, а также имущественных комплексов организаций, созданных обществом, вне зависимости от стоимости этих имущественных комплексов;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18) принятие решения о передаче функций держателя реестра акционеров общества регистратору, утверждение регистратора общества и условий договора с ним, а также расторжение договора с ним;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19) исключен. - Постановление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20) выработка оптимальных методов работы, распространение передового опыта и совершенствование организации управления, обеспечение эффективного взаимодействия общества с субъектами Российской Федерации и органами местного самоуправления;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21) образование комитетов и комиссий совета директоров общества, утверждение положений о них и их составов;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22) назначение представителей общества для участия в общи собраниях акционеров дочерних и зависимых обществ;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22 в ред. Постановления Правительства РФ от 20.12.2004 № 810)</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23) определение позиции общества (представителей общества) при рассмотрении органами управления дочерних и зависимых обществ, включенных в ежегодно утверждаемый советом директоров открытого акционерного общества "Российские железные дороги" перечень, следующих вопросов повестки дня общего собрания акционеров и заседания совета директоров этих обществ: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утверждение повестки дня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ликвидация или реорганизация дочерних и зависимых обществ;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определение количественного состава совета директоров, избрание и досрочное прекращение полномочий членов совета директоров дочерних и зависимых обществ, принятие решения по кандидатурам руководителей органов управления и членов органов контроля дочерних и зависимых обществ;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определение количества, номинальной стоимости, предельного размера и категории (типа) объявленных акций дочерних и зависимых обществ и прав, предоставляемых этими акциями, дробление и консолидация указанных акций;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увеличение уставного капитала дочерних и зависимых обществ путем увеличения номинальной стоимости акций или путем размещения дополнительных акций;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совершение крупных сделок дочерними и зависимыми обществами;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принятие решений об участии дочерних и зависимых обществ в других организациях (о вступлении в действующую организацию или создании новой организации), в том числе о приобретении и об отчуждении долей участия дочерних и зависимых обществ в уставном капитале других организаций;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совершение сделок залога недвижимого имущества дочерних и зависимых обществ;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выдача дочерними и зависимыми обществами поручительств за исполнение обязательств юридических лиц, не входящих в одну группу лиц с обществом;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утверждение годового бюджета дочерних и зависимых обществ и отчета о его выполнении;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совершение дочерними и зависимыми обществами сделок с ценными бумагами;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23 в ред. Постановления Правительства РФ от 20.12.2004 № 810)</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24) принятие решения по вопросам, отнесенным к компетенции общего собрания акционеров дочерних и зависимых обществ, когда 100 процентов их голосующих акций принадлежит обществу;</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25) иные вопросы, предусмотренные Федеральным законом "Об акционерных обществах" и настоящим уставом.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72. Вопросы, отнесенные к компетенции совета директоров общества, не могут быть переданы на решение президенту общества и правлению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73. Президент общества не может быть одновременно председателем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Члены правления не могут составлять более одной четвертой состава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74.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Совет директоров общества вправе в любое время переизбрать своего председателя большинством голосов от общего числа членов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Член совета директоров общества может быть избран на должность председателя совета директоров общества неограниченное количество раз.</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При необходимости совет директоров общества может избрать одного или нескольких заместителей председателя совета директоров общества в порядке, установленном в отношении председателя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75.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подписывает от имени общества трудовой договор с президентом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76. Заседания совета директоров общества созываются председателем совета директоров общества по его собственной инициативе, по требованию любого члена совета директоров общества, ревизионной комиссии общества, аудитора общества или президента общества, а также акционера. К уведомлению о созыве заседания прикладываются все материалы, связанные с повесткой дня.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Решение совета директоров общества принимается путем голосования.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Передача права голоса членом совета директоров общества иному лицу, в том числе другому члену совета директоров общества, не допускается.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Решение совета директоров общества может быть принято путем заочного голосования.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77.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если иное не установлено законодательством Российской Федерации. Размеры таких вознаграждений и компенсаций устанавливаются решением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78. Совет директоров общества для осуществления своей деятельности создает при необходимости соответствующие комитеты и комиссии, утверждает положения о них и их составы, а также формирует секретариат совета директоров общества, который возглавляет назначаемый советом директоров общества ответственный секретарь совета директоров.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 78 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79. Порядок организации работы совета директоров общества определяется в соответствии с положением о совете директоров общества, утверждаемым общим собранием акционеров.</w:t>
      </w:r>
    </w:p>
    <w:bookmarkStart w:id="13" w:name="4599"/>
    <w:bookmarkEnd w:id="13"/>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"navPart_4599"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7" name="Рисунок 7" descr="Перейти к содержанию документ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ерейти к содержанию документа">
                      <a:hlinkClick r:id="rId1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XII. Президент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80. Президент общества назначается на должность и освобождается от должности Правительством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Срок полномочий президента общества составляет 3 года.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Президент общества может быть переназначен неограниченное количество раз.</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Президент общества является единоличным исполнительным органом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Президент общества осуществляет функции председателя 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81. Президент общества в своей деятельности подотчетен общему собранию акционеров и совету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82. Президент общества осуществляет руководство текущей деятельностью общества, за исключением вопросов, отнесенных к компетенции общего собрания акционеров и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Президент общества без доверенности действует от имени общества по вопросам, отнесенным законодательством Российской Федерации и настоящим уставом к компетенции исполнительных органов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83. Президент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организует выполнение решений общего собрания акционеров и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имеет право первой подписи финансовых документов;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распоряжается имуществом общества для обеспечения его текущей деятельности в пределах, установленных законодательством Российской Федерации и настоящим уставом;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представляет интересы общества как в Российской Федерации, так и за ее пределами;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заключает (расторгает) трудовые договоры с назначаемыми на должность (освобождаемыми от должности) советом директоров общества первыми вице-президентами, старшими вице-президентами и вице-президентами общества, распределяет обязанности между ними, определяет их полномочия, применяет к ним меры поощрения и налагает на них дисциплинарные взыскания;</w:t>
      </w:r>
    </w:p>
    <w:p w:rsidR="00800906" w:rsidRPr="00800906" w:rsidRDefault="00800906" w:rsidP="00800906">
      <w:pPr>
        <w:spacing w:after="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5 в ред. Постановления Правительства РФ от </w:t>
      </w:r>
      <w:r w:rsidRPr="00800906">
        <w:rPr>
          <w:rFonts w:ascii="Verdana" w:eastAsia="Times New Roman" w:hAnsi="Verdana" w:cs="Times New Roman"/>
          <w:color w:val="000000"/>
          <w:sz w:val="18"/>
          <w:szCs w:val="18"/>
          <w:bdr w:val="none" w:sz="0" w:space="0" w:color="auto" w:frame="1"/>
          <w:lang w:eastAsia="ru-RU"/>
        </w:rPr>
        <w:t>01.11.2012 № 1117</w:t>
      </w:r>
      <w:r w:rsidRPr="00800906">
        <w:rPr>
          <w:rFonts w:ascii="Verdana" w:eastAsia="Times New Roman" w:hAnsi="Verdana" w:cs="Times New Roman"/>
          <w:color w:val="000000"/>
          <w:sz w:val="18"/>
          <w:szCs w:val="18"/>
          <w:lang w:eastAsia="ru-RU"/>
        </w:rPr>
        <w:t>)</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утверждает положения о подразделениях аппарата управления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утверждает штатное расписание, принимает и увольняет работников аппарата управления общества, заключает с ними трудовые договоры, применяет меры поощрения и налагает на них дисциплинарные взыскания;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согласовывает штатные расписания филиалов и представительств общества, назначает на должность и освобождает от должности их руководителей, заключает и расторгает с ними трудовые договоры, устанавливает им размеры денежного содержания и компенсаций, применяет к ним меры поощрения и налагает на них дисциплинарные взыскания;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8.1) назначает на должность и освобождает от должности руководителей учреждений общества, устанавливает порядок заключения и расторжения с ними трудовых договоров;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8.1 введен Постановлением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самостоятельно совершает сделки от имени общества, за исключением сделок, по которым настоящим уставом предусмотрено согласование с советом директоров общества или которые отнесены к компетенции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w:t>
      </w:r>
      <w:proofErr w:type="spellStart"/>
      <w:r w:rsidRPr="00800906">
        <w:rPr>
          <w:rFonts w:ascii="Verdana" w:eastAsia="Times New Roman" w:hAnsi="Verdana" w:cs="Times New Roman"/>
          <w:color w:val="000000"/>
          <w:sz w:val="18"/>
          <w:szCs w:val="18"/>
          <w:lang w:eastAsia="ru-RU"/>
        </w:rPr>
        <w:t>пп</w:t>
      </w:r>
      <w:proofErr w:type="spellEnd"/>
      <w:r w:rsidRPr="00800906">
        <w:rPr>
          <w:rFonts w:ascii="Verdana" w:eastAsia="Times New Roman" w:hAnsi="Verdana" w:cs="Times New Roman"/>
          <w:color w:val="000000"/>
          <w:sz w:val="18"/>
          <w:szCs w:val="18"/>
          <w:lang w:eastAsia="ru-RU"/>
        </w:rPr>
        <w:t>. 9 в ред. Постановления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выдает доверенности от имени общества, а также отзывает их;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открывает и закрывает в учреждениях банков счета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организует ведение бухгалтерского, налогового, статистического и оперативного учета и составление отчетности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13) издает приказы и дает указания, утверждает в пределах своей компетенции технические, технологические и иные нормативные документы, обязательные для исполнения всеми работниками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14) руководит разработкой и представлением совету директоров общества проектов годового отчета и годового баланса;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15) обеспечивает подготовку и проведение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16) участвует в подготовке, подписывает и обеспечивает исполнение коллективного договора в обществе, участвует в подготовке, подписании и исполнении отраслевого тарифного соглашения по железнодорожному транспорту в качестве одного из работодателей;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17) обеспечивает выполнение обязательств общества перед бюджетами всех уровней бюджетной системы Российской Федерации и контрагентами по хозяйственным договорам;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18) организует получение сертификатов, лицензий и иных специальных разрешений для обеспечения деятельности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19) осуществляет координацию деятельности учреждений, в оперативном управлении которых находится имущество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20) организует защиту сведений, составляющих государственную тайну, а также работу в области противодействия иностранным техническим разведкам и технической защиты информации в соответствии с нормативными правовыми актами Российской Федерации в структурных подразделениях общества, его учреждениях, дочерних и зависимых обществах;</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21) организует защиту конфиденциальной информации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22) организует выполнение работ по обеспечению информационной безопасности информационно-вычислительных и телекоммуникационных систем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23) обеспечивает в установленном законодательством Российской Федерации порядке осуществление мероприятий по мобилизационной подготовке, в том числе техническому прикрытию объектов железнодорожного транспорта, гражданской обороне в соответствии с установленным заданием;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24) организует проведение мероприятий по защите объектов, работников общества и пассажиров железнодорожного транспорта от террористических актов и осуществляет контроль за этой работой;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25) организует и контролирует выполнение в обществе работ по обеспечению экологической безопасности, охране окружающей среды, рациональному использованию природных ресурсов, а также по обеспечению промышленной безопасности опасных производственных объектов;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26) обеспечивает участие работников общества в проведении аттестации образовательных учреждений и педагогических работников образовательных учреждений, подведомственных обществу;</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27) представляет интересы общества в судах общей юрисдикции, арбитражных и третейских судах и осуществляет соответствующие полномочия, предусмотренные законодательством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28) выполняет другие функции, необходимые для достижения целей деятельности общества и обеспечения его текущей деятельности, за исключением вопросов, решение которых законодательством Российской Федерации и настоящим уставом отнесено к компетенции общего собрания акционеров и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84. В случае отсутствия президента общества или невозможности исполнения им своих обязанностей полномочия президента общества осуществляются одним из первых вице-президентов в соответствии с распределением обязанностей между ними, утвержденным президентом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 84 в ред. Постановления Правительства РФ от 01.11.2012 № 1117)</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85. Совмещение президентом общества или лицом, исполняющим его обязанности, должностей в органах управления других организаций допускается только с согласия совета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86. Отдельные полномочия президента общества могут быть переданы иным работникам общества на основании доверенности, выдаваемой президентом общества, а также на основании внутренних документов общества.</w:t>
      </w:r>
    </w:p>
    <w:bookmarkStart w:id="14" w:name="4600"/>
    <w:bookmarkEnd w:id="14"/>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"navPart_4600"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6" name="Рисунок 6" descr="Перейти к содержанию документ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ерейти к содержанию документа">
                      <a:hlinkClick r:id="rId1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XIII. Правление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87. Правление общества является коллегиальным исполнительным органом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88. К компетенции правления общества относятся следующие вопросы:</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разработка и представление совету директоров общества приоритетных направлений деятельности общества и перспективных планов их реализации, в том числе годовых бюджетов и инвестиционной программы общества, подготовка для совета директоров общества отчетов об их выполнении, а также разработка и утверждение текущих планов деятельности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утверждение внутренних расчетных тарифов, сборов и платы за работы (услуги), выполняемые (оказываемые) обществом, не относящиеся к сфере естественной монополии;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утверждение правил, обеспечивающих надлежащую организацию и достоверность бухгалтерского учета в обществе, и своевременное представление ежегодного отчета и другой финансовой отчетности в соответствующие органы, а также сведений о деятельности общества акционерам, кредиторам и в средства массовой информации;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представление совету директоров общества проспектов эмиссий ценных бумаг и иных документов, связанных с выпуском ценных бумаг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организация выполнения перспективных и текущих планов общества, реализации инвестиционных, финансовых и иных проектов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установление порядка учета аффилированных лиц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рассмотрение и согласование проектов коллективного договора в обществе, положений об отраслевом негосударственном пенсионном обеспечении, обязательном пенсионном страховании, профессиональном пенсионном страховании и отраслевого тарифного соглашения по железнодорожному транспорту, а также их представление для подписания президенту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установление порядка ознакомления акционеров с информацией об обществе;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исключен. - Постановление Правительства РФ от 26.07.2007 № 483;</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установление системы оплаты труда и определение мер мотивации труда работников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утверждение внутренних документов общества по вопросам, относящимся к компетенции правления;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 решение иных вопросов, связанных с текущей деятельностью общества, внесенных на его рассмотрение председателем правления общества, советом директоров общества или акционером.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89. Правление общества состоит из:</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председателя правления общества - президента общества по должности;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первых вице-президентов, старших вице-президентов и вице-президентов общества по должности;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Постановления Правительства РФ от 01.11.2012 № 1117)</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руководителей филиалов общества - железных дорог;</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руководителей подразделений аппарата управления общества и других работников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Персональный состав правления общества определяется решением совета директоров общества, за исключением должности председателя правления общества - президента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90. Прекращение полномочий члена правления общества не влечет за собой его увольнения с соответствующей должности, за исключением должностей президента общества, первых вице-президентов, старших вице-президентов и вице-президентов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 90 в ред. Постановления Правительства РФ от 01.11.2012 № 1117)</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91. Правление действует на основании настоящего устава и утверждаемого общим собранием акционеров положения о правлении общества, в котором устанавливаются сроки, порядок созыва и проведения его заседаний, порядок принятия решений, а также определяются другие вопросы организации деятельности правления.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По вопросам, решение по которым принимается путем голосования, члены правления не вправе передавать право голоса иному лицу, в том числе другому члену правления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92. Проведение заседаний правления общества организует председатель правления общества, который подписывает все документы, утвержденные правлением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93. На заседании правления общества ведется протокол. Протокол заседания правления общества представляется членам совета директоров общества, ревизионной комиссии общества, аудитору общества по их требованию.</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94. Члены правления общества могут получать вознаграждение и компенсации в размерах и порядке, установленных советом директоров.</w:t>
      </w:r>
    </w:p>
    <w:bookmarkStart w:id="15" w:name="4601"/>
    <w:bookmarkEnd w:id="15"/>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"navPart_4601"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5" name="Рисунок 5" descr="Перейти к содержанию документ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ейти к содержанию документа">
                      <a:hlinkClick r:id="rId1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XIV. Ревизионная комиссия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95. Ревизионная комиссия общества создается для контроля за финансово-хозяйственной деятельностью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96. Члены ревизионной комиссии общества назначаются общим собранием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Срок полномочий ревизионной комиссии общества - до следующего годового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97. Члены ревизионной комиссии общества не могут одновременно занимать какие-либо должности в органах управления общества. Члены ревизионной комиссии общества могут быть переизбраны неограниченное количество раз.</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98. К компетенции ревизионной комиссии общества относятся: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 осуществление проверки (ревизии) финансово-хозяйственной деятельности общества по итогам деятельности за год, а также в любое время по своей инициативе, решению общего собрания акционеров, совета директоров общества или по требованию акционера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2)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3) подтверждение достоверности данных, содержащихся в годовом отчете общества, годовой бухгалтерской отчетности и иных отчетах, а также других финансовых документах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4) проверка порядка ведения бухгалтерского учета и представления финансовой отчетности при осуществлении финансово-хозяйственной деятельности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5) проверка своевременности и правильности ведения расчетных операций с контрагентами, бюджетом, а также расчетных операций по оплате труда, социальному страхованию, начислению и выплате дивидендов;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6) проверка законности хозяйственных операций, осуществляемых обществом по заключенным от имени общества сделкам;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7) проверка эффективности использования активов и иных ресурсов общества, выявление причин непроизводительных потерь и расходов;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8) проверка выполнения предписаний по устранению нарушений и недостатков, ранее выявленных ревизионной комиссией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 проверка соответствия решений по вопросам финансово-хозяйственной деятельности, принимаемых правлением общества, президентом общества и советом директоров общества, настоящему уставу и решениям общего собрания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 разработка для совета директоров общества и правления общества рекомендаций по формированию бюджетов общества и их корректировке;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 иные вопросы, отнесенные к компетенции ревизионной комиссии общества Федеральным законом "Об акционерных обществах" и положением о ревизионной комиссии общества, утверждаемым общим собранием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99. Порядок деятельности ревизионной комиссии общества определяется законодательством Российской Федерации, настоящим уставом и положением о ревизионной комиссии общества, утверждаемым общим собранием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100. Проверки (ревизии) финансово-хозяйственной деятельности осуществляются ревизионной комиссией общества по итогам деятельности общества за год, а также в случаях, предусмотренных законодательством Российской Федерации, по собственной инициативе, по решению совета директоров общества или по требованию акционера в соответствии с установленными правилами и порядком ведения финансовой отчетности и бухгалтерского учета.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101. Ревизионная комиссия общества принимает решения большинством голосов своих членов.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102. Ревизионная комиссия общества докладывает о результатах проверок общему собранию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Заключение ревизионной комиссии общества по годовому отчету и балансу общества представляется в обязательном порядке совету директоров общества и президенту общества до даты предварительного утверждения годового отчета.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103. Члены ревизионной комиссии общества вправе требовать от работников общества представления всех необходимых документов и пояснений по вопросам финансово-хозяйственной деятельности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104. Ревизионная комиссия общества может потребовать созыва внеочередного общего собрания акционеров в случае возникновения угрозы экономическим интересам общества или выявления злоупотреблений, допущенных его работниками.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105.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с учетом рекомендаций совета директоров общества по максимальному размеру указанных вознаграждений и компенсаций.</w:t>
      </w:r>
    </w:p>
    <w:bookmarkStart w:id="16" w:name="4602"/>
    <w:bookmarkEnd w:id="16"/>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"navPart_4602"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4" name="Рисунок 4" descr="Перейти к содержанию документ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ейти к содержанию документа">
                      <a:hlinkClick r:id="rId2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XV. Аудитор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106. Для проведения в соответствии с законодательством Российской Федерации ежегодной аудиторской проверки финансово-хозяйственной деятельности общество может привлекать аудитора в соответствии с итогами конкурсного отбора.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Аудитором общества может быть индивидуальный предприниматель или организация, обладающие соответствующей лицензией. Аудитор осуществляет проверку финансово-хозяйственной деятельности общества в соответствии с нормативными правовыми актами Российской Федерации на основании договора.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107. Аудитор общества утверждается общим собранием акционеров. Размер оплаты услуг аудитора определяется советом директоров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108. Внеочередные аудиторские проверки финансово-хозяйственной деятельности общества проводятся по требованию акционера. Расходы по их проведению несет общество.</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109. По итогам проверки финансово-хозяйственной деятельности общества аудитор составляет заключение, которое направляет президенту общества и общему собранию акционеров.</w:t>
      </w:r>
    </w:p>
    <w:bookmarkStart w:id="17" w:name="4603"/>
    <w:bookmarkEnd w:id="17"/>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"navPart_4603"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3" name="Рисунок 3" descr="Перейти к содержанию документ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ейти к содержанию документа">
                      <a:hlinkClick r:id="rId2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XVI. Научно-технический совет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110. Для рассмотрения основных вопросов научной и научно-технической деятельности общества, определения приоритетных направлений и обеспечения научно-технического развития отрасли создается научно-технический совет, возглавляемый президентом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111. Состав научно-технического совета утверждается президентом общества.</w:t>
      </w:r>
    </w:p>
    <w:bookmarkStart w:id="18" w:name="4604"/>
    <w:bookmarkEnd w:id="18"/>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"navPart_4604"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2" name="Рисунок 2" descr="Перейти к содержанию документ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ейти к содержанию документа">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XVII. Реорганизация и ликвидация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112. Реорганизация общества осуществляется в порядке, предусмотренном Федеральным законом "Об акционерных обществах", Гражданским кодексом Российской Федерации и иными федеральными законами.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Реорганизация общества может быть осуществлена в форме слияния, присоединения, разделения, выделения и преобразования.</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113. При реорганизации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 - правопреемнику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При отсутствии правопреемника документы постоянного хранения, имеющие научно-историческое значение, передаются на государственное хранение в соответствующие архивы; документы по личному составу (приказы, личные дела, лицевые счета и др.) передаются на хранение в соответствующие архивы по месту нахождения общества и его обособленных подразделений.</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114. Общество может быть ликвидировано добровольно в порядке, установленном Гражданским кодексом Российской Федерации, Федеральным законом "Об акционерных обществах" и настоящим уставом.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Общество может быть ликвидировано по решению суда по основаниям, предусмотренным Гражданским кодексом Российской Федерации, с учетом положений о банкротстве стратегических организаций, установленных Федеральным законом "О несостоятельности (банкротстве)".</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115. В случае принятия решения о ликвидации общества общее собрание акционеров принимает решение о назначении ликвидационной комиссии. В состав ликвидационной комиссии включается представитель федерального органа исполнительной власти по управлению имуществом.</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116. С момента назначения ликвидационной комиссии к ней переходят все полномочия по управлению делами общества. Ликвидационная комиссия выступает в суде от имени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117.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предъявления требований его кредиторами. Срок для предъявления требований кредиторами не может быть менее 2 месяцев с даты опубликования сообщения о ликвидации общества.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118. По окончании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о результатах их рассмотрения. Промежуточный ликвидационный баланс утверждается общим собранием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119. Выплаты кредиторам ликвидируемого общества денежных сумм производятся ликвидационной комиссией в порядке, установленном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120. Если имеющихся у общества денежных средств недостаточно для удовлетворения требований кредиторов, ликвидационная комиссия осуществляет продажу имущества общества на публичных и закрытых торгах в порядке, установленном Федеральными законами "О несостоятельности (банкротстве)" и "Об исполнительном производстве", и с учетом ограничений в отношении имущества, установленных Федеральным законом "Об особенностях управления и распоряжения имуществом железнодорожного транспорта".</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121.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Предложения в отношении имущества, оставшегося после завершения расчетов с кредиторами, ликвидационная комиссия вносит в Правительство Российской Федерации.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122. Общество считается ликвидированным с даты внесения органом, осуществляющим государственную регистрацию юридических лиц, соответствующей записи в Единый государственный реестр юридических лиц.</w:t>
      </w:r>
    </w:p>
    <w:bookmarkStart w:id="19" w:name="4605"/>
    <w:bookmarkEnd w:id="19"/>
    <w:p w:rsidR="00800906" w:rsidRPr="00800906" w:rsidRDefault="00800906" w:rsidP="00800906">
      <w:pPr>
        <w:spacing w:after="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fldChar w:fldCharType="begin"/>
      </w:r>
      <w:r w:rsidRPr="00800906">
        <w:rPr>
          <w:rFonts w:ascii="inherit" w:eastAsia="Times New Roman" w:hAnsi="inherit" w:cs="Times New Roman"/>
          <w:b/>
          <w:bCs/>
          <w:color w:val="000000"/>
          <w:sz w:val="20"/>
          <w:szCs w:val="20"/>
          <w:lang w:eastAsia="ru-RU"/>
        </w:rPr>
        <w:instrText xml:space="preserve"> HYPERLINK "http://doc.rzd.ru/doc/public/ru%3Fstructure_id%3D704%26layer_id%3D5104%26id%3D3932" \l "navPart_4605" </w:instrText>
      </w:r>
      <w:r w:rsidRPr="00800906">
        <w:rPr>
          <w:rFonts w:ascii="inherit" w:eastAsia="Times New Roman" w:hAnsi="inherit" w:cs="Times New Roman"/>
          <w:b/>
          <w:bCs/>
          <w:color w:val="000000"/>
          <w:sz w:val="20"/>
          <w:szCs w:val="20"/>
          <w:lang w:eastAsia="ru-RU"/>
        </w:rPr>
        <w:fldChar w:fldCharType="separate"/>
      </w:r>
      <w:r w:rsidRPr="00800906">
        <w:rPr>
          <w:rFonts w:ascii="inherit" w:eastAsia="Times New Roman" w:hAnsi="inherit" w:cs="Times New Roman"/>
          <w:b/>
          <w:bCs/>
          <w:noProof/>
          <w:color w:val="000000"/>
          <w:sz w:val="20"/>
          <w:szCs w:val="20"/>
          <w:bdr w:val="none" w:sz="0" w:space="0" w:color="auto" w:frame="1"/>
          <w:lang w:eastAsia="ru-RU"/>
        </w:rPr>
        <w:drawing>
          <wp:inline distT="0" distB="0" distL="0" distR="0">
            <wp:extent cx="95250" cy="95250"/>
            <wp:effectExtent l="0" t="0" r="0" b="0"/>
            <wp:docPr id="1" name="Рисунок 1" descr="Перейти к содержанию документ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ейти к содержанию документа">
                      <a:hlinkClick r:id="rId2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906">
        <w:rPr>
          <w:rFonts w:ascii="inherit" w:eastAsia="Times New Roman" w:hAnsi="inherit" w:cs="Times New Roman"/>
          <w:b/>
          <w:bCs/>
          <w:color w:val="000000"/>
          <w:sz w:val="20"/>
          <w:szCs w:val="20"/>
          <w:u w:val="single"/>
          <w:bdr w:val="none" w:sz="0" w:space="0" w:color="auto" w:frame="1"/>
          <w:lang w:eastAsia="ru-RU"/>
        </w:rPr>
        <w:t>   </w:t>
      </w:r>
      <w:r w:rsidRPr="00800906">
        <w:rPr>
          <w:rFonts w:ascii="inherit" w:eastAsia="Times New Roman" w:hAnsi="inherit" w:cs="Times New Roman"/>
          <w:b/>
          <w:bCs/>
          <w:color w:val="000000"/>
          <w:sz w:val="20"/>
          <w:szCs w:val="20"/>
          <w:lang w:eastAsia="ru-RU"/>
        </w:rPr>
        <w:fldChar w:fldCharType="end"/>
      </w:r>
      <w:r w:rsidRPr="00800906">
        <w:rPr>
          <w:rFonts w:ascii="inherit" w:eastAsia="Times New Roman" w:hAnsi="inherit" w:cs="Times New Roman"/>
          <w:b/>
          <w:bCs/>
          <w:color w:val="000000"/>
          <w:sz w:val="20"/>
          <w:szCs w:val="20"/>
          <w:lang w:eastAsia="ru-RU"/>
        </w:rPr>
        <w:t>Приложение. Перечень филиалов и представительств открытого акционерного общества "Российские железные дороги"</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Приложение</w:t>
      </w:r>
      <w:r w:rsidRPr="00800906">
        <w:rPr>
          <w:rFonts w:ascii="Verdana" w:eastAsia="Times New Roman" w:hAnsi="Verdana" w:cs="Times New Roman"/>
          <w:color w:val="000000"/>
          <w:sz w:val="18"/>
          <w:szCs w:val="18"/>
          <w:lang w:eastAsia="ru-RU"/>
        </w:rPr>
        <w:br/>
        <w:t>к уставу открытого</w:t>
      </w:r>
      <w:r w:rsidRPr="00800906">
        <w:rPr>
          <w:rFonts w:ascii="Verdana" w:eastAsia="Times New Roman" w:hAnsi="Verdana" w:cs="Times New Roman"/>
          <w:color w:val="000000"/>
          <w:sz w:val="18"/>
          <w:szCs w:val="18"/>
          <w:lang w:eastAsia="ru-RU"/>
        </w:rPr>
        <w:br/>
        <w:t>акционерного общества</w:t>
      </w:r>
      <w:r w:rsidRPr="00800906">
        <w:rPr>
          <w:rFonts w:ascii="Verdana" w:eastAsia="Times New Roman" w:hAnsi="Verdana" w:cs="Times New Roman"/>
          <w:color w:val="000000"/>
          <w:sz w:val="18"/>
          <w:szCs w:val="18"/>
          <w:lang w:eastAsia="ru-RU"/>
        </w:rPr>
        <w:br/>
        <w:t>"Российские железные дороги"</w:t>
      </w:r>
    </w:p>
    <w:p w:rsidR="00800906" w:rsidRPr="00800906" w:rsidRDefault="00800906" w:rsidP="00800906">
      <w:pPr>
        <w:spacing w:after="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(в ред. Постановлений Правительства РФ от 26.07.2007 № 483, от 12.09.2008 № 675, от 15.07.2009 № 570, от 15.07.2010 № 532, </w:t>
      </w:r>
      <w:r w:rsidRPr="00800906">
        <w:rPr>
          <w:rFonts w:ascii="Verdana" w:eastAsia="Times New Roman" w:hAnsi="Verdana" w:cs="Times New Roman"/>
          <w:color w:val="000000"/>
          <w:sz w:val="18"/>
          <w:szCs w:val="18"/>
          <w:bdr w:val="none" w:sz="0" w:space="0" w:color="auto" w:frame="1"/>
          <w:lang w:eastAsia="ru-RU"/>
        </w:rPr>
        <w:t>от 18.12.2010 № 1058, от 16.03.2011 № 168,</w:t>
      </w:r>
      <w:r w:rsidRPr="00800906">
        <w:rPr>
          <w:rFonts w:ascii="Verdana" w:eastAsia="Times New Roman" w:hAnsi="Verdana" w:cs="Times New Roman"/>
          <w:color w:val="000000"/>
          <w:sz w:val="18"/>
          <w:szCs w:val="18"/>
          <w:lang w:eastAsia="ru-RU"/>
        </w:rPr>
        <w:t> от 30 декабря 2011 № 1203, </w:t>
      </w:r>
      <w:r w:rsidRPr="00800906">
        <w:rPr>
          <w:rFonts w:ascii="Verdana" w:eastAsia="Times New Roman" w:hAnsi="Verdana" w:cs="Times New Roman"/>
          <w:color w:val="000000"/>
          <w:sz w:val="18"/>
          <w:szCs w:val="18"/>
          <w:bdr w:val="none" w:sz="0" w:space="0" w:color="auto" w:frame="1"/>
          <w:lang w:eastAsia="ru-RU"/>
        </w:rPr>
        <w:t>от 16.01.2012 № 43р, от 01.11.2012 № 1117)</w:t>
      </w:r>
    </w:p>
    <w:p w:rsidR="00800906" w:rsidRPr="00800906" w:rsidRDefault="00800906" w:rsidP="00800906">
      <w:pPr>
        <w:spacing w:after="120" w:line="240" w:lineRule="auto"/>
        <w:textAlignment w:val="baseline"/>
        <w:outlineLvl w:val="1"/>
        <w:rPr>
          <w:rFonts w:ascii="inherit" w:eastAsia="Times New Roman" w:hAnsi="inherit" w:cs="Times New Roman"/>
          <w:b/>
          <w:bCs/>
          <w:color w:val="000000"/>
          <w:sz w:val="21"/>
          <w:szCs w:val="21"/>
          <w:lang w:eastAsia="ru-RU"/>
        </w:rPr>
      </w:pPr>
      <w:r w:rsidRPr="00800906">
        <w:rPr>
          <w:rFonts w:ascii="inherit" w:eastAsia="Times New Roman" w:hAnsi="inherit" w:cs="Times New Roman"/>
          <w:b/>
          <w:bCs/>
          <w:color w:val="000000"/>
          <w:sz w:val="21"/>
          <w:szCs w:val="21"/>
          <w:lang w:eastAsia="ru-RU"/>
        </w:rPr>
        <w:t>1. Филиалы - железные дороги</w:t>
      </w:r>
    </w:p>
    <w:tbl>
      <w:tblPr>
        <w:tblW w:w="9353" w:type="dxa"/>
        <w:tblBorders>
          <w:top w:val="single" w:sz="6" w:space="0" w:color="B3B3B3"/>
        </w:tblBorders>
        <w:tblCellMar>
          <w:left w:w="0" w:type="dxa"/>
          <w:right w:w="0" w:type="dxa"/>
        </w:tblCellMar>
        <w:tblLook w:val="04A0" w:firstRow="1" w:lastRow="0" w:firstColumn="1" w:lastColumn="0" w:noHBand="0" w:noVBand="1"/>
      </w:tblPr>
      <w:tblGrid>
        <w:gridCol w:w="4250"/>
        <w:gridCol w:w="5103"/>
      </w:tblGrid>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 Октябрьская железная   дорога</w:t>
            </w:r>
            <w:r w:rsidRPr="00800906">
              <w:rPr>
                <w:rFonts w:ascii="Verdana" w:eastAsia="Times New Roman" w:hAnsi="Verdana" w:cs="Times New Roman"/>
                <w:sz w:val="18"/>
                <w:szCs w:val="18"/>
                <w:lang w:eastAsia="ru-RU"/>
              </w:rPr>
              <w:br/>
              <w:t>(п. 1 в ред. Постановления Правительства РФ от 12.09.2008 № 675)</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191023, г. Санкт-Петербург, пл. Островского, д. 2</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 Калининградская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236039, г. Калининград, ул. Киевская, д. 1</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3. Московская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107140, г. Москва, ул. </w:t>
            </w:r>
            <w:proofErr w:type="spellStart"/>
            <w:r w:rsidRPr="00800906">
              <w:rPr>
                <w:rFonts w:ascii="Verdana" w:eastAsia="Times New Roman" w:hAnsi="Verdana" w:cs="Times New Roman"/>
                <w:sz w:val="18"/>
                <w:szCs w:val="18"/>
                <w:lang w:eastAsia="ru-RU"/>
              </w:rPr>
              <w:t>Краснопрудная</w:t>
            </w:r>
            <w:proofErr w:type="spellEnd"/>
            <w:r w:rsidRPr="00800906">
              <w:rPr>
                <w:rFonts w:ascii="Verdana" w:eastAsia="Times New Roman" w:hAnsi="Verdana" w:cs="Times New Roman"/>
                <w:sz w:val="18"/>
                <w:szCs w:val="18"/>
                <w:lang w:eastAsia="ru-RU"/>
              </w:rPr>
              <w:t>, д. 20</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4. Горьковская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603011, г. Нижний Новгород, ул. Октябрьской революции, д. 78</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5. Северная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150000, г. Ярославль, Волжская набережная, д. 59</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 Северо-Кавказская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344019, г. Ростов-на-Дону, Театральная пл., д. 4</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 Юго-Восточная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394621, г. Воронеж, просп. Революции, д. 18</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 Приволжская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410031, г. Саратов, ул. Московская, д. 8</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9. Куйбышевская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443030, г. Самара, Комсомольская пл., д. 2/3</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 Свердловская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620013, г. Екатеринбург, ул. Челюскинцев, д. 11</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 Южно-Уральская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454000, г. Челябинск, пл. Революции, д. 3</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 Западно-Сибирская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630004, г. Новосибирск, ул. Вокзальная Магистраль, д. 14</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13. Красноярская железная дорога</w:t>
            </w:r>
            <w:r w:rsidRPr="00800906">
              <w:rPr>
                <w:rFonts w:ascii="Verdana" w:eastAsia="Times New Roman" w:hAnsi="Verdana" w:cs="Times New Roman"/>
                <w:sz w:val="18"/>
                <w:szCs w:val="18"/>
                <w:lang w:eastAsia="ru-RU"/>
              </w:rPr>
              <w:br/>
              <w:t>(п. 13 в ред. Постановления Правительства РФ от 26.07.2007 № 483)</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660021, г. Красноярск, ул. Горького, д. 6</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14. Восточно-Сибирская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664000, г. Иркутск, ул. Карла Маркса, д. 7</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 Забайкальская железная дорога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672092, г. Чита, </w:t>
            </w:r>
            <w:proofErr w:type="spellStart"/>
            <w:r w:rsidRPr="00800906">
              <w:rPr>
                <w:rFonts w:ascii="Verdana" w:eastAsia="Times New Roman" w:hAnsi="Verdana" w:cs="Times New Roman"/>
                <w:sz w:val="18"/>
                <w:szCs w:val="18"/>
                <w:lang w:eastAsia="ru-RU"/>
              </w:rPr>
              <w:t>ул.Ленинградская</w:t>
            </w:r>
            <w:proofErr w:type="spellEnd"/>
            <w:r w:rsidRPr="00800906">
              <w:rPr>
                <w:rFonts w:ascii="Verdana" w:eastAsia="Times New Roman" w:hAnsi="Verdana" w:cs="Times New Roman"/>
                <w:sz w:val="18"/>
                <w:szCs w:val="18"/>
                <w:lang w:eastAsia="ru-RU"/>
              </w:rPr>
              <w:t>, д. 34</w:t>
            </w:r>
          </w:p>
        </w:tc>
      </w:tr>
      <w:tr w:rsidR="00800906" w:rsidRPr="00800906" w:rsidTr="00800906">
        <w:tc>
          <w:tcPr>
            <w:tcW w:w="4250"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 Дальневосточная железная</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680000, г. Хабаровск, ул. Муравьева-Амурского, д. 20</w:t>
            </w:r>
          </w:p>
        </w:tc>
      </w:tr>
      <w:tr w:rsidR="00800906" w:rsidRPr="00800906" w:rsidTr="00800906">
        <w:tc>
          <w:tcPr>
            <w:tcW w:w="9353" w:type="dxa"/>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17. Исключен. - Постановление Правительства РФ от </w:t>
            </w:r>
            <w:proofErr w:type="spellStart"/>
            <w:r w:rsidRPr="00800906">
              <w:rPr>
                <w:rFonts w:ascii="Verdana" w:eastAsia="Times New Roman" w:hAnsi="Verdana" w:cs="Times New Roman"/>
                <w:sz w:val="18"/>
                <w:szCs w:val="18"/>
                <w:lang w:eastAsia="ru-RU"/>
              </w:rPr>
              <w:t>от</w:t>
            </w:r>
            <w:proofErr w:type="spellEnd"/>
            <w:r w:rsidRPr="00800906">
              <w:rPr>
                <w:rFonts w:ascii="Verdana" w:eastAsia="Times New Roman" w:hAnsi="Verdana" w:cs="Times New Roman"/>
                <w:sz w:val="18"/>
                <w:szCs w:val="18"/>
                <w:lang w:eastAsia="ru-RU"/>
              </w:rPr>
              <w:t xml:space="preserve"> 16.03.2011 № 168</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w:t>
            </w:r>
          </w:p>
        </w:tc>
      </w:tr>
    </w:tbl>
    <w:p w:rsidR="00800906" w:rsidRPr="00800906" w:rsidRDefault="00800906" w:rsidP="00800906">
      <w:pPr>
        <w:spacing w:after="120" w:line="240" w:lineRule="auto"/>
        <w:textAlignment w:val="baseline"/>
        <w:outlineLvl w:val="1"/>
        <w:rPr>
          <w:rFonts w:ascii="inherit" w:eastAsia="Times New Roman" w:hAnsi="inherit" w:cs="Times New Roman"/>
          <w:b/>
          <w:bCs/>
          <w:color w:val="000000"/>
          <w:sz w:val="21"/>
          <w:szCs w:val="21"/>
          <w:lang w:eastAsia="ru-RU"/>
        </w:rPr>
      </w:pPr>
      <w:r w:rsidRPr="00800906">
        <w:rPr>
          <w:rFonts w:ascii="inherit" w:eastAsia="Times New Roman" w:hAnsi="inherit" w:cs="Times New Roman"/>
          <w:b/>
          <w:bCs/>
          <w:color w:val="000000"/>
          <w:sz w:val="21"/>
          <w:szCs w:val="21"/>
          <w:lang w:eastAsia="ru-RU"/>
        </w:rPr>
        <w:t>2. Функциональные филиалы</w:t>
      </w:r>
    </w:p>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 перевозочные компании</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4272"/>
        <w:gridCol w:w="5077"/>
      </w:tblGrid>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18. Петропавловское отделение Южно-Уральской железной дороги</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642001, Республика Казахстан, Северо-Казахстанская область, г. Петропавловск, ул. Свердлова, д. 44</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19. Исключен. - Постановление Правительства РФ от01.11.2012 № 1117</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20. Исключен. - Постановление Правительства РФ от 16.03.2011 № 168</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21. Федеральная пассажирская   дирекция</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107228, г. Москва, ул. </w:t>
            </w:r>
            <w:proofErr w:type="spellStart"/>
            <w:r w:rsidRPr="00800906">
              <w:rPr>
                <w:rFonts w:ascii="Verdana" w:eastAsia="Times New Roman" w:hAnsi="Verdana" w:cs="Times New Roman"/>
                <w:sz w:val="18"/>
                <w:szCs w:val="18"/>
                <w:lang w:eastAsia="ru-RU"/>
              </w:rPr>
              <w:t>Новорязанская</w:t>
            </w:r>
            <w:proofErr w:type="spellEnd"/>
            <w:r w:rsidRPr="00800906">
              <w:rPr>
                <w:rFonts w:ascii="Verdana" w:eastAsia="Times New Roman" w:hAnsi="Verdana" w:cs="Times New Roman"/>
                <w:sz w:val="18"/>
                <w:szCs w:val="18"/>
                <w:lang w:eastAsia="ru-RU"/>
              </w:rPr>
              <w:t>, д. 12</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в области технико-экономического и финансового обеспечения</w:t>
      </w:r>
    </w:p>
    <w:tbl>
      <w:tblPr>
        <w:tblW w:w="0" w:type="dxa"/>
        <w:tblBorders>
          <w:top w:val="single" w:sz="6" w:space="0" w:color="B3B3B3"/>
        </w:tblBorders>
        <w:tblCellMar>
          <w:left w:w="0" w:type="dxa"/>
          <w:right w:w="0" w:type="dxa"/>
        </w:tblCellMar>
        <w:tblLook w:val="04A0" w:firstRow="1" w:lastRow="0" w:firstColumn="1" w:lastColumn="0" w:noHBand="0" w:noVBand="1"/>
      </w:tblPr>
      <w:tblGrid>
        <w:gridCol w:w="5377"/>
        <w:gridCol w:w="3972"/>
      </w:tblGrid>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22. </w:t>
            </w:r>
            <w:proofErr w:type="spellStart"/>
            <w:r w:rsidRPr="00800906">
              <w:rPr>
                <w:rFonts w:ascii="Verdana" w:eastAsia="Times New Roman" w:hAnsi="Verdana" w:cs="Times New Roman"/>
                <w:sz w:val="18"/>
                <w:szCs w:val="18"/>
                <w:lang w:eastAsia="ru-RU"/>
              </w:rPr>
              <w:t>Трансэнерго</w:t>
            </w:r>
            <w:proofErr w:type="spellEnd"/>
            <w:r w:rsidRPr="00800906">
              <w:rPr>
                <w:rFonts w:ascii="Verdana" w:eastAsia="Times New Roman" w:hAnsi="Verdana" w:cs="Times New Roman"/>
                <w:sz w:val="18"/>
                <w:szCs w:val="18"/>
                <w:lang w:eastAsia="ru-RU"/>
              </w:rPr>
              <w:br/>
              <w:t>(п. 22 в ред. Постановления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23. </w:t>
            </w:r>
            <w:proofErr w:type="spellStart"/>
            <w:r w:rsidRPr="00800906">
              <w:rPr>
                <w:rFonts w:ascii="Verdana" w:eastAsia="Times New Roman" w:hAnsi="Verdana" w:cs="Times New Roman"/>
                <w:sz w:val="18"/>
                <w:szCs w:val="18"/>
                <w:lang w:eastAsia="ru-RU"/>
              </w:rPr>
              <w:t>Росжелдорснаб</w:t>
            </w:r>
            <w:proofErr w:type="spellEnd"/>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107228, г. Москва, ул. </w:t>
            </w:r>
            <w:proofErr w:type="spellStart"/>
            <w:r w:rsidRPr="00800906">
              <w:rPr>
                <w:rFonts w:ascii="Verdana" w:eastAsia="Times New Roman" w:hAnsi="Verdana" w:cs="Times New Roman"/>
                <w:sz w:val="18"/>
                <w:szCs w:val="18"/>
                <w:lang w:eastAsia="ru-RU"/>
              </w:rPr>
              <w:t>Новорязанская</w:t>
            </w:r>
            <w:proofErr w:type="spellEnd"/>
            <w:r w:rsidRPr="00800906">
              <w:rPr>
                <w:rFonts w:ascii="Verdana" w:eastAsia="Times New Roman" w:hAnsi="Verdana" w:cs="Times New Roman"/>
                <w:sz w:val="18"/>
                <w:szCs w:val="18"/>
                <w:lang w:eastAsia="ru-RU"/>
              </w:rPr>
              <w:t>, д. 12</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24. Исключен. - Постановление Правительства РФ от 01.11.2012 № 1117</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25. Центр научно-технической информации и библиотек</w:t>
            </w:r>
            <w:r w:rsidRPr="00800906">
              <w:rPr>
                <w:rFonts w:ascii="Verdana" w:eastAsia="Times New Roman" w:hAnsi="Verdana" w:cs="Times New Roman"/>
                <w:sz w:val="18"/>
                <w:szCs w:val="18"/>
                <w:lang w:eastAsia="ru-RU"/>
              </w:rPr>
              <w:br/>
              <w:t>(п. 25 в ред. Постановления Правительства РФ от 15.07.2009 № 570)</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107078, г. Москва, ул. Новая </w:t>
            </w:r>
            <w:proofErr w:type="spellStart"/>
            <w:r w:rsidRPr="00800906">
              <w:rPr>
                <w:rFonts w:ascii="Verdana" w:eastAsia="Times New Roman" w:hAnsi="Verdana" w:cs="Times New Roman"/>
                <w:sz w:val="18"/>
                <w:szCs w:val="18"/>
                <w:lang w:eastAsia="ru-RU"/>
              </w:rPr>
              <w:t>Басманная</w:t>
            </w:r>
            <w:proofErr w:type="spellEnd"/>
            <w:r w:rsidRPr="00800906">
              <w:rPr>
                <w:rFonts w:ascii="Verdana" w:eastAsia="Times New Roman" w:hAnsi="Verdana" w:cs="Times New Roman"/>
                <w:sz w:val="18"/>
                <w:szCs w:val="18"/>
                <w:lang w:eastAsia="ru-RU"/>
              </w:rPr>
              <w:t>, д. 4 - 6, строение 11</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25.1. Центр инновационного развития</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129855, г. Москва, Рижская пл., д. 3</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(п. 25.1 введен Постановлением Правительства РФ от 12.09.2008 № 675)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26. Центр организации труда и проектирования экономических нормативов</w:t>
            </w:r>
            <w:r w:rsidRPr="00800906">
              <w:rPr>
                <w:rFonts w:ascii="Verdana" w:eastAsia="Times New Roman" w:hAnsi="Verdana" w:cs="Times New Roman"/>
                <w:sz w:val="18"/>
                <w:szCs w:val="18"/>
                <w:lang w:eastAsia="ru-RU"/>
              </w:rPr>
              <w:br/>
              <w:t>(п. 26 в ред. Постановления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107028, г. Москва, Орликов пер., д. 5, строения 1, 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27. Центр корпоративного учета и отчетности  "</w:t>
            </w:r>
            <w:proofErr w:type="spellStart"/>
            <w:r w:rsidRPr="00800906">
              <w:rPr>
                <w:rFonts w:ascii="Verdana" w:eastAsia="Times New Roman" w:hAnsi="Verdana" w:cs="Times New Roman"/>
                <w:sz w:val="18"/>
                <w:szCs w:val="18"/>
                <w:lang w:eastAsia="ru-RU"/>
              </w:rPr>
              <w:t>Желдоручет</w:t>
            </w:r>
            <w:proofErr w:type="spellEnd"/>
            <w:r w:rsidRPr="00800906">
              <w:rPr>
                <w:rFonts w:ascii="Verdana" w:eastAsia="Times New Roman" w:hAnsi="Verdana" w:cs="Times New Roman"/>
                <w:sz w:val="18"/>
                <w:szCs w:val="18"/>
                <w:lang w:eastAsia="ru-RU"/>
              </w:rPr>
              <w:t>"</w:t>
            </w:r>
            <w:r w:rsidRPr="00800906">
              <w:rPr>
                <w:rFonts w:ascii="Verdana" w:eastAsia="Times New Roman" w:hAnsi="Verdana" w:cs="Times New Roman"/>
                <w:sz w:val="18"/>
                <w:szCs w:val="18"/>
                <w:lang w:eastAsia="ru-RU"/>
              </w:rPr>
              <w:br/>
              <w:t>(п. 27 в ред. Постановления Правительства РФ от 12.09.2008 № 675)</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107078, г. Москва, ул. Новая </w:t>
            </w:r>
            <w:proofErr w:type="spellStart"/>
            <w:r w:rsidRPr="00800906">
              <w:rPr>
                <w:rFonts w:ascii="Verdana" w:eastAsia="Times New Roman" w:hAnsi="Verdana" w:cs="Times New Roman"/>
                <w:sz w:val="18"/>
                <w:szCs w:val="18"/>
                <w:lang w:eastAsia="ru-RU"/>
              </w:rPr>
              <w:t>Басманная</w:t>
            </w:r>
            <w:proofErr w:type="spellEnd"/>
            <w:r w:rsidRPr="00800906">
              <w:rPr>
                <w:rFonts w:ascii="Verdana" w:eastAsia="Times New Roman" w:hAnsi="Verdana" w:cs="Times New Roman"/>
                <w:sz w:val="18"/>
                <w:szCs w:val="18"/>
                <w:lang w:eastAsia="ru-RU"/>
              </w:rPr>
              <w:t>, д. 14, строение 2</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в области капитального строительства</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6140"/>
        <w:gridCol w:w="3209"/>
      </w:tblGrid>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28 - 67. Исключены. - Постановление Правительства РФ от 12.09.2008 № 675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68. Дирекция по комплексной реконструкции железных дорог и строительству объектов железнодорожного транспорта</w:t>
            </w:r>
            <w:r w:rsidRPr="00800906">
              <w:rPr>
                <w:rFonts w:ascii="Verdana" w:eastAsia="Times New Roman" w:hAnsi="Verdana" w:cs="Times New Roman"/>
                <w:sz w:val="18"/>
                <w:szCs w:val="18"/>
                <w:lang w:eastAsia="ru-RU"/>
              </w:rPr>
              <w:br/>
              <w:t>(п. 68 в ред. Постановления Правительства РФ от 12.09.2008 № 675)</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107140, г. Москва, ул. </w:t>
            </w:r>
            <w:proofErr w:type="spellStart"/>
            <w:r w:rsidRPr="00800906">
              <w:rPr>
                <w:rFonts w:ascii="Verdana" w:eastAsia="Times New Roman" w:hAnsi="Verdana" w:cs="Times New Roman"/>
                <w:sz w:val="18"/>
                <w:szCs w:val="18"/>
                <w:lang w:eastAsia="ru-RU"/>
              </w:rPr>
              <w:t>Русаковская</w:t>
            </w:r>
            <w:proofErr w:type="spellEnd"/>
            <w:r w:rsidRPr="00800906">
              <w:rPr>
                <w:rFonts w:ascii="Verdana" w:eastAsia="Times New Roman" w:hAnsi="Verdana" w:cs="Times New Roman"/>
                <w:sz w:val="18"/>
                <w:szCs w:val="18"/>
                <w:lang w:eastAsia="ru-RU"/>
              </w:rPr>
              <w:t>, д. 13, строение 1</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69. Дирекция по строительству объектов железнодорожного транспорта</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680000, г. Хабаровск, ул. Истомина, д. 44</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70. Дирекция по строительству объектов железных дорог Юга России</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344001, г. Ростов-на-Дону, Привокзальная пл., д. 1/2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71. Дирекция по строительству сетей связи</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107228, г. Москва, ул. </w:t>
            </w:r>
            <w:proofErr w:type="spellStart"/>
            <w:r w:rsidRPr="00800906">
              <w:rPr>
                <w:rFonts w:ascii="Verdana" w:eastAsia="Times New Roman" w:hAnsi="Verdana" w:cs="Times New Roman"/>
                <w:sz w:val="18"/>
                <w:szCs w:val="18"/>
                <w:lang w:eastAsia="ru-RU"/>
              </w:rPr>
              <w:t>Новорязанская</w:t>
            </w:r>
            <w:proofErr w:type="spellEnd"/>
            <w:r w:rsidRPr="00800906">
              <w:rPr>
                <w:rFonts w:ascii="Verdana" w:eastAsia="Times New Roman" w:hAnsi="Verdana" w:cs="Times New Roman"/>
                <w:sz w:val="18"/>
                <w:szCs w:val="18"/>
                <w:lang w:eastAsia="ru-RU"/>
              </w:rPr>
              <w:t>, д. 12</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72. Исключен. - Постановление Правительства РФ от 12.09.2008 № 675</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в области ремонта подвижного состава</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5530"/>
        <w:gridCol w:w="3819"/>
      </w:tblGrid>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73 - 77. Исключены. - Постановление Правительства РФ от 15.07.2010 № 532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78. Московский завод по модернизации и строительству вагонов имени Войтовича</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111024, г. Москва, шоссе Энтузиастов, д. 4</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79. Московский локомотиворемонтный завод</w:t>
            </w:r>
            <w:r w:rsidRPr="00800906">
              <w:rPr>
                <w:rFonts w:ascii="Verdana" w:eastAsia="Times New Roman" w:hAnsi="Verdana" w:cs="Times New Roman"/>
                <w:sz w:val="18"/>
                <w:szCs w:val="18"/>
                <w:lang w:eastAsia="ru-RU"/>
              </w:rPr>
              <w:br/>
              <w:t>(п. 79 в ред. Постановления Правительства РФ от 26.07.2007 № 483)</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111524, г. Москва, проезд Фрезер, домовладение 2</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80. Исключен. - Постановление Правительства РФ от 16.03.2011 № 168</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81 - 83. Исключены. - Постановление Правительства РФ от 15.07.2010 № 532</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84. Исключен. - Постановление Правительства РФ от 15.07.2009 № 570</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85. </w:t>
            </w:r>
            <w:proofErr w:type="spellStart"/>
            <w:r w:rsidRPr="00800906">
              <w:rPr>
                <w:rFonts w:ascii="Verdana" w:eastAsia="Times New Roman" w:hAnsi="Verdana" w:cs="Times New Roman"/>
                <w:sz w:val="18"/>
                <w:szCs w:val="18"/>
                <w:lang w:eastAsia="ru-RU"/>
              </w:rPr>
              <w:t>Кусковский</w:t>
            </w:r>
            <w:proofErr w:type="spellEnd"/>
            <w:r w:rsidRPr="00800906">
              <w:rPr>
                <w:rFonts w:ascii="Verdana" w:eastAsia="Times New Roman" w:hAnsi="Verdana" w:cs="Times New Roman"/>
                <w:sz w:val="18"/>
                <w:szCs w:val="18"/>
                <w:lang w:eastAsia="ru-RU"/>
              </w:rPr>
              <w:t xml:space="preserve"> завод консистентных смазок</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111141, г. Москва, ул. 2-я Владимирская, д. 64</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86. Исключен. - Постановление Правительства РФ от 16.03.2011 № 168</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87. Исключен. - Постановление Правительства РФ от 16.03.2011 № 168</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88 - 89. Исключены. - Постановление Правительства РФ от 12.09.2008 № 675</w:t>
            </w:r>
          </w:p>
        </w:tc>
      </w:tr>
      <w:tr w:rsidR="00800906" w:rsidRPr="00800906" w:rsidTr="00800906">
        <w:trPr>
          <w:trHeight w:val="219"/>
        </w:trPr>
        <w:tc>
          <w:tcPr>
            <w:tcW w:w="0" w:type="auto"/>
            <w:gridSpan w:val="2"/>
            <w:vMerge w:val="restart"/>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90- 93. Исключены. - Постановление Правительства РФ от 16.03.2011 № 168</w:t>
            </w:r>
          </w:p>
        </w:tc>
      </w:tr>
      <w:tr w:rsidR="00800906" w:rsidRPr="00800906" w:rsidTr="00800906">
        <w:trPr>
          <w:trHeight w:val="408"/>
        </w:trPr>
        <w:tc>
          <w:tcPr>
            <w:tcW w:w="0" w:type="auto"/>
            <w:gridSpan w:val="2"/>
            <w:vMerge/>
            <w:tcBorders>
              <w:top w:val="single" w:sz="6" w:space="0" w:color="B3B3B3"/>
              <w:left w:val="single" w:sz="2" w:space="0" w:color="B3B3B3"/>
              <w:bottom w:val="single" w:sz="6" w:space="0" w:color="B3B3B3"/>
              <w:right w:val="single" w:sz="2" w:space="0" w:color="B3B3B3"/>
            </w:tcBorders>
            <w:vAlign w:val="bottom"/>
            <w:hideMark/>
          </w:tcPr>
          <w:p w:rsidR="00800906" w:rsidRPr="00800906" w:rsidRDefault="00800906" w:rsidP="00800906">
            <w:pPr>
              <w:spacing w:after="0" w:line="240" w:lineRule="auto"/>
              <w:rPr>
                <w:rFonts w:ascii="Verdana" w:eastAsia="Times New Roman" w:hAnsi="Verdana" w:cs="Times New Roman"/>
                <w:sz w:val="18"/>
                <w:szCs w:val="18"/>
                <w:lang w:eastAsia="ru-RU"/>
              </w:rPr>
            </w:pPr>
          </w:p>
        </w:tc>
      </w:tr>
      <w:tr w:rsidR="00800906" w:rsidRPr="00800906" w:rsidTr="00800906">
        <w:trPr>
          <w:trHeight w:val="408"/>
        </w:trPr>
        <w:tc>
          <w:tcPr>
            <w:tcW w:w="0" w:type="auto"/>
            <w:gridSpan w:val="2"/>
            <w:vMerge/>
            <w:tcBorders>
              <w:top w:val="single" w:sz="6" w:space="0" w:color="B3B3B3"/>
              <w:left w:val="single" w:sz="2" w:space="0" w:color="B3B3B3"/>
              <w:bottom w:val="single" w:sz="6" w:space="0" w:color="B3B3B3"/>
              <w:right w:val="single" w:sz="2" w:space="0" w:color="B3B3B3"/>
            </w:tcBorders>
            <w:vAlign w:val="bottom"/>
            <w:hideMark/>
          </w:tcPr>
          <w:p w:rsidR="00800906" w:rsidRPr="00800906" w:rsidRDefault="00800906" w:rsidP="00800906">
            <w:pPr>
              <w:spacing w:after="0" w:line="240" w:lineRule="auto"/>
              <w:rPr>
                <w:rFonts w:ascii="Verdana" w:eastAsia="Times New Roman" w:hAnsi="Verdana" w:cs="Times New Roman"/>
                <w:sz w:val="18"/>
                <w:szCs w:val="18"/>
                <w:lang w:eastAsia="ru-RU"/>
              </w:rPr>
            </w:pP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93. </w:t>
            </w:r>
            <w:proofErr w:type="spellStart"/>
            <w:r w:rsidRPr="00800906">
              <w:rPr>
                <w:rFonts w:ascii="Verdana" w:eastAsia="Times New Roman" w:hAnsi="Verdana" w:cs="Times New Roman"/>
                <w:sz w:val="18"/>
                <w:szCs w:val="18"/>
                <w:lang w:eastAsia="ru-RU"/>
              </w:rPr>
              <w:t>Канашский</w:t>
            </w:r>
            <w:proofErr w:type="spellEnd"/>
            <w:r w:rsidRPr="00800906">
              <w:rPr>
                <w:rFonts w:ascii="Verdana" w:eastAsia="Times New Roman" w:hAnsi="Verdana" w:cs="Times New Roman"/>
                <w:sz w:val="18"/>
                <w:szCs w:val="18"/>
                <w:lang w:eastAsia="ru-RU"/>
              </w:rPr>
              <w:t xml:space="preserve"> ордена Трудового Красного Знамени вагоноремонтный завод</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429330, Чувашская Республика, г. Канаш, ул. Ильича, д. 1а</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94. </w:t>
            </w:r>
            <w:proofErr w:type="spellStart"/>
            <w:r w:rsidRPr="00800906">
              <w:rPr>
                <w:rFonts w:ascii="Verdana" w:eastAsia="Times New Roman" w:hAnsi="Verdana" w:cs="Times New Roman"/>
                <w:sz w:val="18"/>
                <w:szCs w:val="18"/>
                <w:lang w:eastAsia="ru-RU"/>
              </w:rPr>
              <w:t>Люблинский</w:t>
            </w:r>
            <w:proofErr w:type="spellEnd"/>
            <w:r w:rsidRPr="00800906">
              <w:rPr>
                <w:rFonts w:ascii="Verdana" w:eastAsia="Times New Roman" w:hAnsi="Verdana" w:cs="Times New Roman"/>
                <w:sz w:val="18"/>
                <w:szCs w:val="18"/>
                <w:lang w:eastAsia="ru-RU"/>
              </w:rPr>
              <w:t xml:space="preserve"> ордена Ленина литейно-механический завод</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109385, г. Москва, ул. </w:t>
            </w:r>
            <w:proofErr w:type="spellStart"/>
            <w:r w:rsidRPr="00800906">
              <w:rPr>
                <w:rFonts w:ascii="Verdana" w:eastAsia="Times New Roman" w:hAnsi="Verdana" w:cs="Times New Roman"/>
                <w:sz w:val="18"/>
                <w:szCs w:val="18"/>
                <w:lang w:eastAsia="ru-RU"/>
              </w:rPr>
              <w:t>Люблинская</w:t>
            </w:r>
            <w:proofErr w:type="spellEnd"/>
            <w:r w:rsidRPr="00800906">
              <w:rPr>
                <w:rFonts w:ascii="Verdana" w:eastAsia="Times New Roman" w:hAnsi="Verdana" w:cs="Times New Roman"/>
                <w:sz w:val="18"/>
                <w:szCs w:val="18"/>
                <w:lang w:eastAsia="ru-RU"/>
              </w:rPr>
              <w:t>, д. 72</w:t>
            </w:r>
          </w:p>
        </w:tc>
      </w:tr>
      <w:tr w:rsidR="00800906" w:rsidRPr="00800906" w:rsidTr="00800906">
        <w:trPr>
          <w:trHeight w:val="219"/>
        </w:trPr>
        <w:tc>
          <w:tcPr>
            <w:tcW w:w="0" w:type="auto"/>
            <w:gridSpan w:val="2"/>
            <w:vMerge w:val="restart"/>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95 - 97. Исключены. - Постановление Правительства РФ </w:t>
            </w:r>
            <w:proofErr w:type="spellStart"/>
            <w:r w:rsidRPr="00800906">
              <w:rPr>
                <w:rFonts w:ascii="Verdana" w:eastAsia="Times New Roman" w:hAnsi="Verdana" w:cs="Times New Roman"/>
                <w:sz w:val="18"/>
                <w:szCs w:val="18"/>
                <w:lang w:eastAsia="ru-RU"/>
              </w:rPr>
              <w:t>отт</w:t>
            </w:r>
            <w:proofErr w:type="spellEnd"/>
            <w:r w:rsidRPr="00800906">
              <w:rPr>
                <w:rFonts w:ascii="Verdana" w:eastAsia="Times New Roman" w:hAnsi="Verdana" w:cs="Times New Roman"/>
                <w:sz w:val="18"/>
                <w:szCs w:val="18"/>
                <w:lang w:eastAsia="ru-RU"/>
              </w:rPr>
              <w:t xml:space="preserve"> 16.03.2011 № 168</w:t>
            </w:r>
          </w:p>
        </w:tc>
      </w:tr>
      <w:tr w:rsidR="00800906" w:rsidRPr="00800906" w:rsidTr="00800906">
        <w:trPr>
          <w:trHeight w:val="408"/>
        </w:trPr>
        <w:tc>
          <w:tcPr>
            <w:tcW w:w="0" w:type="auto"/>
            <w:gridSpan w:val="2"/>
            <w:vMerge/>
            <w:tcBorders>
              <w:top w:val="single" w:sz="6" w:space="0" w:color="B3B3B3"/>
              <w:left w:val="single" w:sz="2" w:space="0" w:color="B3B3B3"/>
              <w:bottom w:val="single" w:sz="6" w:space="0" w:color="B3B3B3"/>
              <w:right w:val="single" w:sz="2" w:space="0" w:color="B3B3B3"/>
            </w:tcBorders>
            <w:vAlign w:val="bottom"/>
            <w:hideMark/>
          </w:tcPr>
          <w:p w:rsidR="00800906" w:rsidRPr="00800906" w:rsidRDefault="00800906" w:rsidP="00800906">
            <w:pPr>
              <w:spacing w:after="0" w:line="240" w:lineRule="auto"/>
              <w:rPr>
                <w:rFonts w:ascii="Verdana" w:eastAsia="Times New Roman" w:hAnsi="Verdana" w:cs="Times New Roman"/>
                <w:sz w:val="18"/>
                <w:szCs w:val="18"/>
                <w:lang w:eastAsia="ru-RU"/>
              </w:rPr>
            </w:pPr>
          </w:p>
        </w:tc>
      </w:tr>
      <w:tr w:rsidR="00800906" w:rsidRPr="00800906" w:rsidTr="00800906">
        <w:trPr>
          <w:trHeight w:val="408"/>
        </w:trPr>
        <w:tc>
          <w:tcPr>
            <w:tcW w:w="0" w:type="auto"/>
            <w:gridSpan w:val="2"/>
            <w:vMerge/>
            <w:tcBorders>
              <w:top w:val="single" w:sz="6" w:space="0" w:color="B3B3B3"/>
              <w:left w:val="single" w:sz="2" w:space="0" w:color="B3B3B3"/>
              <w:bottom w:val="single" w:sz="6" w:space="0" w:color="B3B3B3"/>
              <w:right w:val="single" w:sz="2" w:space="0" w:color="B3B3B3"/>
            </w:tcBorders>
            <w:vAlign w:val="bottom"/>
            <w:hideMark/>
          </w:tcPr>
          <w:p w:rsidR="00800906" w:rsidRPr="00800906" w:rsidRDefault="00800906" w:rsidP="00800906">
            <w:pPr>
              <w:spacing w:after="0" w:line="240" w:lineRule="auto"/>
              <w:rPr>
                <w:rFonts w:ascii="Verdana" w:eastAsia="Times New Roman" w:hAnsi="Verdana" w:cs="Times New Roman"/>
                <w:sz w:val="18"/>
                <w:szCs w:val="18"/>
                <w:lang w:eastAsia="ru-RU"/>
              </w:rPr>
            </w:pP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98. Исключен. - Постановление Правительства РФ от 12.09.2008 № 675</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99. Исключен. - Постановление Правительства РФ от 16.03.2011 № 168</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100. Мичуринский локомотиворемонтный завод</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393740, Тамбовская область, г. Мичуринск, ул. Привокзальная, д. 1</w:t>
            </w:r>
          </w:p>
        </w:tc>
      </w:tr>
      <w:tr w:rsidR="00800906" w:rsidRPr="00800906" w:rsidTr="00800906">
        <w:trPr>
          <w:trHeight w:val="219"/>
        </w:trPr>
        <w:tc>
          <w:tcPr>
            <w:tcW w:w="0" w:type="auto"/>
            <w:gridSpan w:val="2"/>
            <w:vMerge w:val="restart"/>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101 и 102. Исключены. - Постановление Правительства РФ от 16.03.2011 № 168</w:t>
            </w:r>
          </w:p>
        </w:tc>
      </w:tr>
      <w:tr w:rsidR="00800906" w:rsidRPr="00800906" w:rsidTr="00800906">
        <w:trPr>
          <w:trHeight w:val="408"/>
        </w:trPr>
        <w:tc>
          <w:tcPr>
            <w:tcW w:w="0" w:type="auto"/>
            <w:gridSpan w:val="2"/>
            <w:vMerge/>
            <w:tcBorders>
              <w:top w:val="single" w:sz="6" w:space="0" w:color="B3B3B3"/>
              <w:left w:val="single" w:sz="2" w:space="0" w:color="B3B3B3"/>
              <w:bottom w:val="single" w:sz="6" w:space="0" w:color="B3B3B3"/>
              <w:right w:val="single" w:sz="2" w:space="0" w:color="B3B3B3"/>
            </w:tcBorders>
            <w:vAlign w:val="bottom"/>
            <w:hideMark/>
          </w:tcPr>
          <w:p w:rsidR="00800906" w:rsidRPr="00800906" w:rsidRDefault="00800906" w:rsidP="00800906">
            <w:pPr>
              <w:spacing w:after="0" w:line="240" w:lineRule="auto"/>
              <w:rPr>
                <w:rFonts w:ascii="Verdana" w:eastAsia="Times New Roman" w:hAnsi="Verdana" w:cs="Times New Roman"/>
                <w:sz w:val="18"/>
                <w:szCs w:val="18"/>
                <w:lang w:eastAsia="ru-RU"/>
              </w:rPr>
            </w:pP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102.1. Центральная дирекция по ремонту грузовых вагонов</w:t>
            </w:r>
            <w:r w:rsidRPr="00800906">
              <w:rPr>
                <w:rFonts w:ascii="Verdana" w:eastAsia="Times New Roman" w:hAnsi="Verdana" w:cs="Times New Roman"/>
                <w:sz w:val="18"/>
                <w:szCs w:val="18"/>
                <w:lang w:eastAsia="ru-RU"/>
              </w:rPr>
              <w:br/>
              <w:t>(п. 102.1 введен Постановлением Правительства РФ от 26.07.2007 № 483)</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в области путевого хозяйства</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5643"/>
        <w:gridCol w:w="3706"/>
      </w:tblGrid>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103. Исключен. - Постановление Правительства РФ от 15.07.2010 № 532</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104. Исключен. - Постановление Правительства РФ от 12.09.2008 № 675</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105 - 106. Исключены. - Постановление Правительства РФ от 15.07.2009 № 570</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107 - 111. Исключены. - Постановление Правительства РФ от 12.09.2008 № 675</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112 - 116. Исключены. - Постановление Правительства РФ от 15.07.2010 № 532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117. Центр обследования и диагностики инженерных сооружений</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125299, г. Москва, ул. Космонавта Волкова, д. 6</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117.1. Центральная дирекция по ремонту пути</w:t>
            </w:r>
            <w:r w:rsidRPr="00800906">
              <w:rPr>
                <w:rFonts w:ascii="Verdana" w:eastAsia="Times New Roman" w:hAnsi="Verdana" w:cs="Times New Roman"/>
                <w:sz w:val="18"/>
                <w:szCs w:val="18"/>
                <w:lang w:eastAsia="ru-RU"/>
              </w:rPr>
              <w:br/>
              <w:t>(п. 117.1 введен Постановлением Правительства РФ от 12.09.2008 № 675)</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117.2. Центральная дирекция по </w:t>
            </w:r>
            <w:proofErr w:type="spellStart"/>
            <w:r w:rsidRPr="00800906">
              <w:rPr>
                <w:rFonts w:ascii="Verdana" w:eastAsia="Times New Roman" w:hAnsi="Verdana" w:cs="Times New Roman"/>
                <w:sz w:val="18"/>
                <w:szCs w:val="18"/>
                <w:lang w:eastAsia="ru-RU"/>
              </w:rPr>
              <w:t>тепловодоснабжению</w:t>
            </w:r>
            <w:proofErr w:type="spellEnd"/>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16.03.2011 № 168)</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129090, г. Москва, ул. Каланчевская, д. 35</w:t>
            </w:r>
          </w:p>
        </w:tc>
      </w:tr>
    </w:tbl>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Наименование подраздела исключено. - Постановление Правительства РФ от 12.09.2008 № 675</w:t>
      </w:r>
    </w:p>
    <w:p w:rsidR="00800906" w:rsidRPr="00800906" w:rsidRDefault="00800906" w:rsidP="00800906">
      <w:pPr>
        <w:spacing w:after="240" w:line="240" w:lineRule="auto"/>
        <w:textAlignment w:val="baseline"/>
        <w:rPr>
          <w:rFonts w:ascii="Verdana" w:eastAsia="Times New Roman" w:hAnsi="Verdana" w:cs="Times New Roman"/>
          <w:color w:val="000000"/>
          <w:sz w:val="18"/>
          <w:szCs w:val="18"/>
          <w:lang w:eastAsia="ru-RU"/>
        </w:rPr>
      </w:pPr>
      <w:r w:rsidRPr="00800906">
        <w:rPr>
          <w:rFonts w:ascii="Verdana" w:eastAsia="Times New Roman" w:hAnsi="Verdana" w:cs="Times New Roman"/>
          <w:color w:val="000000"/>
          <w:sz w:val="18"/>
          <w:szCs w:val="18"/>
          <w:lang w:eastAsia="ru-RU"/>
        </w:rPr>
        <w:t>118 - 125. Исключены. - Постановление Правительства РФ от 12.09.2008 № 675</w:t>
      </w:r>
    </w:p>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в области информатизации и связи</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3828"/>
        <w:gridCol w:w="5521"/>
      </w:tblGrid>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126. </w:t>
            </w:r>
            <w:proofErr w:type="spellStart"/>
            <w:r w:rsidRPr="00800906">
              <w:rPr>
                <w:rFonts w:ascii="Verdana" w:eastAsia="Times New Roman" w:hAnsi="Verdana" w:cs="Times New Roman"/>
                <w:sz w:val="18"/>
                <w:szCs w:val="18"/>
                <w:lang w:eastAsia="ru-RU"/>
              </w:rPr>
              <w:t>Трансинформ</w:t>
            </w:r>
            <w:proofErr w:type="spellEnd"/>
            <w:r w:rsidRPr="00800906">
              <w:rPr>
                <w:rFonts w:ascii="Verdana" w:eastAsia="Times New Roman" w:hAnsi="Verdana" w:cs="Times New Roman"/>
                <w:sz w:val="18"/>
                <w:szCs w:val="18"/>
                <w:lang w:eastAsia="ru-RU"/>
              </w:rPr>
              <w:t> </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2/1, строение 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127. Главный вычислительный центр </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2/1</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128. Центральная станция связи</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107228, г. Москва, ул. </w:t>
            </w:r>
            <w:proofErr w:type="spellStart"/>
            <w:r w:rsidRPr="00800906">
              <w:rPr>
                <w:rFonts w:ascii="Verdana" w:eastAsia="Times New Roman" w:hAnsi="Verdana" w:cs="Times New Roman"/>
                <w:sz w:val="18"/>
                <w:szCs w:val="18"/>
                <w:lang w:eastAsia="ru-RU"/>
              </w:rPr>
              <w:t>Новорязанская</w:t>
            </w:r>
            <w:proofErr w:type="spellEnd"/>
            <w:r w:rsidRPr="00800906">
              <w:rPr>
                <w:rFonts w:ascii="Verdana" w:eastAsia="Times New Roman" w:hAnsi="Verdana" w:cs="Times New Roman"/>
                <w:sz w:val="18"/>
                <w:szCs w:val="18"/>
                <w:lang w:eastAsia="ru-RU"/>
              </w:rPr>
              <w:t>, д. 12</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в области социальной сферы</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5619"/>
        <w:gridCol w:w="3730"/>
      </w:tblGrid>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129. Исключен. - Постановление Правительства РФ от 15.07.2009 № 570</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130. Дирекция медицинского обеспечения</w:t>
            </w:r>
            <w:r w:rsidRPr="00800906">
              <w:rPr>
                <w:rFonts w:ascii="Verdana" w:eastAsia="Times New Roman" w:hAnsi="Verdana" w:cs="Times New Roman"/>
                <w:sz w:val="18"/>
                <w:szCs w:val="18"/>
                <w:lang w:eastAsia="ru-RU"/>
              </w:rPr>
              <w:br/>
              <w:t>(п. 130 в ред. Постановления Правительства РФ от 12.09.2008 № 675)</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131 - 148. Исключены. - Постановление Правительства РФ от 15.07.2009 № 570</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Филиалы - проектные бюро</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5300"/>
        <w:gridCol w:w="4049"/>
      </w:tblGrid>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149. Исключен. - Постановление Правительства РФ от 16.03.2011 № 168</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150. Проектно-конструкторское бюро локомотивного хозяйства</w:t>
            </w:r>
            <w:r w:rsidRPr="00800906">
              <w:rPr>
                <w:rFonts w:ascii="Verdana" w:eastAsia="Times New Roman" w:hAnsi="Verdana" w:cs="Times New Roman"/>
                <w:sz w:val="18"/>
                <w:szCs w:val="18"/>
                <w:lang w:eastAsia="ru-RU"/>
              </w:rPr>
              <w:br/>
              <w:t>(п. 150 в ред. Постановления Правительства РФ от 12.09.2008 № 675)</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105066, г. Москва, Ольховский пер., д. 205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151. Проектно-конструкторское бюро вагонного хозяйства</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109316, г. Москва, Волгоградский просп., д. 23</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152. исключен. - (в ред. Постановления Правительства РФ от 01.11.2012 № 1117)</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153. Проектно-конструкторско-технологическое бюро по вагонам</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111398, г. Москва, Перовское шоссе, д. 43</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154. Проектно-конструкторское бюро пассажирского хозяйства</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107228, г. Москва, ул. </w:t>
            </w:r>
            <w:proofErr w:type="spellStart"/>
            <w:r w:rsidRPr="00800906">
              <w:rPr>
                <w:rFonts w:ascii="Verdana" w:eastAsia="Times New Roman" w:hAnsi="Verdana" w:cs="Times New Roman"/>
                <w:sz w:val="18"/>
                <w:szCs w:val="18"/>
                <w:lang w:eastAsia="ru-RU"/>
              </w:rPr>
              <w:t>Новорязанская</w:t>
            </w:r>
            <w:proofErr w:type="spellEnd"/>
            <w:r w:rsidRPr="00800906">
              <w:rPr>
                <w:rFonts w:ascii="Verdana" w:eastAsia="Times New Roman" w:hAnsi="Verdana" w:cs="Times New Roman"/>
                <w:sz w:val="18"/>
                <w:szCs w:val="18"/>
                <w:lang w:eastAsia="ru-RU"/>
              </w:rPr>
              <w:t>, д. 12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155. Научно-производственный центр по охране окружающей среды</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152007, г. Ярославль, ул. </w:t>
            </w:r>
            <w:proofErr w:type="spellStart"/>
            <w:r w:rsidRPr="00800906">
              <w:rPr>
                <w:rFonts w:ascii="Verdana" w:eastAsia="Times New Roman" w:hAnsi="Verdana" w:cs="Times New Roman"/>
                <w:sz w:val="18"/>
                <w:szCs w:val="18"/>
                <w:lang w:eastAsia="ru-RU"/>
              </w:rPr>
              <w:t>Урочская</w:t>
            </w:r>
            <w:proofErr w:type="spellEnd"/>
            <w:r w:rsidRPr="00800906">
              <w:rPr>
                <w:rFonts w:ascii="Verdana" w:eastAsia="Times New Roman" w:hAnsi="Verdana" w:cs="Times New Roman"/>
                <w:sz w:val="18"/>
                <w:szCs w:val="18"/>
                <w:lang w:eastAsia="ru-RU"/>
              </w:rPr>
              <w:t>, д. 27а</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156. Проектно-конструкторское бюро по электрификации железных дорог</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109382, г. Москва, платформа "Депо"</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156.1. Проектно-конструкторско-технологическое бюро железнодорожной автоматики и телемеханики</w:t>
            </w:r>
            <w:r w:rsidRPr="00800906">
              <w:rPr>
                <w:rFonts w:ascii="Verdana" w:eastAsia="Times New Roman" w:hAnsi="Verdana" w:cs="Times New Roman"/>
                <w:sz w:val="18"/>
                <w:szCs w:val="18"/>
                <w:lang w:eastAsia="ru-RU"/>
              </w:rPr>
              <w:br/>
              <w:t>(п. 156.1 введен Постановлением Правительства РФ от 26.07.2007 № 483)</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109544, г. Москва, ул. Рабочая, д. 78</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156.2. Проектно-</w:t>
            </w:r>
            <w:proofErr w:type="spellStart"/>
            <w:r w:rsidRPr="00800906">
              <w:rPr>
                <w:rFonts w:ascii="Verdana" w:eastAsia="Times New Roman" w:hAnsi="Verdana" w:cs="Times New Roman"/>
                <w:sz w:val="18"/>
                <w:szCs w:val="18"/>
                <w:lang w:eastAsia="ru-RU"/>
              </w:rPr>
              <w:t>технологическо</w:t>
            </w:r>
            <w:proofErr w:type="spellEnd"/>
            <w:r w:rsidRPr="00800906">
              <w:rPr>
                <w:rFonts w:ascii="Verdana" w:eastAsia="Times New Roman" w:hAnsi="Verdana" w:cs="Times New Roman"/>
                <w:sz w:val="18"/>
                <w:szCs w:val="18"/>
                <w:lang w:eastAsia="ru-RU"/>
              </w:rPr>
              <w:t>-конструкторское бюро по пути и путевым машинам</w:t>
            </w:r>
            <w:r w:rsidRPr="00800906">
              <w:rPr>
                <w:rFonts w:ascii="Verdana" w:eastAsia="Times New Roman" w:hAnsi="Verdana" w:cs="Times New Roman"/>
                <w:sz w:val="18"/>
                <w:szCs w:val="18"/>
                <w:lang w:eastAsia="ru-RU"/>
              </w:rPr>
              <w:br/>
              <w:t>(п. 156.2 введен Постановлением Правительства РФ от 26.07.2007 № 483)</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127299, г. Москва, ул. Космонавта Волкова, д. 6</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156.3. Проектно-конструкторско-технологическое бюро по системам информатизации</w:t>
            </w:r>
            <w:r w:rsidRPr="00800906">
              <w:rPr>
                <w:rFonts w:ascii="Verdana" w:eastAsia="Times New Roman" w:hAnsi="Verdana" w:cs="Times New Roman"/>
                <w:sz w:val="18"/>
                <w:szCs w:val="18"/>
                <w:lang w:eastAsia="ru-RU"/>
              </w:rPr>
              <w:br/>
              <w:t>(п. 156.3 введен Постановлением Правительства РФ от 26.07.2007 № 483)</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142060, Московская область, г. Домодедово, микрорайон Барыбино, ул. Южная</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156.4. Проектно-конструкторско-технологическое бюро по нормированию материально-технических ресурсов</w:t>
            </w:r>
            <w:r w:rsidRPr="00800906">
              <w:rPr>
                <w:rFonts w:ascii="Verdana" w:eastAsia="Times New Roman" w:hAnsi="Verdana" w:cs="Times New Roman"/>
                <w:sz w:val="18"/>
                <w:szCs w:val="18"/>
                <w:lang w:eastAsia="ru-RU"/>
              </w:rPr>
              <w:br/>
              <w:t>(п. 156.4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bl>
    <w:p w:rsidR="00800906" w:rsidRPr="00800906" w:rsidRDefault="00800906" w:rsidP="00800906">
      <w:pPr>
        <w:spacing w:after="120" w:line="240" w:lineRule="auto"/>
        <w:textAlignment w:val="baseline"/>
        <w:outlineLvl w:val="2"/>
        <w:rPr>
          <w:rFonts w:ascii="inherit" w:eastAsia="Times New Roman" w:hAnsi="inherit" w:cs="Times New Roman"/>
          <w:b/>
          <w:bCs/>
          <w:color w:val="000000"/>
          <w:sz w:val="20"/>
          <w:szCs w:val="20"/>
          <w:lang w:eastAsia="ru-RU"/>
        </w:rPr>
      </w:pPr>
      <w:r w:rsidRPr="00800906">
        <w:rPr>
          <w:rFonts w:ascii="inherit" w:eastAsia="Times New Roman" w:hAnsi="inherit" w:cs="Times New Roman"/>
          <w:b/>
          <w:bCs/>
          <w:color w:val="000000"/>
          <w:sz w:val="20"/>
          <w:szCs w:val="20"/>
          <w:lang w:eastAsia="ru-RU"/>
        </w:rPr>
        <w:t>Иные филиалы</w:t>
      </w:r>
    </w:p>
    <w:tbl>
      <w:tblPr>
        <w:tblW w:w="0" w:type="auto"/>
        <w:tblBorders>
          <w:top w:val="single" w:sz="6" w:space="0" w:color="B3B3B3"/>
        </w:tblBorders>
        <w:tblCellMar>
          <w:left w:w="0" w:type="dxa"/>
          <w:right w:w="0" w:type="dxa"/>
        </w:tblCellMar>
        <w:tblLook w:val="04A0" w:firstRow="1" w:lastRow="0" w:firstColumn="1" w:lastColumn="0" w:noHBand="0" w:noVBand="1"/>
      </w:tblPr>
      <w:tblGrid>
        <w:gridCol w:w="5636"/>
        <w:gridCol w:w="3713"/>
      </w:tblGrid>
      <w:tr w:rsidR="00800906" w:rsidRPr="00800906" w:rsidTr="00800906">
        <w:tc>
          <w:tcPr>
            <w:tcW w:w="0" w:type="auto"/>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157. Исключен. - Постановление Правительства РФ от 01.11.2012 № 1117</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 Административно-хозяйственное управление</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107228, г. Москва, ул. </w:t>
            </w:r>
            <w:proofErr w:type="spellStart"/>
            <w:r w:rsidRPr="00800906">
              <w:rPr>
                <w:rFonts w:ascii="Verdana" w:eastAsia="Times New Roman" w:hAnsi="Verdana" w:cs="Times New Roman"/>
                <w:sz w:val="18"/>
                <w:szCs w:val="18"/>
                <w:lang w:eastAsia="ru-RU"/>
              </w:rPr>
              <w:t>Новорязанская</w:t>
            </w:r>
            <w:proofErr w:type="spellEnd"/>
            <w:r w:rsidRPr="00800906">
              <w:rPr>
                <w:rFonts w:ascii="Verdana" w:eastAsia="Times New Roman" w:hAnsi="Verdana" w:cs="Times New Roman"/>
                <w:sz w:val="18"/>
                <w:szCs w:val="18"/>
                <w:lang w:eastAsia="ru-RU"/>
              </w:rPr>
              <w:t>, д. 12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158.1. Дирекция железнодорожных вокзалов</w:t>
            </w:r>
            <w:r w:rsidRPr="00800906">
              <w:rPr>
                <w:rFonts w:ascii="Verdana" w:eastAsia="Times New Roman" w:hAnsi="Verdana" w:cs="Times New Roman"/>
                <w:sz w:val="18"/>
                <w:szCs w:val="18"/>
                <w:lang w:eastAsia="ru-RU"/>
              </w:rPr>
              <w:br/>
              <w:t>(п. 158.1 в ред. Постановления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109544, г. Москва, ул. </w:t>
            </w:r>
            <w:proofErr w:type="spellStart"/>
            <w:r w:rsidRPr="00800906">
              <w:rPr>
                <w:rFonts w:ascii="Verdana" w:eastAsia="Times New Roman" w:hAnsi="Verdana" w:cs="Times New Roman"/>
                <w:sz w:val="18"/>
                <w:szCs w:val="18"/>
                <w:lang w:eastAsia="ru-RU"/>
              </w:rPr>
              <w:t>Новорогожская</w:t>
            </w:r>
            <w:proofErr w:type="spellEnd"/>
            <w:r w:rsidRPr="00800906">
              <w:rPr>
                <w:rFonts w:ascii="Verdana" w:eastAsia="Times New Roman" w:hAnsi="Verdana" w:cs="Times New Roman"/>
                <w:sz w:val="18"/>
                <w:szCs w:val="18"/>
                <w:lang w:eastAsia="ru-RU"/>
              </w:rPr>
              <w:t>, д. 29</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158.2. Филиал открытого акционерного общества "Российские железные дороги" в Великой Социалистической Народной Ливийской Арабской Джамахирии</w:t>
            </w:r>
            <w:r w:rsidRPr="00800906">
              <w:rPr>
                <w:rFonts w:ascii="Verdana" w:eastAsia="Times New Roman" w:hAnsi="Verdana" w:cs="Times New Roman"/>
                <w:sz w:val="18"/>
                <w:szCs w:val="18"/>
                <w:lang w:eastAsia="ru-RU"/>
              </w:rPr>
              <w:br/>
              <w:t>(п. 158.2 введен Постановлением Правительства РФ от 15.07.2009 №570)</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Великая Социалистическая Народная Ливийская Арабская Джамахирия, г. Триполи</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158.3. Филиал открытого акционерного общества "Российские железные дороги" в Алжирской Народной Демократической Республике</w:t>
            </w:r>
            <w:r w:rsidRPr="00800906">
              <w:rPr>
                <w:rFonts w:ascii="Verdana" w:eastAsia="Times New Roman" w:hAnsi="Verdana" w:cs="Times New Roman"/>
                <w:sz w:val="18"/>
                <w:szCs w:val="18"/>
                <w:lang w:eastAsia="ru-RU"/>
              </w:rPr>
              <w:br/>
              <w:t>(п. 158.3 введен Постановлением Правительства РФ от 15.07.2009 № 570)</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Алжирская Народная Демократическая Республика, г. Алжир</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158.4. Дирекция скоростного сообщения</w:t>
            </w:r>
            <w:r w:rsidRPr="00800906">
              <w:rPr>
                <w:rFonts w:ascii="Verdana" w:eastAsia="Times New Roman" w:hAnsi="Verdana" w:cs="Times New Roman"/>
                <w:sz w:val="18"/>
                <w:szCs w:val="18"/>
                <w:lang w:eastAsia="ru-RU"/>
              </w:rPr>
              <w:br/>
              <w:t>(п. 158.4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22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158.5. Центр фирменного транспортного обслуживания</w:t>
            </w:r>
            <w:r w:rsidRPr="00800906">
              <w:rPr>
                <w:rFonts w:ascii="Verdana" w:eastAsia="Times New Roman" w:hAnsi="Verdana" w:cs="Times New Roman"/>
                <w:sz w:val="18"/>
                <w:szCs w:val="18"/>
                <w:lang w:eastAsia="ru-RU"/>
              </w:rPr>
              <w:br/>
              <w:t>(п. 158.5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6/2</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158.6. Центральная дирекция управления движением</w:t>
            </w:r>
            <w:r w:rsidRPr="00800906">
              <w:rPr>
                <w:rFonts w:ascii="Verdana" w:eastAsia="Times New Roman" w:hAnsi="Verdana" w:cs="Times New Roman"/>
                <w:sz w:val="18"/>
                <w:szCs w:val="18"/>
                <w:lang w:eastAsia="ru-RU"/>
              </w:rPr>
              <w:br/>
              <w:t>(п. 158.6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158.7. Дирекция по ремонту тягового подвижного состава</w:t>
            </w:r>
            <w:r w:rsidRPr="00800906">
              <w:rPr>
                <w:rFonts w:ascii="Verdana" w:eastAsia="Times New Roman" w:hAnsi="Verdana" w:cs="Times New Roman"/>
                <w:sz w:val="18"/>
                <w:szCs w:val="18"/>
                <w:lang w:eastAsia="ru-RU"/>
              </w:rPr>
              <w:br/>
              <w:t>(п. 158.7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158.8. Дирекция тяги</w:t>
            </w:r>
            <w:r w:rsidRPr="00800906">
              <w:rPr>
                <w:rFonts w:ascii="Verdana" w:eastAsia="Times New Roman" w:hAnsi="Verdana" w:cs="Times New Roman"/>
                <w:sz w:val="18"/>
                <w:szCs w:val="18"/>
                <w:lang w:eastAsia="ru-RU"/>
              </w:rPr>
              <w:br/>
              <w:t>(п. 158.8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158.9. Центральная дирекция по управлению </w:t>
            </w:r>
            <w:proofErr w:type="spellStart"/>
            <w:r w:rsidRPr="00800906">
              <w:rPr>
                <w:rFonts w:ascii="Verdana" w:eastAsia="Times New Roman" w:hAnsi="Verdana" w:cs="Times New Roman"/>
                <w:sz w:val="18"/>
                <w:szCs w:val="18"/>
                <w:lang w:eastAsia="ru-RU"/>
              </w:rPr>
              <w:t>терминально</w:t>
            </w:r>
            <w:proofErr w:type="spellEnd"/>
            <w:r w:rsidRPr="00800906">
              <w:rPr>
                <w:rFonts w:ascii="Verdana" w:eastAsia="Times New Roman" w:hAnsi="Verdana" w:cs="Times New Roman"/>
                <w:sz w:val="18"/>
                <w:szCs w:val="18"/>
                <w:lang w:eastAsia="ru-RU"/>
              </w:rPr>
              <w:t>-складским комплексом</w:t>
            </w:r>
            <w:r w:rsidRPr="00800906">
              <w:rPr>
                <w:rFonts w:ascii="Verdana" w:eastAsia="Times New Roman" w:hAnsi="Verdana" w:cs="Times New Roman"/>
                <w:sz w:val="18"/>
                <w:szCs w:val="18"/>
                <w:lang w:eastAsia="ru-RU"/>
              </w:rPr>
              <w:br/>
              <w:t>(п. 158.9 введен Постановлением Правительства РФ от 15.07.2010 № 532)</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107174,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158.10. Филиал открытого акционерного общества "Российские железные дороги" в Государстве Катар</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01.11.2012 № 1117)</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Государство Катар, г. Доха</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158.11. Филиал открытого акционерного общества "Российские железные дороги" в Объединенных Арабских Эмиратах</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01.11.2012 № 1117)</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Объединенные Арабские Эмираты, г. Абу-Даби</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158.12. Центральная дирекция </w:t>
            </w:r>
            <w:proofErr w:type="spellStart"/>
            <w:r w:rsidRPr="00800906">
              <w:rPr>
                <w:rFonts w:ascii="Verdana" w:eastAsia="Times New Roman" w:hAnsi="Verdana" w:cs="Times New Roman"/>
                <w:sz w:val="18"/>
                <w:szCs w:val="18"/>
                <w:lang w:eastAsia="ru-RU"/>
              </w:rPr>
              <w:t>моторвагонного</w:t>
            </w:r>
            <w:proofErr w:type="spellEnd"/>
            <w:r w:rsidRPr="00800906">
              <w:rPr>
                <w:rFonts w:ascii="Verdana" w:eastAsia="Times New Roman" w:hAnsi="Verdana" w:cs="Times New Roman"/>
                <w:sz w:val="18"/>
                <w:szCs w:val="18"/>
                <w:lang w:eastAsia="ru-RU"/>
              </w:rPr>
              <w:t xml:space="preserve"> </w:t>
            </w:r>
            <w:proofErr w:type="spellStart"/>
            <w:r w:rsidRPr="00800906">
              <w:rPr>
                <w:rFonts w:ascii="Verdana" w:eastAsia="Times New Roman" w:hAnsi="Verdana" w:cs="Times New Roman"/>
                <w:sz w:val="18"/>
                <w:szCs w:val="18"/>
                <w:lang w:eastAsia="ru-RU"/>
              </w:rPr>
              <w:t>подвижногосостава</w:t>
            </w:r>
            <w:proofErr w:type="spellEnd"/>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01.11.2012 № 1117)</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129090, г. Москва, ул. Каланчевская, д. 35</w:t>
            </w:r>
          </w:p>
        </w:tc>
      </w:tr>
      <w:tr w:rsidR="00800906" w:rsidRPr="00800906" w:rsidTr="00800906">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158.13. Центральная дирекция пассажирских обустройств</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01.11.2012 № 1117)</w:t>
            </w:r>
          </w:p>
        </w:tc>
        <w:tc>
          <w:tcPr>
            <w:tcW w:w="0" w:type="auto"/>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129090, г. Москва, ул. Каланчевская, д. 35</w:t>
            </w:r>
          </w:p>
        </w:tc>
      </w:tr>
    </w:tbl>
    <w:p w:rsidR="00800906" w:rsidRPr="00800906" w:rsidRDefault="00800906" w:rsidP="00800906">
      <w:pPr>
        <w:spacing w:after="120" w:line="240" w:lineRule="auto"/>
        <w:textAlignment w:val="baseline"/>
        <w:outlineLvl w:val="1"/>
        <w:rPr>
          <w:rFonts w:ascii="inherit" w:eastAsia="Times New Roman" w:hAnsi="inherit" w:cs="Times New Roman"/>
          <w:b/>
          <w:bCs/>
          <w:color w:val="000000"/>
          <w:sz w:val="21"/>
          <w:szCs w:val="21"/>
          <w:lang w:eastAsia="ru-RU"/>
        </w:rPr>
      </w:pPr>
      <w:r w:rsidRPr="00800906">
        <w:rPr>
          <w:rFonts w:ascii="inherit" w:eastAsia="Times New Roman" w:hAnsi="inherit" w:cs="Times New Roman"/>
          <w:b/>
          <w:bCs/>
          <w:color w:val="000000"/>
          <w:sz w:val="21"/>
          <w:szCs w:val="21"/>
          <w:lang w:eastAsia="ru-RU"/>
        </w:rPr>
        <w:t>3. Представительства в иностранных государствах</w:t>
      </w:r>
    </w:p>
    <w:tbl>
      <w:tblPr>
        <w:tblW w:w="9636" w:type="dxa"/>
        <w:tblBorders>
          <w:top w:val="single" w:sz="6" w:space="0" w:color="B3B3B3"/>
        </w:tblBorders>
        <w:tblCellMar>
          <w:left w:w="0" w:type="dxa"/>
          <w:right w:w="0" w:type="dxa"/>
        </w:tblCellMar>
        <w:tblLook w:val="04A0" w:firstRow="1" w:lastRow="0" w:firstColumn="1" w:lastColumn="0" w:noHBand="0" w:noVBand="1"/>
      </w:tblPr>
      <w:tblGrid>
        <w:gridCol w:w="4533"/>
        <w:gridCol w:w="5103"/>
      </w:tblGrid>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159. Представительство открытого акционерного общества "Российские железные дороги" в Корейской Народно-Демократической Республике</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г. Пхеньян, Центральный район, ул. </w:t>
            </w:r>
            <w:proofErr w:type="spellStart"/>
            <w:r w:rsidRPr="00800906">
              <w:rPr>
                <w:rFonts w:ascii="Verdana" w:eastAsia="Times New Roman" w:hAnsi="Verdana" w:cs="Times New Roman"/>
                <w:sz w:val="18"/>
                <w:szCs w:val="18"/>
                <w:lang w:eastAsia="ru-RU"/>
              </w:rPr>
              <w:t>Синьяндон</w:t>
            </w:r>
            <w:proofErr w:type="spellEnd"/>
            <w:r w:rsidRPr="00800906">
              <w:rPr>
                <w:rFonts w:ascii="Verdana" w:eastAsia="Times New Roman" w:hAnsi="Verdana" w:cs="Times New Roman"/>
                <w:sz w:val="18"/>
                <w:szCs w:val="18"/>
                <w:lang w:eastAsia="ru-RU"/>
              </w:rPr>
              <w:t>, д. 1,</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160. Представительство открытого акционерного общества "Российские железные дороги" в Китайской Народной Республике</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г. Пекин, район </w:t>
            </w:r>
            <w:proofErr w:type="spellStart"/>
            <w:r w:rsidRPr="00800906">
              <w:rPr>
                <w:rFonts w:ascii="Verdana" w:eastAsia="Times New Roman" w:hAnsi="Verdana" w:cs="Times New Roman"/>
                <w:sz w:val="18"/>
                <w:szCs w:val="18"/>
                <w:lang w:eastAsia="ru-RU"/>
              </w:rPr>
              <w:t>Чаоян</w:t>
            </w:r>
            <w:proofErr w:type="spellEnd"/>
            <w:r w:rsidRPr="00800906">
              <w:rPr>
                <w:rFonts w:ascii="Verdana" w:eastAsia="Times New Roman" w:hAnsi="Verdana" w:cs="Times New Roman"/>
                <w:sz w:val="18"/>
                <w:szCs w:val="18"/>
                <w:lang w:eastAsia="ru-RU"/>
              </w:rPr>
              <w:t xml:space="preserve">, </w:t>
            </w:r>
            <w:proofErr w:type="spellStart"/>
            <w:r w:rsidRPr="00800906">
              <w:rPr>
                <w:rFonts w:ascii="Verdana" w:eastAsia="Times New Roman" w:hAnsi="Verdana" w:cs="Times New Roman"/>
                <w:sz w:val="18"/>
                <w:szCs w:val="18"/>
                <w:lang w:eastAsia="ru-RU"/>
              </w:rPr>
              <w:t>Юнань</w:t>
            </w:r>
            <w:proofErr w:type="spellEnd"/>
            <w:r w:rsidRPr="00800906">
              <w:rPr>
                <w:rFonts w:ascii="Verdana" w:eastAsia="Times New Roman" w:hAnsi="Verdana" w:cs="Times New Roman"/>
                <w:sz w:val="18"/>
                <w:szCs w:val="18"/>
                <w:lang w:eastAsia="ru-RU"/>
              </w:rPr>
              <w:t xml:space="preserve"> </w:t>
            </w:r>
            <w:proofErr w:type="spellStart"/>
            <w:r w:rsidRPr="00800906">
              <w:rPr>
                <w:rFonts w:ascii="Verdana" w:eastAsia="Times New Roman" w:hAnsi="Verdana" w:cs="Times New Roman"/>
                <w:sz w:val="18"/>
                <w:szCs w:val="18"/>
                <w:lang w:eastAsia="ru-RU"/>
              </w:rPr>
              <w:t>Сили</w:t>
            </w:r>
            <w:proofErr w:type="spellEnd"/>
            <w:r w:rsidRPr="00800906">
              <w:rPr>
                <w:rFonts w:ascii="Verdana" w:eastAsia="Times New Roman" w:hAnsi="Verdana" w:cs="Times New Roman"/>
                <w:sz w:val="18"/>
                <w:szCs w:val="18"/>
                <w:lang w:eastAsia="ru-RU"/>
              </w:rPr>
              <w:t xml:space="preserve"> 9, Пекинская железнодорожная гостиница, комн. 213</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161. Представительство открытого акционерного общества "Российские железные дороги" в Республике Польша</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г. Варшава 00-761, ул. Бельведерская, д. 25</w:t>
            </w:r>
          </w:p>
        </w:tc>
      </w:tr>
      <w:tr w:rsidR="00800906" w:rsidRPr="00800906" w:rsidTr="00800906">
        <w:tc>
          <w:tcPr>
            <w:tcW w:w="9636" w:type="dxa"/>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162. Исключен. - Постановление Правительства РФ от 16.03.2011 № 168</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163. Представительство открытого акционерного общества "Российские железные дороги" в Финляндской Республике</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г. Хельсинки 00100, ул. </w:t>
            </w:r>
            <w:proofErr w:type="spellStart"/>
            <w:r w:rsidRPr="00800906">
              <w:rPr>
                <w:rFonts w:ascii="Verdana" w:eastAsia="Times New Roman" w:hAnsi="Verdana" w:cs="Times New Roman"/>
                <w:sz w:val="18"/>
                <w:szCs w:val="18"/>
                <w:lang w:eastAsia="ru-RU"/>
              </w:rPr>
              <w:t>Вилхонкату</w:t>
            </w:r>
            <w:proofErr w:type="spellEnd"/>
            <w:r w:rsidRPr="00800906">
              <w:rPr>
                <w:rFonts w:ascii="Verdana" w:eastAsia="Times New Roman" w:hAnsi="Verdana" w:cs="Times New Roman"/>
                <w:sz w:val="18"/>
                <w:szCs w:val="18"/>
                <w:lang w:eastAsia="ru-RU"/>
              </w:rPr>
              <w:t>, д. 13, комн. 306</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164. Представительство открытого акционерного общества "Российские железные дороги" в Федеративной Республике Германия</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г. Берлин 10117, </w:t>
            </w:r>
            <w:proofErr w:type="spellStart"/>
            <w:r w:rsidRPr="00800906">
              <w:rPr>
                <w:rFonts w:ascii="Verdana" w:eastAsia="Times New Roman" w:hAnsi="Verdana" w:cs="Times New Roman"/>
                <w:sz w:val="18"/>
                <w:szCs w:val="18"/>
                <w:lang w:eastAsia="ru-RU"/>
              </w:rPr>
              <w:t>Райнгардштрассе</w:t>
            </w:r>
            <w:proofErr w:type="spellEnd"/>
            <w:r w:rsidRPr="00800906">
              <w:rPr>
                <w:rFonts w:ascii="Verdana" w:eastAsia="Times New Roman" w:hAnsi="Verdana" w:cs="Times New Roman"/>
                <w:sz w:val="18"/>
                <w:szCs w:val="18"/>
                <w:lang w:eastAsia="ru-RU"/>
              </w:rPr>
              <w:t>, д. 18</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165. Представительство открытого акционерного общества "Российские железные дороги" в Венгерской Республике</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01.11.2012 № 1117)</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1067, Венгерская Республика, г. Будапешт, ул. </w:t>
            </w:r>
            <w:proofErr w:type="spellStart"/>
            <w:r w:rsidRPr="00800906">
              <w:rPr>
                <w:rFonts w:ascii="Verdana" w:eastAsia="Times New Roman" w:hAnsi="Verdana" w:cs="Times New Roman"/>
                <w:sz w:val="18"/>
                <w:szCs w:val="18"/>
                <w:lang w:eastAsia="ru-RU"/>
              </w:rPr>
              <w:t>Бенцур</w:t>
            </w:r>
            <w:proofErr w:type="spellEnd"/>
            <w:r w:rsidRPr="00800906">
              <w:rPr>
                <w:rFonts w:ascii="Verdana" w:eastAsia="Times New Roman" w:hAnsi="Verdana" w:cs="Times New Roman"/>
                <w:sz w:val="18"/>
                <w:szCs w:val="18"/>
                <w:lang w:eastAsia="ru-RU"/>
              </w:rPr>
              <w:t>, д. 41</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166. Представительство открытого акционерного общества "Российские железные дороги" в Эстонской Республике</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г. Таллин 10130, ул. </w:t>
            </w:r>
            <w:proofErr w:type="spellStart"/>
            <w:r w:rsidRPr="00800906">
              <w:rPr>
                <w:rFonts w:ascii="Verdana" w:eastAsia="Times New Roman" w:hAnsi="Verdana" w:cs="Times New Roman"/>
                <w:sz w:val="18"/>
                <w:szCs w:val="18"/>
                <w:lang w:eastAsia="ru-RU"/>
              </w:rPr>
              <w:t>Пикк</w:t>
            </w:r>
            <w:proofErr w:type="spellEnd"/>
            <w:r w:rsidRPr="00800906">
              <w:rPr>
                <w:rFonts w:ascii="Verdana" w:eastAsia="Times New Roman" w:hAnsi="Verdana" w:cs="Times New Roman"/>
                <w:sz w:val="18"/>
                <w:szCs w:val="18"/>
                <w:lang w:eastAsia="ru-RU"/>
              </w:rPr>
              <w:t xml:space="preserve"> </w:t>
            </w:r>
            <w:proofErr w:type="spellStart"/>
            <w:r w:rsidRPr="00800906">
              <w:rPr>
                <w:rFonts w:ascii="Verdana" w:eastAsia="Times New Roman" w:hAnsi="Verdana" w:cs="Times New Roman"/>
                <w:sz w:val="18"/>
                <w:szCs w:val="18"/>
                <w:lang w:eastAsia="ru-RU"/>
              </w:rPr>
              <w:t>Ялг</w:t>
            </w:r>
            <w:proofErr w:type="spellEnd"/>
            <w:r w:rsidRPr="00800906">
              <w:rPr>
                <w:rFonts w:ascii="Verdana" w:eastAsia="Times New Roman" w:hAnsi="Verdana" w:cs="Times New Roman"/>
                <w:sz w:val="18"/>
                <w:szCs w:val="18"/>
                <w:lang w:eastAsia="ru-RU"/>
              </w:rPr>
              <w:t>, д. 5</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167. Представительство открытого акционерного общества "Российские железные дороги" на Украине</w:t>
            </w:r>
            <w:r w:rsidRPr="00800906">
              <w:rPr>
                <w:rFonts w:ascii="Verdana" w:eastAsia="Times New Roman" w:hAnsi="Verdana" w:cs="Times New Roman"/>
                <w:sz w:val="18"/>
                <w:szCs w:val="18"/>
                <w:lang w:eastAsia="ru-RU"/>
              </w:rPr>
              <w:br/>
              <w:t>(п. 167 введен Постановлением Правительства РФ от 26.07.2007 № 483)</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г. Киев, </w:t>
            </w:r>
            <w:proofErr w:type="spellStart"/>
            <w:r w:rsidRPr="00800906">
              <w:rPr>
                <w:rFonts w:ascii="Verdana" w:eastAsia="Times New Roman" w:hAnsi="Verdana" w:cs="Times New Roman"/>
                <w:sz w:val="18"/>
                <w:szCs w:val="18"/>
                <w:lang w:eastAsia="ru-RU"/>
              </w:rPr>
              <w:t>Никольско</w:t>
            </w:r>
            <w:proofErr w:type="spellEnd"/>
            <w:r w:rsidRPr="00800906">
              <w:rPr>
                <w:rFonts w:ascii="Verdana" w:eastAsia="Times New Roman" w:hAnsi="Verdana" w:cs="Times New Roman"/>
                <w:sz w:val="18"/>
                <w:szCs w:val="18"/>
                <w:lang w:eastAsia="ru-RU"/>
              </w:rPr>
              <w:t>-Ботаническая ул., д. 14, офис 12</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168. Представительство открытого акционерного общества "Российские железные дороги" в Иране</w:t>
            </w:r>
            <w:r w:rsidRPr="00800906">
              <w:rPr>
                <w:rFonts w:ascii="Verdana" w:eastAsia="Times New Roman" w:hAnsi="Verdana" w:cs="Times New Roman"/>
                <w:sz w:val="18"/>
                <w:szCs w:val="18"/>
                <w:lang w:eastAsia="ru-RU"/>
              </w:rPr>
              <w:br/>
              <w:t>(п. 168 введен Постановлением Правительства РФ от 12.09.2008 № 675)</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Иран, г. Тегеран</w:t>
            </w:r>
          </w:p>
        </w:tc>
      </w:tr>
      <w:tr w:rsidR="00800906" w:rsidRPr="00800906" w:rsidTr="00800906">
        <w:tc>
          <w:tcPr>
            <w:tcW w:w="9636" w:type="dxa"/>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169. Исключен. - Постановление Правительства РФ от 15.07.2010 № 532</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170. Представительство открытого акционерного общества "Российские железные дороги" в Словацкой Республике</w:t>
            </w:r>
            <w:r w:rsidRPr="00800906">
              <w:rPr>
                <w:rFonts w:ascii="Verdana" w:eastAsia="Times New Roman" w:hAnsi="Verdana" w:cs="Times New Roman"/>
                <w:sz w:val="18"/>
                <w:szCs w:val="18"/>
                <w:lang w:eastAsia="ru-RU"/>
              </w:rPr>
              <w:br/>
              <w:t>(п. 170 введен Постановлением Правительства РФ от 15.07.2009 № 570)</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 xml:space="preserve">Словацкая Республика, г. Братислава, 851 02, ул. </w:t>
            </w:r>
            <w:proofErr w:type="spellStart"/>
            <w:r w:rsidRPr="00800906">
              <w:rPr>
                <w:rFonts w:ascii="Verdana" w:eastAsia="Times New Roman" w:hAnsi="Verdana" w:cs="Times New Roman"/>
                <w:sz w:val="18"/>
                <w:szCs w:val="18"/>
                <w:lang w:eastAsia="ru-RU"/>
              </w:rPr>
              <w:t>Кутликова</w:t>
            </w:r>
            <w:proofErr w:type="spellEnd"/>
            <w:r w:rsidRPr="00800906">
              <w:rPr>
                <w:rFonts w:ascii="Verdana" w:eastAsia="Times New Roman" w:hAnsi="Verdana" w:cs="Times New Roman"/>
                <w:sz w:val="18"/>
                <w:szCs w:val="18"/>
                <w:lang w:eastAsia="ru-RU"/>
              </w:rPr>
              <w:t>, д. 17</w:t>
            </w:r>
          </w:p>
        </w:tc>
      </w:tr>
      <w:tr w:rsidR="00800906" w:rsidRPr="00800906" w:rsidTr="00800906">
        <w:tc>
          <w:tcPr>
            <w:tcW w:w="9636" w:type="dxa"/>
            <w:gridSpan w:val="2"/>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171. Исключен. - Постановление Правительства РФ от 15.07.2010 № 532</w:t>
            </w:r>
          </w:p>
        </w:tc>
      </w:tr>
      <w:tr w:rsidR="00800906" w:rsidRPr="00800906" w:rsidTr="00800906">
        <w:tc>
          <w:tcPr>
            <w:tcW w:w="453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172. Представительство открытого акционерного общества "Российские железные дороги" во Французской Республике</w:t>
            </w:r>
          </w:p>
          <w:p w:rsidR="00800906" w:rsidRPr="00800906" w:rsidRDefault="00800906" w:rsidP="00800906">
            <w:pPr>
              <w:spacing w:after="240" w:line="240" w:lineRule="auto"/>
              <w:textAlignment w:val="baseline"/>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(в ред. Постановления Правительства РФ от 01.11.2012 № 1117)</w:t>
            </w:r>
          </w:p>
        </w:tc>
        <w:tc>
          <w:tcPr>
            <w:tcW w:w="5103" w:type="dxa"/>
            <w:tcBorders>
              <w:top w:val="single" w:sz="6" w:space="0" w:color="B3B3B3"/>
              <w:left w:val="single" w:sz="2" w:space="0" w:color="B3B3B3"/>
              <w:bottom w:val="single" w:sz="6" w:space="0" w:color="B3B3B3"/>
              <w:right w:val="single" w:sz="2" w:space="0" w:color="B3B3B3"/>
            </w:tcBorders>
            <w:tcMar>
              <w:top w:w="150" w:type="dxa"/>
              <w:left w:w="150" w:type="dxa"/>
              <w:bottom w:w="150" w:type="dxa"/>
              <w:right w:w="150" w:type="dxa"/>
            </w:tcMar>
            <w:vAlign w:val="center"/>
            <w:hideMark/>
          </w:tcPr>
          <w:p w:rsidR="00800906" w:rsidRPr="00800906" w:rsidRDefault="00800906" w:rsidP="00800906">
            <w:pPr>
              <w:spacing w:after="0" w:line="240" w:lineRule="auto"/>
              <w:rPr>
                <w:rFonts w:ascii="Verdana" w:eastAsia="Times New Roman" w:hAnsi="Verdana" w:cs="Times New Roman"/>
                <w:sz w:val="18"/>
                <w:szCs w:val="18"/>
                <w:lang w:eastAsia="ru-RU"/>
              </w:rPr>
            </w:pPr>
            <w:r w:rsidRPr="00800906">
              <w:rPr>
                <w:rFonts w:ascii="Verdana" w:eastAsia="Times New Roman" w:hAnsi="Verdana" w:cs="Times New Roman"/>
                <w:sz w:val="18"/>
                <w:szCs w:val="18"/>
                <w:lang w:eastAsia="ru-RU"/>
              </w:rPr>
              <w:t>75008, Французская Республика, г. Париж, ул. Елисейские Поля, д. 120</w:t>
            </w:r>
          </w:p>
        </w:tc>
      </w:tr>
    </w:tbl>
    <w:p w:rsidR="00800906" w:rsidRDefault="00800906"/>
    <w:sectPr w:rsidR="00800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06"/>
    <w:rsid w:val="000D783D"/>
    <w:rsid w:val="00172B82"/>
    <w:rsid w:val="00420C82"/>
    <w:rsid w:val="00800906"/>
    <w:rsid w:val="008551B0"/>
    <w:rsid w:val="00EE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9EE89-9B64-4E20-ADF2-5B1B476E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09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09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9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090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16637">
      <w:bodyDiv w:val="1"/>
      <w:marLeft w:val="0"/>
      <w:marRight w:val="0"/>
      <w:marTop w:val="0"/>
      <w:marBottom w:val="0"/>
      <w:divBdr>
        <w:top w:val="none" w:sz="0" w:space="0" w:color="auto"/>
        <w:left w:val="none" w:sz="0" w:space="0" w:color="auto"/>
        <w:bottom w:val="none" w:sz="0" w:space="0" w:color="auto"/>
        <w:right w:val="none" w:sz="0" w:space="0" w:color="auto"/>
      </w:divBdr>
      <w:divsChild>
        <w:div w:id="1687631067">
          <w:marLeft w:val="0"/>
          <w:marRight w:val="0"/>
          <w:marTop w:val="0"/>
          <w:marBottom w:val="0"/>
          <w:divBdr>
            <w:top w:val="none" w:sz="0" w:space="0" w:color="auto"/>
            <w:left w:val="none" w:sz="0" w:space="0" w:color="auto"/>
            <w:bottom w:val="none" w:sz="0" w:space="0" w:color="auto"/>
            <w:right w:val="none" w:sz="0" w:space="0" w:color="auto"/>
          </w:divBdr>
          <w:divsChild>
            <w:div w:id="447357577">
              <w:marLeft w:val="0"/>
              <w:marRight w:val="0"/>
              <w:marTop w:val="0"/>
              <w:marBottom w:val="0"/>
              <w:divBdr>
                <w:top w:val="none" w:sz="0" w:space="0" w:color="auto"/>
                <w:left w:val="none" w:sz="0" w:space="0" w:color="auto"/>
                <w:bottom w:val="none" w:sz="0" w:space="0" w:color="auto"/>
                <w:right w:val="none" w:sz="0" w:space="0" w:color="auto"/>
              </w:divBdr>
            </w:div>
          </w:divsChild>
        </w:div>
        <w:div w:id="478154651">
          <w:marLeft w:val="0"/>
          <w:marRight w:val="0"/>
          <w:marTop w:val="0"/>
          <w:marBottom w:val="0"/>
          <w:divBdr>
            <w:top w:val="none" w:sz="0" w:space="0" w:color="auto"/>
            <w:left w:val="none" w:sz="0" w:space="0" w:color="auto"/>
            <w:bottom w:val="none" w:sz="0" w:space="0" w:color="auto"/>
            <w:right w:val="none" w:sz="0" w:space="0" w:color="auto"/>
          </w:divBdr>
          <w:divsChild>
            <w:div w:id="697395178">
              <w:marLeft w:val="0"/>
              <w:marRight w:val="0"/>
              <w:marTop w:val="0"/>
              <w:marBottom w:val="0"/>
              <w:divBdr>
                <w:top w:val="none" w:sz="0" w:space="0" w:color="auto"/>
                <w:left w:val="none" w:sz="0" w:space="0" w:color="auto"/>
                <w:bottom w:val="none" w:sz="0" w:space="0" w:color="auto"/>
                <w:right w:val="none" w:sz="0" w:space="0" w:color="auto"/>
              </w:divBdr>
              <w:divsChild>
                <w:div w:id="1223325277">
                  <w:marLeft w:val="0"/>
                  <w:marRight w:val="0"/>
                  <w:marTop w:val="0"/>
                  <w:marBottom w:val="0"/>
                  <w:divBdr>
                    <w:top w:val="none" w:sz="0" w:space="0" w:color="auto"/>
                    <w:left w:val="none" w:sz="0" w:space="0" w:color="auto"/>
                    <w:bottom w:val="none" w:sz="0" w:space="0" w:color="auto"/>
                    <w:right w:val="none" w:sz="0" w:space="0" w:color="auto"/>
                  </w:divBdr>
                </w:div>
                <w:div w:id="505940783">
                  <w:marLeft w:val="0"/>
                  <w:marRight w:val="0"/>
                  <w:marTop w:val="0"/>
                  <w:marBottom w:val="0"/>
                  <w:divBdr>
                    <w:top w:val="none" w:sz="0" w:space="0" w:color="auto"/>
                    <w:left w:val="none" w:sz="0" w:space="0" w:color="auto"/>
                    <w:bottom w:val="none" w:sz="0" w:space="0" w:color="auto"/>
                    <w:right w:val="none" w:sz="0" w:space="0" w:color="auto"/>
                  </w:divBdr>
                  <w:divsChild>
                    <w:div w:id="2099985887">
                      <w:marLeft w:val="0"/>
                      <w:marRight w:val="0"/>
                      <w:marTop w:val="0"/>
                      <w:marBottom w:val="0"/>
                      <w:divBdr>
                        <w:top w:val="none" w:sz="0" w:space="0" w:color="auto"/>
                        <w:left w:val="none" w:sz="0" w:space="0" w:color="auto"/>
                        <w:bottom w:val="none" w:sz="0" w:space="0" w:color="auto"/>
                        <w:right w:val="none" w:sz="0" w:space="0" w:color="auto"/>
                      </w:divBdr>
                    </w:div>
                  </w:divsChild>
                </w:div>
                <w:div w:id="1109469237">
                  <w:marLeft w:val="0"/>
                  <w:marRight w:val="0"/>
                  <w:marTop w:val="0"/>
                  <w:marBottom w:val="0"/>
                  <w:divBdr>
                    <w:top w:val="none" w:sz="0" w:space="0" w:color="auto"/>
                    <w:left w:val="none" w:sz="0" w:space="0" w:color="auto"/>
                    <w:bottom w:val="none" w:sz="0" w:space="0" w:color="auto"/>
                    <w:right w:val="none" w:sz="0" w:space="0" w:color="auto"/>
                  </w:divBdr>
                  <w:divsChild>
                    <w:div w:id="107163373">
                      <w:marLeft w:val="0"/>
                      <w:marRight w:val="0"/>
                      <w:marTop w:val="0"/>
                      <w:marBottom w:val="0"/>
                      <w:divBdr>
                        <w:top w:val="none" w:sz="0" w:space="0" w:color="auto"/>
                        <w:left w:val="none" w:sz="0" w:space="0" w:color="auto"/>
                        <w:bottom w:val="none" w:sz="0" w:space="0" w:color="auto"/>
                        <w:right w:val="none" w:sz="0" w:space="0" w:color="auto"/>
                      </w:divBdr>
                    </w:div>
                  </w:divsChild>
                </w:div>
                <w:div w:id="580911769">
                  <w:marLeft w:val="0"/>
                  <w:marRight w:val="0"/>
                  <w:marTop w:val="0"/>
                  <w:marBottom w:val="0"/>
                  <w:divBdr>
                    <w:top w:val="none" w:sz="0" w:space="0" w:color="auto"/>
                    <w:left w:val="none" w:sz="0" w:space="0" w:color="auto"/>
                    <w:bottom w:val="none" w:sz="0" w:space="0" w:color="auto"/>
                    <w:right w:val="none" w:sz="0" w:space="0" w:color="auto"/>
                  </w:divBdr>
                  <w:divsChild>
                    <w:div w:id="13651417">
                      <w:marLeft w:val="0"/>
                      <w:marRight w:val="0"/>
                      <w:marTop w:val="0"/>
                      <w:marBottom w:val="0"/>
                      <w:divBdr>
                        <w:top w:val="none" w:sz="0" w:space="0" w:color="auto"/>
                        <w:left w:val="none" w:sz="0" w:space="0" w:color="auto"/>
                        <w:bottom w:val="none" w:sz="0" w:space="0" w:color="auto"/>
                        <w:right w:val="none" w:sz="0" w:space="0" w:color="auto"/>
                      </w:divBdr>
                    </w:div>
                  </w:divsChild>
                </w:div>
                <w:div w:id="553855755">
                  <w:marLeft w:val="0"/>
                  <w:marRight w:val="0"/>
                  <w:marTop w:val="0"/>
                  <w:marBottom w:val="0"/>
                  <w:divBdr>
                    <w:top w:val="none" w:sz="0" w:space="0" w:color="auto"/>
                    <w:left w:val="none" w:sz="0" w:space="0" w:color="auto"/>
                    <w:bottom w:val="none" w:sz="0" w:space="0" w:color="auto"/>
                    <w:right w:val="none" w:sz="0" w:space="0" w:color="auto"/>
                  </w:divBdr>
                  <w:divsChild>
                    <w:div w:id="571892904">
                      <w:marLeft w:val="0"/>
                      <w:marRight w:val="0"/>
                      <w:marTop w:val="0"/>
                      <w:marBottom w:val="0"/>
                      <w:divBdr>
                        <w:top w:val="none" w:sz="0" w:space="0" w:color="auto"/>
                        <w:left w:val="none" w:sz="0" w:space="0" w:color="auto"/>
                        <w:bottom w:val="none" w:sz="0" w:space="0" w:color="auto"/>
                        <w:right w:val="none" w:sz="0" w:space="0" w:color="auto"/>
                      </w:divBdr>
                    </w:div>
                  </w:divsChild>
                </w:div>
                <w:div w:id="896821955">
                  <w:marLeft w:val="0"/>
                  <w:marRight w:val="0"/>
                  <w:marTop w:val="0"/>
                  <w:marBottom w:val="0"/>
                  <w:divBdr>
                    <w:top w:val="none" w:sz="0" w:space="0" w:color="auto"/>
                    <w:left w:val="none" w:sz="0" w:space="0" w:color="auto"/>
                    <w:bottom w:val="none" w:sz="0" w:space="0" w:color="auto"/>
                    <w:right w:val="none" w:sz="0" w:space="0" w:color="auto"/>
                  </w:divBdr>
                  <w:divsChild>
                    <w:div w:id="1271207705">
                      <w:marLeft w:val="0"/>
                      <w:marRight w:val="0"/>
                      <w:marTop w:val="0"/>
                      <w:marBottom w:val="0"/>
                      <w:divBdr>
                        <w:top w:val="none" w:sz="0" w:space="0" w:color="auto"/>
                        <w:left w:val="none" w:sz="0" w:space="0" w:color="auto"/>
                        <w:bottom w:val="none" w:sz="0" w:space="0" w:color="auto"/>
                        <w:right w:val="none" w:sz="0" w:space="0" w:color="auto"/>
                      </w:divBdr>
                    </w:div>
                  </w:divsChild>
                </w:div>
                <w:div w:id="1097021094">
                  <w:marLeft w:val="0"/>
                  <w:marRight w:val="0"/>
                  <w:marTop w:val="0"/>
                  <w:marBottom w:val="0"/>
                  <w:divBdr>
                    <w:top w:val="none" w:sz="0" w:space="0" w:color="auto"/>
                    <w:left w:val="none" w:sz="0" w:space="0" w:color="auto"/>
                    <w:bottom w:val="none" w:sz="0" w:space="0" w:color="auto"/>
                    <w:right w:val="none" w:sz="0" w:space="0" w:color="auto"/>
                  </w:divBdr>
                  <w:divsChild>
                    <w:div w:id="1489831187">
                      <w:marLeft w:val="0"/>
                      <w:marRight w:val="0"/>
                      <w:marTop w:val="0"/>
                      <w:marBottom w:val="0"/>
                      <w:divBdr>
                        <w:top w:val="none" w:sz="0" w:space="0" w:color="auto"/>
                        <w:left w:val="none" w:sz="0" w:space="0" w:color="auto"/>
                        <w:bottom w:val="none" w:sz="0" w:space="0" w:color="auto"/>
                        <w:right w:val="none" w:sz="0" w:space="0" w:color="auto"/>
                      </w:divBdr>
                    </w:div>
                  </w:divsChild>
                </w:div>
                <w:div w:id="661854770">
                  <w:marLeft w:val="0"/>
                  <w:marRight w:val="0"/>
                  <w:marTop w:val="0"/>
                  <w:marBottom w:val="0"/>
                  <w:divBdr>
                    <w:top w:val="none" w:sz="0" w:space="0" w:color="auto"/>
                    <w:left w:val="none" w:sz="0" w:space="0" w:color="auto"/>
                    <w:bottom w:val="none" w:sz="0" w:space="0" w:color="auto"/>
                    <w:right w:val="none" w:sz="0" w:space="0" w:color="auto"/>
                  </w:divBdr>
                  <w:divsChild>
                    <w:div w:id="501626781">
                      <w:marLeft w:val="0"/>
                      <w:marRight w:val="0"/>
                      <w:marTop w:val="0"/>
                      <w:marBottom w:val="0"/>
                      <w:divBdr>
                        <w:top w:val="none" w:sz="0" w:space="0" w:color="auto"/>
                        <w:left w:val="none" w:sz="0" w:space="0" w:color="auto"/>
                        <w:bottom w:val="none" w:sz="0" w:space="0" w:color="auto"/>
                        <w:right w:val="none" w:sz="0" w:space="0" w:color="auto"/>
                      </w:divBdr>
                    </w:div>
                  </w:divsChild>
                </w:div>
                <w:div w:id="1435049768">
                  <w:marLeft w:val="0"/>
                  <w:marRight w:val="0"/>
                  <w:marTop w:val="0"/>
                  <w:marBottom w:val="0"/>
                  <w:divBdr>
                    <w:top w:val="none" w:sz="0" w:space="0" w:color="auto"/>
                    <w:left w:val="none" w:sz="0" w:space="0" w:color="auto"/>
                    <w:bottom w:val="none" w:sz="0" w:space="0" w:color="auto"/>
                    <w:right w:val="none" w:sz="0" w:space="0" w:color="auto"/>
                  </w:divBdr>
                  <w:divsChild>
                    <w:div w:id="1982269426">
                      <w:marLeft w:val="0"/>
                      <w:marRight w:val="0"/>
                      <w:marTop w:val="0"/>
                      <w:marBottom w:val="0"/>
                      <w:divBdr>
                        <w:top w:val="none" w:sz="0" w:space="0" w:color="auto"/>
                        <w:left w:val="none" w:sz="0" w:space="0" w:color="auto"/>
                        <w:bottom w:val="none" w:sz="0" w:space="0" w:color="auto"/>
                        <w:right w:val="none" w:sz="0" w:space="0" w:color="auto"/>
                      </w:divBdr>
                    </w:div>
                  </w:divsChild>
                </w:div>
                <w:div w:id="373891982">
                  <w:marLeft w:val="0"/>
                  <w:marRight w:val="0"/>
                  <w:marTop w:val="0"/>
                  <w:marBottom w:val="0"/>
                  <w:divBdr>
                    <w:top w:val="none" w:sz="0" w:space="0" w:color="auto"/>
                    <w:left w:val="none" w:sz="0" w:space="0" w:color="auto"/>
                    <w:bottom w:val="none" w:sz="0" w:space="0" w:color="auto"/>
                    <w:right w:val="none" w:sz="0" w:space="0" w:color="auto"/>
                  </w:divBdr>
                  <w:divsChild>
                    <w:div w:id="1449280063">
                      <w:marLeft w:val="0"/>
                      <w:marRight w:val="0"/>
                      <w:marTop w:val="0"/>
                      <w:marBottom w:val="0"/>
                      <w:divBdr>
                        <w:top w:val="none" w:sz="0" w:space="0" w:color="auto"/>
                        <w:left w:val="none" w:sz="0" w:space="0" w:color="auto"/>
                        <w:bottom w:val="none" w:sz="0" w:space="0" w:color="auto"/>
                        <w:right w:val="none" w:sz="0" w:space="0" w:color="auto"/>
                      </w:divBdr>
                    </w:div>
                  </w:divsChild>
                </w:div>
                <w:div w:id="1142238335">
                  <w:marLeft w:val="0"/>
                  <w:marRight w:val="0"/>
                  <w:marTop w:val="0"/>
                  <w:marBottom w:val="0"/>
                  <w:divBdr>
                    <w:top w:val="none" w:sz="0" w:space="0" w:color="auto"/>
                    <w:left w:val="none" w:sz="0" w:space="0" w:color="auto"/>
                    <w:bottom w:val="none" w:sz="0" w:space="0" w:color="auto"/>
                    <w:right w:val="none" w:sz="0" w:space="0" w:color="auto"/>
                  </w:divBdr>
                  <w:divsChild>
                    <w:div w:id="528835940">
                      <w:marLeft w:val="0"/>
                      <w:marRight w:val="0"/>
                      <w:marTop w:val="0"/>
                      <w:marBottom w:val="0"/>
                      <w:divBdr>
                        <w:top w:val="none" w:sz="0" w:space="0" w:color="auto"/>
                        <w:left w:val="none" w:sz="0" w:space="0" w:color="auto"/>
                        <w:bottom w:val="none" w:sz="0" w:space="0" w:color="auto"/>
                        <w:right w:val="none" w:sz="0" w:space="0" w:color="auto"/>
                      </w:divBdr>
                    </w:div>
                  </w:divsChild>
                </w:div>
                <w:div w:id="2034531992">
                  <w:marLeft w:val="0"/>
                  <w:marRight w:val="0"/>
                  <w:marTop w:val="0"/>
                  <w:marBottom w:val="0"/>
                  <w:divBdr>
                    <w:top w:val="none" w:sz="0" w:space="0" w:color="auto"/>
                    <w:left w:val="none" w:sz="0" w:space="0" w:color="auto"/>
                    <w:bottom w:val="none" w:sz="0" w:space="0" w:color="auto"/>
                    <w:right w:val="none" w:sz="0" w:space="0" w:color="auto"/>
                  </w:divBdr>
                  <w:divsChild>
                    <w:div w:id="649673538">
                      <w:marLeft w:val="0"/>
                      <w:marRight w:val="0"/>
                      <w:marTop w:val="0"/>
                      <w:marBottom w:val="0"/>
                      <w:divBdr>
                        <w:top w:val="none" w:sz="0" w:space="0" w:color="auto"/>
                        <w:left w:val="none" w:sz="0" w:space="0" w:color="auto"/>
                        <w:bottom w:val="none" w:sz="0" w:space="0" w:color="auto"/>
                        <w:right w:val="none" w:sz="0" w:space="0" w:color="auto"/>
                      </w:divBdr>
                    </w:div>
                  </w:divsChild>
                </w:div>
                <w:div w:id="366830910">
                  <w:marLeft w:val="0"/>
                  <w:marRight w:val="0"/>
                  <w:marTop w:val="0"/>
                  <w:marBottom w:val="0"/>
                  <w:divBdr>
                    <w:top w:val="none" w:sz="0" w:space="0" w:color="auto"/>
                    <w:left w:val="none" w:sz="0" w:space="0" w:color="auto"/>
                    <w:bottom w:val="none" w:sz="0" w:space="0" w:color="auto"/>
                    <w:right w:val="none" w:sz="0" w:space="0" w:color="auto"/>
                  </w:divBdr>
                  <w:divsChild>
                    <w:div w:id="767042586">
                      <w:marLeft w:val="0"/>
                      <w:marRight w:val="0"/>
                      <w:marTop w:val="0"/>
                      <w:marBottom w:val="0"/>
                      <w:divBdr>
                        <w:top w:val="none" w:sz="0" w:space="0" w:color="auto"/>
                        <w:left w:val="none" w:sz="0" w:space="0" w:color="auto"/>
                        <w:bottom w:val="none" w:sz="0" w:space="0" w:color="auto"/>
                        <w:right w:val="none" w:sz="0" w:space="0" w:color="auto"/>
                      </w:divBdr>
                    </w:div>
                  </w:divsChild>
                </w:div>
                <w:div w:id="661158365">
                  <w:marLeft w:val="0"/>
                  <w:marRight w:val="0"/>
                  <w:marTop w:val="0"/>
                  <w:marBottom w:val="0"/>
                  <w:divBdr>
                    <w:top w:val="none" w:sz="0" w:space="0" w:color="auto"/>
                    <w:left w:val="none" w:sz="0" w:space="0" w:color="auto"/>
                    <w:bottom w:val="none" w:sz="0" w:space="0" w:color="auto"/>
                    <w:right w:val="none" w:sz="0" w:space="0" w:color="auto"/>
                  </w:divBdr>
                  <w:divsChild>
                    <w:div w:id="796223246">
                      <w:marLeft w:val="0"/>
                      <w:marRight w:val="0"/>
                      <w:marTop w:val="0"/>
                      <w:marBottom w:val="0"/>
                      <w:divBdr>
                        <w:top w:val="none" w:sz="0" w:space="0" w:color="auto"/>
                        <w:left w:val="none" w:sz="0" w:space="0" w:color="auto"/>
                        <w:bottom w:val="none" w:sz="0" w:space="0" w:color="auto"/>
                        <w:right w:val="none" w:sz="0" w:space="0" w:color="auto"/>
                      </w:divBdr>
                    </w:div>
                  </w:divsChild>
                </w:div>
                <w:div w:id="1359694727">
                  <w:marLeft w:val="0"/>
                  <w:marRight w:val="0"/>
                  <w:marTop w:val="0"/>
                  <w:marBottom w:val="0"/>
                  <w:divBdr>
                    <w:top w:val="none" w:sz="0" w:space="0" w:color="auto"/>
                    <w:left w:val="none" w:sz="0" w:space="0" w:color="auto"/>
                    <w:bottom w:val="none" w:sz="0" w:space="0" w:color="auto"/>
                    <w:right w:val="none" w:sz="0" w:space="0" w:color="auto"/>
                  </w:divBdr>
                  <w:divsChild>
                    <w:div w:id="1069957634">
                      <w:marLeft w:val="0"/>
                      <w:marRight w:val="0"/>
                      <w:marTop w:val="0"/>
                      <w:marBottom w:val="0"/>
                      <w:divBdr>
                        <w:top w:val="none" w:sz="0" w:space="0" w:color="auto"/>
                        <w:left w:val="none" w:sz="0" w:space="0" w:color="auto"/>
                        <w:bottom w:val="none" w:sz="0" w:space="0" w:color="auto"/>
                        <w:right w:val="none" w:sz="0" w:space="0" w:color="auto"/>
                      </w:divBdr>
                    </w:div>
                  </w:divsChild>
                </w:div>
                <w:div w:id="1470785163">
                  <w:marLeft w:val="0"/>
                  <w:marRight w:val="0"/>
                  <w:marTop w:val="0"/>
                  <w:marBottom w:val="0"/>
                  <w:divBdr>
                    <w:top w:val="none" w:sz="0" w:space="0" w:color="auto"/>
                    <w:left w:val="none" w:sz="0" w:space="0" w:color="auto"/>
                    <w:bottom w:val="none" w:sz="0" w:space="0" w:color="auto"/>
                    <w:right w:val="none" w:sz="0" w:space="0" w:color="auto"/>
                  </w:divBdr>
                  <w:divsChild>
                    <w:div w:id="402417039">
                      <w:marLeft w:val="0"/>
                      <w:marRight w:val="0"/>
                      <w:marTop w:val="0"/>
                      <w:marBottom w:val="0"/>
                      <w:divBdr>
                        <w:top w:val="none" w:sz="0" w:space="0" w:color="auto"/>
                        <w:left w:val="none" w:sz="0" w:space="0" w:color="auto"/>
                        <w:bottom w:val="none" w:sz="0" w:space="0" w:color="auto"/>
                        <w:right w:val="none" w:sz="0" w:space="0" w:color="auto"/>
                      </w:divBdr>
                    </w:div>
                  </w:divsChild>
                </w:div>
                <w:div w:id="297807446">
                  <w:marLeft w:val="0"/>
                  <w:marRight w:val="0"/>
                  <w:marTop w:val="0"/>
                  <w:marBottom w:val="0"/>
                  <w:divBdr>
                    <w:top w:val="none" w:sz="0" w:space="0" w:color="auto"/>
                    <w:left w:val="none" w:sz="0" w:space="0" w:color="auto"/>
                    <w:bottom w:val="none" w:sz="0" w:space="0" w:color="auto"/>
                    <w:right w:val="none" w:sz="0" w:space="0" w:color="auto"/>
                  </w:divBdr>
                  <w:divsChild>
                    <w:div w:id="1931126">
                      <w:marLeft w:val="0"/>
                      <w:marRight w:val="0"/>
                      <w:marTop w:val="0"/>
                      <w:marBottom w:val="0"/>
                      <w:divBdr>
                        <w:top w:val="none" w:sz="0" w:space="0" w:color="auto"/>
                        <w:left w:val="none" w:sz="0" w:space="0" w:color="auto"/>
                        <w:bottom w:val="none" w:sz="0" w:space="0" w:color="auto"/>
                        <w:right w:val="none" w:sz="0" w:space="0" w:color="auto"/>
                      </w:divBdr>
                    </w:div>
                  </w:divsChild>
                </w:div>
                <w:div w:id="1861317052">
                  <w:marLeft w:val="0"/>
                  <w:marRight w:val="0"/>
                  <w:marTop w:val="0"/>
                  <w:marBottom w:val="0"/>
                  <w:divBdr>
                    <w:top w:val="none" w:sz="0" w:space="0" w:color="auto"/>
                    <w:left w:val="none" w:sz="0" w:space="0" w:color="auto"/>
                    <w:bottom w:val="none" w:sz="0" w:space="0" w:color="auto"/>
                    <w:right w:val="none" w:sz="0" w:space="0" w:color="auto"/>
                  </w:divBdr>
                  <w:divsChild>
                    <w:div w:id="835919867">
                      <w:marLeft w:val="0"/>
                      <w:marRight w:val="0"/>
                      <w:marTop w:val="0"/>
                      <w:marBottom w:val="0"/>
                      <w:divBdr>
                        <w:top w:val="none" w:sz="0" w:space="0" w:color="auto"/>
                        <w:left w:val="none" w:sz="0" w:space="0" w:color="auto"/>
                        <w:bottom w:val="none" w:sz="0" w:space="0" w:color="auto"/>
                        <w:right w:val="none" w:sz="0" w:space="0" w:color="auto"/>
                      </w:divBdr>
                    </w:div>
                  </w:divsChild>
                </w:div>
                <w:div w:id="2139950419">
                  <w:marLeft w:val="0"/>
                  <w:marRight w:val="0"/>
                  <w:marTop w:val="0"/>
                  <w:marBottom w:val="0"/>
                  <w:divBdr>
                    <w:top w:val="none" w:sz="0" w:space="0" w:color="auto"/>
                    <w:left w:val="none" w:sz="0" w:space="0" w:color="auto"/>
                    <w:bottom w:val="none" w:sz="0" w:space="0" w:color="auto"/>
                    <w:right w:val="none" w:sz="0" w:space="0" w:color="auto"/>
                  </w:divBdr>
                  <w:divsChild>
                    <w:div w:id="20438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rzd.ru/doc/public/ru%3Fstructure_id%3D704%26layer_id%3D5104%26id%3D3932#navPart_4590" TargetMode="External"/><Relationship Id="rId13" Type="http://schemas.openxmlformats.org/officeDocument/2006/relationships/hyperlink" Target="http://doc.rzd.ru/doc/public/ru%3Fstructure_id%3D704%26layer_id%3D5104%26id%3D3932#navPart_4595" TargetMode="External"/><Relationship Id="rId18" Type="http://schemas.openxmlformats.org/officeDocument/2006/relationships/hyperlink" Target="http://doc.rzd.ru/doc/public/ru%3Fstructure_id%3D704%26layer_id%3D5104%26id%3D3932#navPart_4600" TargetMode="External"/><Relationship Id="rId3" Type="http://schemas.openxmlformats.org/officeDocument/2006/relationships/webSettings" Target="webSettings.xml"/><Relationship Id="rId21" Type="http://schemas.openxmlformats.org/officeDocument/2006/relationships/hyperlink" Target="http://doc.rzd.ru/doc/public/ru%3Fstructure_id%3D704%26layer_id%3D5104%26id%3D3932#navPart_4603" TargetMode="External"/><Relationship Id="rId7" Type="http://schemas.openxmlformats.org/officeDocument/2006/relationships/hyperlink" Target="http://doc.rzd.ru/doc/public/ru%3Fstructure_id%3D704%26layer_id%3D5104%26id%3D3932#navPart_4589" TargetMode="External"/><Relationship Id="rId12" Type="http://schemas.openxmlformats.org/officeDocument/2006/relationships/hyperlink" Target="http://doc.rzd.ru/doc/public/ru%3Fstructure_id%3D704%26layer_id%3D5104%26id%3D3932#navPart_4594" TargetMode="External"/><Relationship Id="rId17" Type="http://schemas.openxmlformats.org/officeDocument/2006/relationships/hyperlink" Target="http://doc.rzd.ru/doc/public/ru%3Fstructure_id%3D704%26layer_id%3D5104%26id%3D3932#navPart_459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rzd.ru/doc/public/ru%3Fstructure_id%3D704%26layer_id%3D5104%26id%3D3932#navPart_4598" TargetMode="External"/><Relationship Id="rId20" Type="http://schemas.openxmlformats.org/officeDocument/2006/relationships/hyperlink" Target="http://doc.rzd.ru/doc/public/ru%3Fstructure_id%3D704%26layer_id%3D5104%26id%3D3932#navPart_4602" TargetMode="External"/><Relationship Id="rId1" Type="http://schemas.openxmlformats.org/officeDocument/2006/relationships/styles" Target="styles.xml"/><Relationship Id="rId6" Type="http://schemas.openxmlformats.org/officeDocument/2006/relationships/hyperlink" Target="http://doc.rzd.ru/doc/public/ru%3Fstructure_id%3D704%26layer_id%3D5104%26id%3D3932#navPart_4588" TargetMode="External"/><Relationship Id="rId11" Type="http://schemas.openxmlformats.org/officeDocument/2006/relationships/hyperlink" Target="http://doc.rzd.ru/doc/public/ru%3Fstructure_id%3D704%26layer_id%3D5104%26id%3D3932#navPart_4593"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doc.rzd.ru/doc/public/ru%3Fstructure_id%3D704%26layer_id%3D5104%26id%3D3932#navPart_4597" TargetMode="External"/><Relationship Id="rId23" Type="http://schemas.openxmlformats.org/officeDocument/2006/relationships/hyperlink" Target="http://doc.rzd.ru/doc/public/ru%3Fstructure_id%3D704%26layer_id%3D5104%26id%3D3932#navPart_4605" TargetMode="External"/><Relationship Id="rId10" Type="http://schemas.openxmlformats.org/officeDocument/2006/relationships/hyperlink" Target="http://doc.rzd.ru/doc/public/ru%3Fstructure_id%3D704%26layer_id%3D5104%26id%3D3932#navPart_4592" TargetMode="External"/><Relationship Id="rId19" Type="http://schemas.openxmlformats.org/officeDocument/2006/relationships/hyperlink" Target="http://doc.rzd.ru/doc/public/ru%3Fstructure_id%3D704%26layer_id%3D5104%26id%3D3932#navPart_4601" TargetMode="External"/><Relationship Id="rId4" Type="http://schemas.openxmlformats.org/officeDocument/2006/relationships/hyperlink" Target="http://doc.rzd.ru/doc/public/ru%3Fstructure_id%3D704%26layer_id%3D5104%26id%3D3932#navPart_4587" TargetMode="External"/><Relationship Id="rId9" Type="http://schemas.openxmlformats.org/officeDocument/2006/relationships/hyperlink" Target="http://doc.rzd.ru/doc/public/ru%3Fstructure_id%3D704%26layer_id%3D5104%26id%3D3932#navPart_4591" TargetMode="External"/><Relationship Id="rId14" Type="http://schemas.openxmlformats.org/officeDocument/2006/relationships/hyperlink" Target="http://doc.rzd.ru/doc/public/ru%3Fstructure_id%3D704%26layer_id%3D5104%26id%3D3932#navPart_4596" TargetMode="External"/><Relationship Id="rId22" Type="http://schemas.openxmlformats.org/officeDocument/2006/relationships/hyperlink" Target="http://doc.rzd.ru/doc/public/ru%3Fstructure_id%3D704%26layer_id%3D5104%26id%3D3932#navPart_4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12788</Words>
  <Characters>72895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85512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2019-07-13T12:30:00Z</dcterms:created>
  <dcterms:modified xsi:type="dcterms:W3CDTF">2019-07-13T12:30:00Z</dcterms:modified>
</cp:coreProperties>
</file>