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66" w:rsidRPr="00EA0098" w:rsidRDefault="003D5E66" w:rsidP="003D5E66">
      <w:pPr>
        <w:spacing w:after="0" w:line="240" w:lineRule="auto"/>
        <w:ind w:left="6237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3D5E66" w:rsidRPr="00EA0098" w:rsidRDefault="003D5E66" w:rsidP="003D5E66">
      <w:pPr>
        <w:spacing w:after="0" w:line="240" w:lineRule="auto"/>
        <w:ind w:left="6237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ОАО «РЖД»</w:t>
      </w:r>
    </w:p>
    <w:p w:rsidR="003D5E66" w:rsidRPr="00EA0098" w:rsidRDefault="003D5E66" w:rsidP="003D5E66">
      <w:pPr>
        <w:ind w:left="623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от___________2018</w:t>
      </w:r>
      <w:r w:rsidR="004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0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№_____</w:t>
      </w: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66" w:rsidRPr="00EA0098" w:rsidRDefault="003D5E66" w:rsidP="003D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9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721251" w:rsidRPr="00EA0098" w:rsidRDefault="003D5E66" w:rsidP="00E6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098">
        <w:rPr>
          <w:rFonts w:ascii="Times New Roman" w:hAnsi="Times New Roman" w:cs="Times New Roman"/>
          <w:b/>
          <w:sz w:val="28"/>
          <w:szCs w:val="28"/>
        </w:rPr>
        <w:t>по формированию анализа отказов в работе технических средств на региональном и линейном уровне управления на основе данных Комплексной автоматизированной системы учета, контроля устранения отказов в работе технических средств и анализа их надежности (</w:t>
      </w:r>
      <w:r w:rsidR="00BC6051">
        <w:rPr>
          <w:rFonts w:ascii="Times New Roman" w:hAnsi="Times New Roman" w:cs="Times New Roman"/>
          <w:b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="00721251" w:rsidRPr="00EA00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9C7" w:rsidRDefault="004A4CD9" w:rsidP="006A06D3">
      <w:pPr>
        <w:pStyle w:val="13"/>
        <w:spacing w:line="360" w:lineRule="atLeast"/>
        <w:jc w:val="both"/>
        <w:rPr>
          <w:noProof/>
        </w:rPr>
      </w:pPr>
      <w:bookmarkStart w:id="1" w:name="_Toc501883946"/>
      <w:r w:rsidRPr="00EA0098">
        <w:lastRenderedPageBreak/>
        <w:t>Оглавление</w:t>
      </w:r>
      <w:r w:rsidR="00B04960" w:rsidRPr="00EA0098">
        <w:fldChar w:fldCharType="begin"/>
      </w:r>
      <w:r w:rsidR="00DE71EA" w:rsidRPr="00EA0098">
        <w:instrText xml:space="preserve"> TOC </w:instrText>
      </w:r>
      <w:r w:rsidR="00B04960" w:rsidRPr="00EA0098">
        <w:fldChar w:fldCharType="separate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1. Основные положения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_Toc528577833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7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2. Нормативные ссылки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_Toc528577834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10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3. Применяемые термины, определения и сокращения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_Toc528577835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11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4. Требования к порядку формирования на региональном уровне управления ОАО «РЖД» укрупненного анализа данных по отказам в работе технических средств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_Toc528577836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16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4.1. Анализ количественных показателей по отказам в работе технических средств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_Toc528577837 \h </w:instrText>
      </w:r>
      <w:r w:rsidR="00B04960" w:rsidRPr="004C79C7">
        <w:fldChar w:fldCharType="separate"/>
      </w:r>
      <w:r w:rsidRPr="004C79C7">
        <w:t>16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4.1.1. Анализ данных о выполнении операций по принятию к учету и формированию материалов расследования отказов технических средств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_Toc528577838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18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4.1.2. Анализ динамики изменения количества отказов в работе технических средств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_Toc528577839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30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4.1.3. Анализ распределения количества отказов технических средств по видам устройств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_Toc528577840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35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4.1.4. Анализ видов причин отказов в работе технических средств для регионального уровня управления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_Toc528577841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43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4.1.5. Анализ времени до восстановления и среднего времени до восстановления для регионального уровня управления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_Toc528577842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51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4.2. Анализ на региональном уровне управления влияния отказов в работе технических средств на выполнение графика движения поездов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_Toc528577843 \h </w:instrText>
      </w:r>
      <w:r w:rsidR="00B04960" w:rsidRPr="004C79C7">
        <w:fldChar w:fldCharType="separate"/>
      </w:r>
      <w:r w:rsidRPr="004C79C7">
        <w:t>59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4.2.1. Анализ динамики потерь поездо-часов от отказов в работе технических средств на региональном уровне управления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60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4.2.2. Анализ на региональном уровне управления отказов в работе технических средств, приведших к задержке первого поезда на 1 час и более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_Toc528577845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66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4.3. Анализ на региональном уровне управления условной экономической оценки дополнительных расходов, связанных с задержками поездов по причине отказов в работе технических средств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_Toc528577846 \h </w:instrText>
      </w:r>
      <w:r w:rsidR="00B04960" w:rsidRPr="004C79C7">
        <w:fldChar w:fldCharType="separate"/>
      </w:r>
      <w:r w:rsidRPr="004C79C7">
        <w:t>72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rPr>
          <w:rFonts w:eastAsiaTheme="minorEastAsia"/>
        </w:rPr>
        <w:t>5. Требования к проведению анализа отказов в работе технических средств для региональных структурных подразделений функциональных филиалов и ДО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_Toc528577847 \h </w:instrText>
      </w:r>
      <w:r w:rsidR="00B04960" w:rsidRPr="004C79C7">
        <w:fldChar w:fldCharType="separate"/>
      </w:r>
      <w:r w:rsidRPr="004C79C7">
        <w:t>78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5.1 Анализ количественных показателей по отказам технических средств в зоне ответственности региональных подразделений функциональных филиалов или ДО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_Toc528577848 \h </w:instrText>
      </w:r>
      <w:r w:rsidR="00B04960" w:rsidRPr="004C79C7">
        <w:fldChar w:fldCharType="separate"/>
      </w:r>
      <w:r w:rsidRPr="004C79C7">
        <w:t>79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 xml:space="preserve">5.1.1. </w:t>
      </w: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Анализ данных о выполнении операций по принятию к учету и формированию материалов расследования отказов технических средств в региональных подразделениях функциональных филиалов 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_Toc528577849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79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5.1.2. Анализ динамики изменения количества отказов в работе технических средств в зоне ответственности регионального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_Toc528577850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86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5.1.3. Анализ видов причин отказов в работе технических средств для регионального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_Toc528577851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90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5.1.4. Анализ времени до восстановления и среднего времени до восстановления для регионального подразделений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_Toc528577852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95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5.2 Анализ влияния на выполнение графика движения поездов отказов в работе технических средств в зоне ответственности регионального подразделения функционального филиала или ДО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_Toc528577853 \h </w:instrText>
      </w:r>
      <w:r w:rsidR="00B04960" w:rsidRPr="004C79C7">
        <w:fldChar w:fldCharType="separate"/>
      </w:r>
      <w:r w:rsidRPr="004C79C7">
        <w:t>100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5.2.1. Анализ динамики потерь поездо-часов от отказов в работе технических средств для регионального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101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5.2.2. Анализ отказов в работе технических средств, приведших к задержке первого поезда на 1 час и более для регионального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_Toc528577855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104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5.3. Анализ условной экономической оценки дополнительных расходов, связанных с задержками поездов по причине отказов в работе технических средств</w:t>
      </w:r>
      <w:r w:rsidRPr="004C79C7">
        <w:rPr>
          <w:rFonts w:eastAsiaTheme="minorEastAsia"/>
        </w:rPr>
        <w:t xml:space="preserve"> для регионального подразделения функционального филиала или ДО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_Toc528577856 \h </w:instrText>
      </w:r>
      <w:r w:rsidR="00B04960" w:rsidRPr="004C79C7">
        <w:fldChar w:fldCharType="separate"/>
      </w:r>
      <w:r w:rsidRPr="004C79C7">
        <w:t>108</w:t>
      </w:r>
      <w:r w:rsidR="00B04960" w:rsidRPr="004C79C7"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rFonts w:eastAsiaTheme="minorEastAsia"/>
          <w:b w:val="0"/>
          <w:noProof/>
        </w:rPr>
        <w:t>6. Требования к проведению анализа отказов в работе технических средств в зоне ответственности структурных подразделений функциональных филиалов и ДО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_Toc528577857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113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6.1 Требования к проведению анализа отказов в работе технических средств для регионального подразделения Дирекции тяги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_Toc528577858 \h </w:instrText>
      </w:r>
      <w:r w:rsidR="00B04960" w:rsidRPr="004C79C7">
        <w:fldChar w:fldCharType="separate"/>
      </w:r>
      <w:r w:rsidRPr="004C79C7">
        <w:t>114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6.1.1 Анализ распределения отказов технических средств по сериям локомотивов для регионального подразделения Дирекции тяги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_Toc528577859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114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6.1.2. Анализ распределения отказов технических средств по системам локомотивов </w:t>
      </w:r>
      <w:r w:rsidRPr="004C79C7">
        <w:rPr>
          <w:rFonts w:ascii="Times New Roman" w:hAnsi="Times New Roman" w:cs="Times New Roman"/>
          <w:noProof/>
          <w:sz w:val="28"/>
          <w:szCs w:val="28"/>
        </w:rPr>
        <w:t>для регионального подразделения Дирекции тяги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_Toc528577860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118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6.1.3. Анализ распределения отказов по системам и элементам тягового подвижного состава различных видов тяги в зоне ответственности регионального подразделения ЦТ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_Toc528577861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123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6.2. Требования к проведению анализа отказов в работе технических средств для регионального подразделения Управления пути и сооружений Центральной дирекции инфраструктуры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_Toc528577862 \h </w:instrText>
      </w:r>
      <w:r w:rsidR="00B04960" w:rsidRPr="004C79C7">
        <w:fldChar w:fldCharType="separate"/>
      </w:r>
      <w:r w:rsidRPr="004C79C7">
        <w:t>130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6.2.1. Анализ причин отказов в работе технических средств в зоне ответственности регионального подразделения ЦП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_Toc528577863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130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6.2.2. Анализ отказов в работе устройств СЦБ в зоне ответственности регионального подразделения ЦП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134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lastRenderedPageBreak/>
        <w:t>6.3. Требования к проведению анализа отказов в работе технических средств для регионального подразделения Управления автоматики и телемеханики Центральной дирекции инфраструктуры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_Toc528577865 \h </w:instrText>
      </w:r>
      <w:r w:rsidR="00B04960" w:rsidRPr="004C79C7">
        <w:fldChar w:fldCharType="separate"/>
      </w:r>
      <w:r w:rsidRPr="004C79C7">
        <w:t>139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 xml:space="preserve">6.3.1. </w:t>
      </w: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Анализ распределения по видам устройств отказов в работе технических средств, зарегистрированных в зоне ответственности регионального подразделения ЦШ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_Toc528577866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139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6.3.2. Анализ потерь поездо-часов от отказов в работе технических средств по ответственности регионального подразделения ЦШ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_Toc528577867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144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6.4 Требования к проведению анализа отказов в работе технических средств для регионального подразделения Трансэнерго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_Toc528577868 \h </w:instrText>
      </w:r>
      <w:r w:rsidR="00B04960" w:rsidRPr="004C79C7">
        <w:fldChar w:fldCharType="separate"/>
      </w:r>
      <w:r w:rsidRPr="004C79C7">
        <w:t>148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6.4.1. Анализ распределения по устройствам отказов технических средств в зоне по ответственности регионального подразделения Трансэнерго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_Toc528577869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148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6.4.2. Анализ отказов в работе устройств СЦБ, произошедших в зоне  ответственности регионального подразделения Трансэнерго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_Toc528577870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152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6.5. Требования к проведению анализа отказов в работе технических средств по ответственности регионального подразделения Управления вагонного хозяйства Центральной дирекции инфраструктуры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_Toc528577871 \h </w:instrText>
      </w:r>
      <w:r w:rsidR="00B04960" w:rsidRPr="004C79C7">
        <w:fldChar w:fldCharType="separate"/>
      </w:r>
      <w:r w:rsidRPr="004C79C7">
        <w:t>157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6.6. Требования к проведению анализа отказов в работе технических средств для регионального подразделения Центральной дирекции моторвагонного подвижного состава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_Toc528577872 \h </w:instrText>
      </w:r>
      <w:r w:rsidR="00B04960" w:rsidRPr="004C79C7">
        <w:fldChar w:fldCharType="separate"/>
      </w:r>
      <w:r w:rsidRPr="004C79C7">
        <w:t>162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6.6.1. Анализ распределения отказов по системам моторвагонного подвижного состава в зоне ответственности регионального подразделения ЦДМВ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_Toc528577873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162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6.6.2. Анализ распределения отказов в зоне ответственности регионального подразделения ЦДМВ по системам и элементам моторвагонного подвижного состава для различных видов тяги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_Toc528577874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167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6.7 Требования к проведению анализа отказов в работе технических средств по ответственности регионального подразделения Вагонной ремонтной компании – 1, 2, 3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_Toc528577875 \h </w:instrText>
      </w:r>
      <w:r w:rsidR="00B04960" w:rsidRPr="004C79C7">
        <w:fldChar w:fldCharType="separate"/>
      </w:r>
      <w:r w:rsidRPr="004C79C7">
        <w:t>174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6.8. Требования к проведению анализа отказов в работе технических средств для регионального подразделения Центральной дирекции по ремонту тягового подвижного состава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_Toc528577876 \h </w:instrText>
      </w:r>
      <w:r w:rsidR="00B04960" w:rsidRPr="004C79C7">
        <w:fldChar w:fldCharType="separate"/>
      </w:r>
      <w:r w:rsidRPr="004C79C7">
        <w:t>178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6.9. Требования к проведению анализа отказов в работе технических средств для регионального подразделения Центральной дирекции по ремонту пути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_Toc528577877 \h </w:instrText>
      </w:r>
      <w:r w:rsidR="00B04960" w:rsidRPr="004C79C7">
        <w:fldChar w:fldCharType="separate"/>
      </w:r>
      <w:r w:rsidRPr="004C79C7">
        <w:t>183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6.10. Требования к проведению анализа отказов в работе технических средств для регионального подразделения Центра фирменного транспортного обслуживания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_Toc528577878 \h </w:instrText>
      </w:r>
      <w:r w:rsidR="00B04960" w:rsidRPr="004C79C7">
        <w:fldChar w:fldCharType="separate"/>
      </w:r>
      <w:r w:rsidRPr="004C79C7">
        <w:t>188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lastRenderedPageBreak/>
        <w:t>6.11. Требования к проведению анализа отказов в работе технических средств для регионального подразделения Федеральной пассажирской компании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_Toc528577879 \h </w:instrText>
      </w:r>
      <w:r w:rsidR="00B04960" w:rsidRPr="004C79C7">
        <w:fldChar w:fldCharType="separate"/>
      </w:r>
      <w:r w:rsidRPr="004C79C7">
        <w:t>192</w:t>
      </w:r>
      <w:r w:rsidR="00B04960" w:rsidRPr="004C79C7"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7. Требования к проведению анализа отказов в работе технических средств на линейном уровне управления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_Toc528577880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197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7.1 Требования к формированию справок с основными параметрами для проведения анализа отказов технических средств на линейном уровне управления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_Toc528577881 \h </w:instrText>
      </w:r>
      <w:r w:rsidR="00B04960" w:rsidRPr="004C79C7">
        <w:fldChar w:fldCharType="separate"/>
      </w:r>
      <w:r w:rsidRPr="004C79C7">
        <w:t>197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7.1.1. Анализ данных о выполнении операций по принятию к учету и формированию материалов расследования отказов технических средств в линейных подразделениях функциональных филиалов 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_Toc528577882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197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7.1.2. Анализ динамики изменения количества отказов технических средств и его распределения по видам причин в зоне ответственности линейного подразделения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_Toc528577883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200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>7.1.3. Анализ последствий отказов в работе технических средств, зарегистрированных по ответственности линейного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202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7.1.4. Анализ условной экономической оценки дополнительных расходов, связанных с задержками поездов по причине отказов технических средств,</w:t>
      </w:r>
      <w:r w:rsidRPr="004C79C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для линейного подразделения функционального филиала или ДО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_Toc528577885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204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7.2 Требования к формированию специализированных выходных справок для проведения анализа отказов технических средств на линейном уровне управления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_Toc528577886 \h </w:instrText>
      </w:r>
      <w:r w:rsidR="00B04960" w:rsidRPr="004C79C7">
        <w:fldChar w:fldCharType="separate"/>
      </w:r>
      <w:r w:rsidRPr="004C79C7">
        <w:t>206</w:t>
      </w:r>
      <w:r w:rsidR="00B04960" w:rsidRPr="004C79C7"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7.2.1. Требования к проведению анализа отказов в работе технических средств для линейного подразделения Дирекции тяги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_Toc528577887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206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7.2.2. Требования к проведению анализа отказов в работе технических средств для линейного подразделения службы пути региональной дирекции инфраструктуры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_Toc528577888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211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7.2.3. Требования к проведению анализа отказов в работе технических средств для линейного подразделения службы автоматики и телемеханики региональной дирекции инфраструктуры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_Toc528577889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214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7.2.4. Требования к проведению анализа отказов в работе технических средств для линейного подразделения региональной дирекции по энергообеспечению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_Toc528577890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219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7.2.5. Требования к проведению анализа отказов в работе технических средств для линейного подразделения службы вагонного хозяйства региональной дирекции инфраструктуры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_Toc528577891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221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7.2.6. Требования к проведению анализа отказов в работе технических средств для линейного подразделения региональной дирекции моторвагонного подвижного состава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_Toc528577892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224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lastRenderedPageBreak/>
        <w:t>7.2.7 Требования к проведению анализа отказов в работе технических средств для подразделений линейного уровня управления Вагонных ремонтных компаний - 1, 2, 3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_Toc528577893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231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7.2.8. Требования к проведению анализа отказов технических средств для линейного подразделения региональной дирекции по ремонту тягового подвижного состава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_Toc528577894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234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7.2.9. Требования к проведению анализа отказов в работе технических средств для линейного подразделения региональной дирекции по ремонту пути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_Toc528577895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236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7.2.10. Требования к проведению анализа отказов в работе технических средств для линейного подразделения территориального центра фирменного транспортного обслуживания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_Toc528577896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238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31"/>
        <w:tabs>
          <w:tab w:val="right" w:leader="dot" w:pos="9345"/>
        </w:tabs>
        <w:spacing w:after="0" w:line="360" w:lineRule="exact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C79C7">
        <w:rPr>
          <w:rFonts w:ascii="Times New Roman" w:hAnsi="Times New Roman" w:cs="Times New Roman"/>
          <w:noProof/>
          <w:sz w:val="28"/>
          <w:szCs w:val="28"/>
        </w:rPr>
        <w:t>7.2.11. Требования к проведению анализа отказов в работе технических средств для линейного подразделения Федеральной пассажирской компании</w:t>
      </w:r>
      <w:r w:rsidRPr="004C79C7">
        <w:rPr>
          <w:rFonts w:ascii="Times New Roman" w:hAnsi="Times New Roman" w:cs="Times New Roman"/>
          <w:noProof/>
          <w:sz w:val="28"/>
          <w:szCs w:val="28"/>
        </w:rPr>
        <w:tab/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4C79C7">
        <w:rPr>
          <w:rFonts w:ascii="Times New Roman" w:hAnsi="Times New Roman" w:cs="Times New Roman"/>
          <w:noProof/>
          <w:sz w:val="28"/>
          <w:szCs w:val="28"/>
        </w:rPr>
        <w:instrText xml:space="preserve"> PAGEREF _Toc528577897 \h </w:instrTex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4C79C7">
        <w:rPr>
          <w:rFonts w:ascii="Times New Roman" w:hAnsi="Times New Roman" w:cs="Times New Roman"/>
          <w:noProof/>
          <w:sz w:val="28"/>
          <w:szCs w:val="28"/>
        </w:rPr>
        <w:t>241</w:t>
      </w:r>
      <w:r w:rsidR="00B04960" w:rsidRPr="004C79C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4C79C7" w:rsidRPr="004C79C7" w:rsidRDefault="004C79C7" w:rsidP="004C79C7">
      <w:pPr>
        <w:pStyle w:val="13"/>
        <w:spacing w:after="0" w:line="360" w:lineRule="exact"/>
        <w:jc w:val="left"/>
        <w:rPr>
          <w:rFonts w:eastAsiaTheme="minorEastAsia"/>
          <w:b w:val="0"/>
          <w:noProof/>
          <w:lang w:eastAsia="ru-RU"/>
        </w:rPr>
      </w:pPr>
      <w:r w:rsidRPr="004C79C7">
        <w:rPr>
          <w:b w:val="0"/>
          <w:noProof/>
        </w:rPr>
        <w:t>8. Дополнительные требования к формированию анализа отказов в работе технических средств на региональном и линейном уровнях организационного управления</w:t>
      </w:r>
      <w:r w:rsidRPr="004C79C7">
        <w:rPr>
          <w:b w:val="0"/>
          <w:noProof/>
        </w:rPr>
        <w:tab/>
      </w:r>
      <w:r w:rsidR="00B04960" w:rsidRPr="004C79C7">
        <w:rPr>
          <w:b w:val="0"/>
          <w:noProof/>
        </w:rPr>
        <w:fldChar w:fldCharType="begin"/>
      </w:r>
      <w:r w:rsidRPr="004C79C7">
        <w:rPr>
          <w:b w:val="0"/>
          <w:noProof/>
        </w:rPr>
        <w:instrText xml:space="preserve"> PAGEREF _Toc528577898 \h </w:instrText>
      </w:r>
      <w:r w:rsidR="00B04960" w:rsidRPr="004C79C7">
        <w:rPr>
          <w:b w:val="0"/>
          <w:noProof/>
        </w:rPr>
      </w:r>
      <w:r w:rsidR="00B04960" w:rsidRPr="004C79C7">
        <w:rPr>
          <w:b w:val="0"/>
          <w:noProof/>
        </w:rPr>
        <w:fldChar w:fldCharType="separate"/>
      </w:r>
      <w:r w:rsidRPr="004C79C7">
        <w:rPr>
          <w:b w:val="0"/>
          <w:noProof/>
        </w:rPr>
        <w:t>243</w:t>
      </w:r>
      <w:r w:rsidR="00B04960" w:rsidRPr="004C79C7">
        <w:rPr>
          <w:b w:val="0"/>
          <w:noProof/>
        </w:rPr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8.1. Анализ отказов технических средств, зарегистрированных по ответственности работников структурных подразделений функциональных филиалов и ДО на региональном и линейном уровне управления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_Toc528577899 \h </w:instrText>
      </w:r>
      <w:r w:rsidR="00B04960" w:rsidRPr="004C79C7">
        <w:fldChar w:fldCharType="separate"/>
      </w:r>
      <w:r w:rsidRPr="004C79C7">
        <w:t>243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8.2. Требования к составу выходных справок, включаемых в аналитические материалы на региональном и линейном уровнях управления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_Toc528577900 \h </w:instrText>
      </w:r>
      <w:r w:rsidR="00B04960" w:rsidRPr="004C79C7">
        <w:fldChar w:fldCharType="separate"/>
      </w:r>
      <w:r w:rsidRPr="004C79C7">
        <w:t>247</w:t>
      </w:r>
      <w:r w:rsidR="00B04960" w:rsidRPr="004C79C7">
        <w:fldChar w:fldCharType="end"/>
      </w:r>
    </w:p>
    <w:p w:rsidR="004C79C7" w:rsidRPr="004C79C7" w:rsidRDefault="004C79C7" w:rsidP="004C79C7">
      <w:pPr>
        <w:pStyle w:val="21"/>
        <w:spacing w:after="0" w:line="360" w:lineRule="exact"/>
        <w:rPr>
          <w:rFonts w:eastAsiaTheme="minorEastAsia"/>
          <w:lang w:eastAsia="ru-RU"/>
        </w:rPr>
      </w:pPr>
      <w:r w:rsidRPr="004C79C7">
        <w:t>8.3. Указания о порядке проведения анализа для структурных подразделений функциональных филиалов и ДО регионального и линейного уровня управления с малым количеством регистрируемых отказов технических средств</w:t>
      </w:r>
      <w:r w:rsidRPr="004C79C7">
        <w:tab/>
      </w:r>
      <w:r w:rsidR="00B04960" w:rsidRPr="004C79C7">
        <w:fldChar w:fldCharType="begin"/>
      </w:r>
      <w:r w:rsidRPr="004C79C7">
        <w:instrText xml:space="preserve"> PAGEREF _Toc528577901 \h </w:instrText>
      </w:r>
      <w:r w:rsidR="00B04960" w:rsidRPr="004C79C7">
        <w:fldChar w:fldCharType="separate"/>
      </w:r>
      <w:r w:rsidRPr="004C79C7">
        <w:t>249</w:t>
      </w:r>
      <w:r w:rsidR="00B04960" w:rsidRPr="004C79C7">
        <w:fldChar w:fldCharType="end"/>
      </w:r>
    </w:p>
    <w:p w:rsidR="00861AA9" w:rsidRPr="00EA0098" w:rsidRDefault="00B04960" w:rsidP="00163B44">
      <w:pPr>
        <w:pStyle w:val="21"/>
        <w:rPr>
          <w:rFonts w:eastAsiaTheme="majorEastAsia"/>
          <w:b/>
          <w:bCs/>
        </w:rPr>
      </w:pPr>
      <w:r w:rsidRPr="00EA0098">
        <w:fldChar w:fldCharType="end"/>
      </w:r>
      <w:r w:rsidR="00861AA9" w:rsidRPr="00EA0098">
        <w:br w:type="page"/>
      </w:r>
    </w:p>
    <w:p w:rsidR="00721251" w:rsidRPr="00EA0098" w:rsidRDefault="00721251" w:rsidP="00497CE6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28577833"/>
      <w:r w:rsidRPr="00EA0098">
        <w:rPr>
          <w:rFonts w:ascii="Times New Roman" w:hAnsi="Times New Roman" w:cs="Times New Roman"/>
          <w:color w:val="auto"/>
        </w:rPr>
        <w:lastRenderedPageBreak/>
        <w:t>1. Основные положения</w:t>
      </w:r>
      <w:bookmarkEnd w:id="1"/>
      <w:bookmarkEnd w:id="2"/>
    </w:p>
    <w:p w:rsidR="002A7B8A" w:rsidRPr="00EA0098" w:rsidRDefault="00527941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1 июня 2018 года в</w:t>
      </w:r>
      <w:r w:rsidR="00721251" w:rsidRPr="00EA009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721251" w:rsidRPr="00EA0098">
        <w:rPr>
          <w:rFonts w:ascii="Times New Roman" w:hAnsi="Times New Roman" w:cs="Times New Roman"/>
          <w:sz w:val="28"/>
          <w:szCs w:val="28"/>
        </w:rPr>
        <w:t>распоряжени</w:t>
      </w:r>
      <w:r w:rsidRPr="00EA0098">
        <w:rPr>
          <w:rFonts w:ascii="Times New Roman" w:hAnsi="Times New Roman" w:cs="Times New Roman"/>
          <w:sz w:val="28"/>
          <w:szCs w:val="28"/>
        </w:rPr>
        <w:t>ем</w:t>
      </w:r>
      <w:r w:rsidR="00721251" w:rsidRPr="00EA0098">
        <w:rPr>
          <w:rFonts w:ascii="Times New Roman" w:hAnsi="Times New Roman" w:cs="Times New Roman"/>
          <w:sz w:val="28"/>
          <w:szCs w:val="28"/>
        </w:rPr>
        <w:t xml:space="preserve"> ОАО «РЖД» от 26</w:t>
      </w:r>
      <w:r w:rsidR="00667D4B" w:rsidRPr="00EA0098">
        <w:rPr>
          <w:rFonts w:ascii="Times New Roman" w:hAnsi="Times New Roman" w:cs="Times New Roman"/>
          <w:sz w:val="28"/>
          <w:szCs w:val="28"/>
        </w:rPr>
        <w:t> </w:t>
      </w:r>
      <w:r w:rsidR="00721251" w:rsidRPr="00EA0098">
        <w:rPr>
          <w:rFonts w:ascii="Times New Roman" w:hAnsi="Times New Roman" w:cs="Times New Roman"/>
          <w:sz w:val="28"/>
          <w:szCs w:val="28"/>
        </w:rPr>
        <w:t>декабря 2017 г. №</w:t>
      </w:r>
      <w:r w:rsidR="00ED7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2747р </w:t>
      </w:r>
      <w:r w:rsidR="00ED7BF3">
        <w:rPr>
          <w:rFonts w:ascii="Times New Roman" w:hAnsi="Times New Roman" w:cs="Times New Roman"/>
          <w:sz w:val="28"/>
          <w:szCs w:val="28"/>
        </w:rPr>
        <w:t>введены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 в действие Методические указания по формированию анализа отказов в работе технических средств на сетевом уровне на основе данных Комплексной автоматизированной системы учета, контроля устранения отказов в работе технических средств и анализа их надежности (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53F48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центрального уровня)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202E5" w:rsidRPr="00EA0098">
        <w:rPr>
          <w:rFonts w:ascii="Times New Roman" w:hAnsi="Times New Roman" w:cs="Times New Roman"/>
          <w:sz w:val="28"/>
          <w:szCs w:val="28"/>
        </w:rPr>
        <w:t>Д</w:t>
      </w:r>
      <w:r w:rsidR="002A7B8A" w:rsidRPr="00EA0098">
        <w:rPr>
          <w:rFonts w:ascii="Times New Roman" w:hAnsi="Times New Roman" w:cs="Times New Roman"/>
          <w:sz w:val="28"/>
          <w:szCs w:val="28"/>
        </w:rPr>
        <w:t>анн</w:t>
      </w:r>
      <w:r w:rsidR="007202E5" w:rsidRPr="00EA0098">
        <w:rPr>
          <w:rFonts w:ascii="Times New Roman" w:hAnsi="Times New Roman" w:cs="Times New Roman"/>
          <w:sz w:val="28"/>
          <w:szCs w:val="28"/>
        </w:rPr>
        <w:t>ым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202E5" w:rsidRPr="00EA0098">
        <w:rPr>
          <w:rFonts w:ascii="Times New Roman" w:hAnsi="Times New Roman" w:cs="Times New Roman"/>
          <w:sz w:val="28"/>
          <w:szCs w:val="28"/>
        </w:rPr>
        <w:t>ом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875F2" w:rsidRPr="00EA0098">
        <w:rPr>
          <w:rFonts w:ascii="Times New Roman" w:hAnsi="Times New Roman" w:cs="Times New Roman"/>
          <w:sz w:val="28"/>
          <w:szCs w:val="28"/>
        </w:rPr>
        <w:t>установ</w:t>
      </w:r>
      <w:r w:rsidR="00053F48" w:rsidRPr="00EA0098">
        <w:rPr>
          <w:rFonts w:ascii="Times New Roman" w:hAnsi="Times New Roman" w:cs="Times New Roman"/>
          <w:sz w:val="28"/>
          <w:szCs w:val="28"/>
        </w:rPr>
        <w:t>лены требования к проведению анализа отказов в работе технических средств для подразделений аппарата управления ОАО «РЖД» и</w:t>
      </w:r>
      <w:r w:rsidR="007202E5" w:rsidRPr="00EA0098">
        <w:rPr>
          <w:rFonts w:ascii="Times New Roman" w:hAnsi="Times New Roman" w:cs="Times New Roman"/>
          <w:sz w:val="28"/>
          <w:szCs w:val="28"/>
        </w:rPr>
        <w:t xml:space="preserve"> для подразделений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 центрального уровня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53F4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В числе основных </w:t>
      </w:r>
      <w:r w:rsidR="002875F2" w:rsidRPr="00EA0098">
        <w:rPr>
          <w:rFonts w:ascii="Times New Roman" w:hAnsi="Times New Roman" w:cs="Times New Roman"/>
          <w:sz w:val="28"/>
          <w:szCs w:val="28"/>
        </w:rPr>
        <w:t>требовани</w:t>
      </w:r>
      <w:r w:rsidR="002A7B8A" w:rsidRPr="00EA0098">
        <w:rPr>
          <w:rFonts w:ascii="Times New Roman" w:hAnsi="Times New Roman" w:cs="Times New Roman"/>
          <w:sz w:val="28"/>
          <w:szCs w:val="28"/>
        </w:rPr>
        <w:t>й</w:t>
      </w:r>
      <w:r w:rsidR="002875F2" w:rsidRPr="00EA0098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A7B8A" w:rsidRPr="00EA0098">
        <w:rPr>
          <w:rFonts w:ascii="Times New Roman" w:hAnsi="Times New Roman" w:cs="Times New Roman"/>
          <w:sz w:val="28"/>
          <w:szCs w:val="28"/>
        </w:rPr>
        <w:t>ены</w:t>
      </w:r>
      <w:r w:rsidR="002875F2" w:rsidRPr="00EA0098">
        <w:rPr>
          <w:rFonts w:ascii="Times New Roman" w:hAnsi="Times New Roman" w:cs="Times New Roman"/>
          <w:sz w:val="28"/>
          <w:szCs w:val="28"/>
        </w:rPr>
        <w:t xml:space="preserve"> периоды проведения анализа отказов в работе технических средств, </w:t>
      </w:r>
      <w:r w:rsidR="007202E5" w:rsidRPr="00EA0098">
        <w:rPr>
          <w:rFonts w:ascii="Times New Roman" w:hAnsi="Times New Roman" w:cs="Times New Roman"/>
          <w:sz w:val="28"/>
          <w:szCs w:val="28"/>
        </w:rPr>
        <w:t xml:space="preserve">виды </w:t>
      </w:r>
      <w:r w:rsidR="002875F2" w:rsidRPr="00EA0098">
        <w:rPr>
          <w:rFonts w:ascii="Times New Roman" w:hAnsi="Times New Roman" w:cs="Times New Roman"/>
          <w:sz w:val="28"/>
          <w:szCs w:val="28"/>
        </w:rPr>
        <w:t>показател</w:t>
      </w:r>
      <w:r w:rsidR="007202E5" w:rsidRPr="00EA0098">
        <w:rPr>
          <w:rFonts w:ascii="Times New Roman" w:hAnsi="Times New Roman" w:cs="Times New Roman"/>
          <w:sz w:val="28"/>
          <w:szCs w:val="28"/>
        </w:rPr>
        <w:t>ей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(количественные, </w:t>
      </w:r>
      <w:r w:rsidR="007202E5" w:rsidRPr="00EA0098">
        <w:rPr>
          <w:rFonts w:ascii="Times New Roman" w:hAnsi="Times New Roman" w:cs="Times New Roman"/>
          <w:sz w:val="28"/>
          <w:szCs w:val="28"/>
        </w:rPr>
        <w:t xml:space="preserve">потери поездо-часов </w:t>
      </w:r>
      <w:r w:rsidR="00B4726A" w:rsidRPr="00EA0098">
        <w:rPr>
          <w:rFonts w:ascii="Times New Roman" w:hAnsi="Times New Roman" w:cs="Times New Roman"/>
          <w:sz w:val="28"/>
          <w:szCs w:val="28"/>
        </w:rPr>
        <w:t>по причине</w:t>
      </w:r>
      <w:r w:rsidR="007202E5" w:rsidRPr="00EA0098">
        <w:rPr>
          <w:rFonts w:ascii="Times New Roman" w:hAnsi="Times New Roman" w:cs="Times New Roman"/>
          <w:sz w:val="28"/>
          <w:szCs w:val="28"/>
        </w:rPr>
        <w:t xml:space="preserve"> отказов в работе технических средств</w:t>
      </w:r>
      <w:r w:rsidR="002A7B8A" w:rsidRPr="00EA0098">
        <w:rPr>
          <w:rFonts w:ascii="Times New Roman" w:hAnsi="Times New Roman" w:cs="Times New Roman"/>
          <w:sz w:val="28"/>
          <w:szCs w:val="28"/>
        </w:rPr>
        <w:t>, экономическ</w:t>
      </w:r>
      <w:r w:rsidR="00B4726A" w:rsidRPr="00EA0098">
        <w:rPr>
          <w:rFonts w:ascii="Times New Roman" w:hAnsi="Times New Roman" w:cs="Times New Roman"/>
          <w:sz w:val="28"/>
          <w:szCs w:val="28"/>
        </w:rPr>
        <w:t>ая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4726A" w:rsidRPr="00EA0098">
        <w:rPr>
          <w:rFonts w:ascii="Times New Roman" w:hAnsi="Times New Roman" w:cs="Times New Roman"/>
          <w:sz w:val="28"/>
          <w:szCs w:val="28"/>
        </w:rPr>
        <w:t>оценка дополнительных расходов</w:t>
      </w:r>
      <w:r w:rsidR="004879C0" w:rsidRPr="00EA0098">
        <w:rPr>
          <w:rFonts w:ascii="Times New Roman" w:hAnsi="Times New Roman" w:cs="Times New Roman"/>
          <w:sz w:val="28"/>
          <w:szCs w:val="28"/>
        </w:rPr>
        <w:t>, связанных с задержками поездов из-за отказов технических средств</w:t>
      </w:r>
      <w:r w:rsidR="002A7B8A" w:rsidRPr="00EA0098">
        <w:rPr>
          <w:rFonts w:ascii="Times New Roman" w:hAnsi="Times New Roman" w:cs="Times New Roman"/>
          <w:sz w:val="28"/>
          <w:szCs w:val="28"/>
        </w:rPr>
        <w:t>)</w:t>
      </w:r>
      <w:r w:rsidR="002875F2" w:rsidRPr="00EA0098">
        <w:rPr>
          <w:rFonts w:ascii="Times New Roman" w:hAnsi="Times New Roman" w:cs="Times New Roman"/>
          <w:sz w:val="28"/>
          <w:szCs w:val="28"/>
        </w:rPr>
        <w:t xml:space="preserve"> по которым производится анализ</w:t>
      </w:r>
      <w:r w:rsidR="007202E5" w:rsidRPr="00EA009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875F2" w:rsidRPr="00EA0098">
        <w:rPr>
          <w:rFonts w:ascii="Times New Roman" w:hAnsi="Times New Roman" w:cs="Times New Roman"/>
          <w:sz w:val="28"/>
          <w:szCs w:val="28"/>
        </w:rPr>
        <w:t>, а также выходные формы справок для проведения анализа.</w:t>
      </w:r>
    </w:p>
    <w:p w:rsidR="00D81C5F" w:rsidRPr="00EA0098" w:rsidRDefault="00B4726A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Методическими указаниями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центрального уровня п</w:t>
      </w:r>
      <w:r w:rsidR="00E40E9D" w:rsidRPr="00EA0098">
        <w:rPr>
          <w:rFonts w:ascii="Times New Roman" w:hAnsi="Times New Roman" w:cs="Times New Roman"/>
          <w:sz w:val="28"/>
          <w:szCs w:val="28"/>
        </w:rPr>
        <w:t>редусматривается, что п</w:t>
      </w:r>
      <w:r w:rsidR="002A7B8A" w:rsidRPr="00EA0098">
        <w:rPr>
          <w:rFonts w:ascii="Times New Roman" w:hAnsi="Times New Roman" w:cs="Times New Roman"/>
          <w:sz w:val="28"/>
          <w:szCs w:val="28"/>
        </w:rPr>
        <w:t>о результатам</w:t>
      </w:r>
      <w:r w:rsidR="00E4327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0E9D" w:rsidRPr="00EA0098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E4327E" w:rsidRPr="00EA0098">
        <w:rPr>
          <w:rFonts w:ascii="Times New Roman" w:hAnsi="Times New Roman" w:cs="Times New Roman"/>
          <w:sz w:val="28"/>
          <w:szCs w:val="28"/>
        </w:rPr>
        <w:t>анализа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327E" w:rsidRPr="00EA0098">
        <w:rPr>
          <w:rFonts w:ascii="Times New Roman" w:hAnsi="Times New Roman" w:cs="Times New Roman"/>
          <w:sz w:val="28"/>
          <w:szCs w:val="28"/>
        </w:rPr>
        <w:t>(</w:t>
      </w:r>
      <w:r w:rsidR="00E40E9D" w:rsidRPr="00EA0098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негативной динамики </w:t>
      </w:r>
      <w:r w:rsidR="00E40E9D" w:rsidRPr="00EA0098">
        <w:rPr>
          <w:rFonts w:ascii="Times New Roman" w:hAnsi="Times New Roman" w:cs="Times New Roman"/>
          <w:sz w:val="28"/>
          <w:szCs w:val="28"/>
        </w:rPr>
        <w:t>по определенным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40E9D" w:rsidRPr="00EA0098">
        <w:rPr>
          <w:rFonts w:ascii="Times New Roman" w:hAnsi="Times New Roman" w:cs="Times New Roman"/>
          <w:sz w:val="28"/>
          <w:szCs w:val="28"/>
        </w:rPr>
        <w:t>ям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E40E9D" w:rsidRPr="00EA0098">
        <w:rPr>
          <w:rFonts w:ascii="Times New Roman" w:hAnsi="Times New Roman" w:cs="Times New Roman"/>
          <w:sz w:val="28"/>
          <w:szCs w:val="28"/>
        </w:rPr>
        <w:t>ов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</w:t>
      </w:r>
      <w:r w:rsidR="0017320F" w:rsidRPr="00EA0098">
        <w:rPr>
          <w:rFonts w:ascii="Times New Roman" w:hAnsi="Times New Roman" w:cs="Times New Roman"/>
          <w:sz w:val="28"/>
          <w:szCs w:val="28"/>
        </w:rPr>
        <w:t>)</w:t>
      </w:r>
      <w:r w:rsidR="002A7B8A" w:rsidRPr="00EA0098">
        <w:rPr>
          <w:rFonts w:ascii="Times New Roman" w:hAnsi="Times New Roman" w:cs="Times New Roman"/>
          <w:sz w:val="28"/>
          <w:szCs w:val="28"/>
        </w:rPr>
        <w:t>,</w:t>
      </w:r>
      <w:r w:rsidR="001732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42F40" w:rsidRPr="00EA0098">
        <w:rPr>
          <w:rFonts w:ascii="Times New Roman" w:hAnsi="Times New Roman" w:cs="Times New Roman"/>
          <w:sz w:val="28"/>
          <w:szCs w:val="28"/>
        </w:rPr>
        <w:t>формируются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E40E9D" w:rsidRPr="00EA0098">
        <w:rPr>
          <w:rFonts w:ascii="Times New Roman" w:hAnsi="Times New Roman" w:cs="Times New Roman"/>
          <w:sz w:val="28"/>
          <w:szCs w:val="28"/>
        </w:rPr>
        <w:t>ие</w:t>
      </w:r>
      <w:r w:rsidR="002A7B8A" w:rsidRPr="00EA00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40E9D" w:rsidRPr="00EA0098">
        <w:rPr>
          <w:rFonts w:ascii="Times New Roman" w:hAnsi="Times New Roman" w:cs="Times New Roman"/>
          <w:sz w:val="28"/>
          <w:szCs w:val="28"/>
        </w:rPr>
        <w:t>я</w:t>
      </w:r>
      <w:r w:rsidR="00B42F40" w:rsidRPr="00EA0098">
        <w:rPr>
          <w:rFonts w:ascii="Times New Roman" w:hAnsi="Times New Roman" w:cs="Times New Roman"/>
          <w:sz w:val="28"/>
          <w:szCs w:val="28"/>
        </w:rPr>
        <w:t>, направленные на</w:t>
      </w:r>
      <w:r w:rsidR="00E4327E" w:rsidRPr="00EA009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42F40" w:rsidRPr="00EA0098">
        <w:rPr>
          <w:rFonts w:ascii="Times New Roman" w:hAnsi="Times New Roman" w:cs="Times New Roman"/>
          <w:sz w:val="28"/>
          <w:szCs w:val="28"/>
        </w:rPr>
        <w:t>ю</w:t>
      </w:r>
      <w:r w:rsidR="00E4327E" w:rsidRPr="00EA0098">
        <w:rPr>
          <w:rFonts w:ascii="Times New Roman" w:hAnsi="Times New Roman" w:cs="Times New Roman"/>
          <w:sz w:val="28"/>
          <w:szCs w:val="28"/>
        </w:rPr>
        <w:t xml:space="preserve"> корректирующих мероприятий. </w:t>
      </w:r>
      <w:r w:rsidR="00190B45" w:rsidRPr="00EA0098">
        <w:rPr>
          <w:rFonts w:ascii="Times New Roman" w:hAnsi="Times New Roman" w:cs="Times New Roman"/>
          <w:sz w:val="28"/>
          <w:szCs w:val="28"/>
        </w:rPr>
        <w:t>О</w:t>
      </w:r>
      <w:r w:rsidR="00B42F40" w:rsidRPr="00EA0098">
        <w:rPr>
          <w:rFonts w:ascii="Times New Roman" w:hAnsi="Times New Roman" w:cs="Times New Roman"/>
          <w:sz w:val="28"/>
          <w:szCs w:val="28"/>
        </w:rPr>
        <w:t>бъект</w:t>
      </w:r>
      <w:r w:rsidR="00190B45" w:rsidRPr="00EA0098">
        <w:rPr>
          <w:rFonts w:ascii="Times New Roman" w:hAnsi="Times New Roman" w:cs="Times New Roman"/>
          <w:sz w:val="28"/>
          <w:szCs w:val="28"/>
        </w:rPr>
        <w:t>ами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4879C0" w:rsidRPr="00EA009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190B45" w:rsidRPr="00EA0098">
        <w:rPr>
          <w:rFonts w:ascii="Times New Roman" w:hAnsi="Times New Roman" w:cs="Times New Roman"/>
          <w:sz w:val="28"/>
          <w:szCs w:val="28"/>
        </w:rPr>
        <w:t>явля</w:t>
      </w:r>
      <w:r w:rsidR="004879C0" w:rsidRPr="00EA0098">
        <w:rPr>
          <w:rFonts w:ascii="Times New Roman" w:hAnsi="Times New Roman" w:cs="Times New Roman"/>
          <w:sz w:val="28"/>
          <w:szCs w:val="28"/>
        </w:rPr>
        <w:t>ть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ся структурные подразделения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 на региональном</w:t>
      </w:r>
      <w:r w:rsidR="0051312A" w:rsidRPr="00EA009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региональные</w:t>
      </w:r>
      <w:r w:rsidR="0051312A" w:rsidRPr="00EA0098">
        <w:rPr>
          <w:rFonts w:ascii="Times New Roman" w:hAnsi="Times New Roman" w:cs="Times New Roman"/>
          <w:sz w:val="28"/>
          <w:szCs w:val="28"/>
        </w:rPr>
        <w:t xml:space="preserve"> подразделения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1312A" w:rsidRPr="00EA0098">
        <w:rPr>
          <w:rFonts w:ascii="Times New Roman" w:hAnsi="Times New Roman" w:cs="Times New Roman"/>
          <w:sz w:val="28"/>
          <w:szCs w:val="28"/>
        </w:rPr>
        <w:t>)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 и линейном</w:t>
      </w:r>
      <w:r w:rsidR="0051312A" w:rsidRPr="00EA0098">
        <w:rPr>
          <w:rFonts w:ascii="Times New Roman" w:hAnsi="Times New Roman" w:cs="Times New Roman"/>
          <w:sz w:val="28"/>
          <w:szCs w:val="28"/>
        </w:rPr>
        <w:t xml:space="preserve"> (линейные подразделения</w:t>
      </w:r>
      <w:r w:rsidR="004E5F65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1312A" w:rsidRPr="00EA0098">
        <w:rPr>
          <w:rFonts w:ascii="Times New Roman" w:hAnsi="Times New Roman" w:cs="Times New Roman"/>
          <w:sz w:val="28"/>
          <w:szCs w:val="28"/>
        </w:rPr>
        <w:t>)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 уровнях управления</w:t>
      </w:r>
      <w:r w:rsidR="004879C0" w:rsidRPr="00EA0098">
        <w:rPr>
          <w:rFonts w:ascii="Times New Roman" w:hAnsi="Times New Roman" w:cs="Times New Roman"/>
          <w:sz w:val="28"/>
          <w:szCs w:val="28"/>
        </w:rPr>
        <w:t>, непосредственно обеспечивающие техническое содержание и эксплуатацию объектов инфраструктуры и железнодорожного подвижного состава</w:t>
      </w:r>
      <w:r w:rsidR="00190B45" w:rsidRPr="00EA0098">
        <w:rPr>
          <w:rFonts w:ascii="Times New Roman" w:hAnsi="Times New Roman" w:cs="Times New Roman"/>
          <w:sz w:val="28"/>
          <w:szCs w:val="28"/>
        </w:rPr>
        <w:t>.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81C5F" w:rsidRPr="00EA0098">
        <w:rPr>
          <w:rFonts w:ascii="Times New Roman" w:hAnsi="Times New Roman" w:cs="Times New Roman"/>
          <w:sz w:val="28"/>
          <w:szCs w:val="28"/>
        </w:rPr>
        <w:t>Э</w:t>
      </w:r>
      <w:r w:rsidR="00B42F40" w:rsidRPr="00EA0098">
        <w:rPr>
          <w:rFonts w:ascii="Times New Roman" w:hAnsi="Times New Roman" w:cs="Times New Roman"/>
          <w:sz w:val="28"/>
          <w:szCs w:val="28"/>
        </w:rPr>
        <w:t>ффект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 от </w:t>
      </w:r>
      <w:r w:rsidR="00667D4B" w:rsidRPr="00EA0098">
        <w:rPr>
          <w:rFonts w:ascii="Times New Roman" w:hAnsi="Times New Roman" w:cs="Times New Roman"/>
          <w:sz w:val="28"/>
          <w:szCs w:val="28"/>
        </w:rPr>
        <w:t>корректирующих</w:t>
      </w:r>
      <w:r w:rsidR="00190B45" w:rsidRPr="00EA00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81C5F" w:rsidRPr="00EA0098">
        <w:rPr>
          <w:rFonts w:ascii="Times New Roman" w:hAnsi="Times New Roman" w:cs="Times New Roman"/>
          <w:sz w:val="28"/>
          <w:szCs w:val="28"/>
        </w:rPr>
        <w:t xml:space="preserve"> по повышению надежности</w:t>
      </w:r>
      <w:r w:rsidR="00667D4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81C5F" w:rsidRPr="00EA0098">
        <w:rPr>
          <w:rFonts w:ascii="Times New Roman" w:hAnsi="Times New Roman" w:cs="Times New Roman"/>
          <w:sz w:val="28"/>
          <w:szCs w:val="28"/>
        </w:rPr>
        <w:t xml:space="preserve">достигается </w:t>
      </w:r>
      <w:r w:rsidR="00667D4B" w:rsidRPr="00EA0098">
        <w:rPr>
          <w:rFonts w:ascii="Times New Roman" w:hAnsi="Times New Roman" w:cs="Times New Roman"/>
          <w:sz w:val="28"/>
          <w:szCs w:val="28"/>
        </w:rPr>
        <w:t xml:space="preserve">при условии правильного </w:t>
      </w:r>
      <w:r w:rsidRPr="00EA0098">
        <w:rPr>
          <w:rFonts w:ascii="Times New Roman" w:hAnsi="Times New Roman" w:cs="Times New Roman"/>
          <w:sz w:val="28"/>
          <w:szCs w:val="28"/>
        </w:rPr>
        <w:t>определения</w:t>
      </w:r>
      <w:r w:rsidR="00667D4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42F40" w:rsidRPr="00EA0098">
        <w:rPr>
          <w:rFonts w:ascii="Times New Roman" w:hAnsi="Times New Roman" w:cs="Times New Roman"/>
          <w:sz w:val="28"/>
          <w:szCs w:val="28"/>
        </w:rPr>
        <w:t>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й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71B0B" w:rsidRPr="00EA0098">
        <w:rPr>
          <w:rFonts w:ascii="Times New Roman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42F40" w:rsidRPr="00EA0098">
        <w:rPr>
          <w:rFonts w:ascii="Times New Roman" w:hAnsi="Times New Roman" w:cs="Times New Roman"/>
          <w:sz w:val="28"/>
          <w:szCs w:val="28"/>
        </w:rPr>
        <w:t>,</w:t>
      </w:r>
      <w:r w:rsidR="004879C0" w:rsidRPr="00EA0098">
        <w:rPr>
          <w:rFonts w:ascii="Times New Roman" w:hAnsi="Times New Roman" w:cs="Times New Roman"/>
          <w:sz w:val="28"/>
          <w:szCs w:val="28"/>
        </w:rPr>
        <w:t xml:space="preserve"> требующих</w:t>
      </w:r>
      <w:r w:rsidR="00234E88" w:rsidRPr="00EA0098">
        <w:rPr>
          <w:rFonts w:ascii="Times New Roman" w:hAnsi="Times New Roman" w:cs="Times New Roman"/>
          <w:sz w:val="28"/>
          <w:szCs w:val="28"/>
        </w:rPr>
        <w:t xml:space="preserve"> первоочередной реализации мер. </w:t>
      </w:r>
      <w:r w:rsidR="00171B0B" w:rsidRPr="00EA0098">
        <w:rPr>
          <w:rFonts w:ascii="Times New Roman" w:hAnsi="Times New Roman" w:cs="Times New Roman"/>
          <w:sz w:val="28"/>
          <w:szCs w:val="28"/>
        </w:rPr>
        <w:t>В качестве структурных п</w:t>
      </w:r>
      <w:r w:rsidR="004879C0" w:rsidRPr="00EA0098">
        <w:rPr>
          <w:rFonts w:ascii="Times New Roman" w:hAnsi="Times New Roman" w:cs="Times New Roman"/>
          <w:sz w:val="28"/>
          <w:szCs w:val="28"/>
        </w:rPr>
        <w:t>одразделени</w:t>
      </w:r>
      <w:r w:rsidR="00171B0B" w:rsidRPr="00EA0098">
        <w:rPr>
          <w:rFonts w:ascii="Times New Roman" w:hAnsi="Times New Roman" w:cs="Times New Roman"/>
          <w:sz w:val="28"/>
          <w:szCs w:val="28"/>
        </w:rPr>
        <w:t>й</w:t>
      </w:r>
      <w:r w:rsidR="004879C0" w:rsidRPr="00EA0098">
        <w:rPr>
          <w:rFonts w:ascii="Times New Roman" w:hAnsi="Times New Roman" w:cs="Times New Roman"/>
          <w:sz w:val="28"/>
          <w:szCs w:val="28"/>
        </w:rPr>
        <w:t>, требующи</w:t>
      </w:r>
      <w:r w:rsidR="00171B0B" w:rsidRPr="00EA0098">
        <w:rPr>
          <w:rFonts w:ascii="Times New Roman" w:hAnsi="Times New Roman" w:cs="Times New Roman"/>
          <w:sz w:val="28"/>
          <w:szCs w:val="28"/>
        </w:rPr>
        <w:t xml:space="preserve">х </w:t>
      </w:r>
      <w:r w:rsidR="00D81C5F" w:rsidRPr="00EA0098">
        <w:rPr>
          <w:rFonts w:ascii="Times New Roman" w:hAnsi="Times New Roman" w:cs="Times New Roman"/>
          <w:sz w:val="28"/>
          <w:szCs w:val="28"/>
        </w:rPr>
        <w:t xml:space="preserve">первоочередной </w:t>
      </w:r>
      <w:r w:rsidR="004879C0" w:rsidRPr="00EA0098">
        <w:rPr>
          <w:rFonts w:ascii="Times New Roman" w:hAnsi="Times New Roman" w:cs="Times New Roman"/>
          <w:sz w:val="28"/>
          <w:szCs w:val="28"/>
        </w:rPr>
        <w:t>реализации мероприятий по повышению надежности</w:t>
      </w:r>
      <w:r w:rsidR="00234E88" w:rsidRPr="00EA0098">
        <w:rPr>
          <w:rFonts w:ascii="Times New Roman" w:hAnsi="Times New Roman" w:cs="Times New Roman"/>
          <w:sz w:val="28"/>
          <w:szCs w:val="28"/>
        </w:rPr>
        <w:t>, определ</w:t>
      </w:r>
      <w:r w:rsidR="00171B0B" w:rsidRPr="00EA0098">
        <w:rPr>
          <w:rFonts w:ascii="Times New Roman" w:hAnsi="Times New Roman" w:cs="Times New Roman"/>
          <w:sz w:val="28"/>
          <w:szCs w:val="28"/>
        </w:rPr>
        <w:t>яются</w:t>
      </w:r>
      <w:r w:rsidR="00234E88" w:rsidRPr="00EA0098">
        <w:rPr>
          <w:rFonts w:ascii="Times New Roman" w:hAnsi="Times New Roman" w:cs="Times New Roman"/>
          <w:sz w:val="28"/>
          <w:szCs w:val="28"/>
        </w:rPr>
        <w:t xml:space="preserve"> те,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234E88" w:rsidRPr="00EA009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67D4B" w:rsidRPr="00EA0098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234E88" w:rsidRPr="00EA0098">
        <w:rPr>
          <w:rFonts w:ascii="Times New Roman" w:hAnsi="Times New Roman" w:cs="Times New Roman"/>
          <w:sz w:val="28"/>
          <w:szCs w:val="28"/>
        </w:rPr>
        <w:t>резкая</w:t>
      </w:r>
      <w:r w:rsidR="00B42F40" w:rsidRPr="00EA0098">
        <w:rPr>
          <w:rFonts w:ascii="Times New Roman" w:hAnsi="Times New Roman" w:cs="Times New Roman"/>
          <w:sz w:val="28"/>
          <w:szCs w:val="28"/>
        </w:rPr>
        <w:t xml:space="preserve"> н</w:t>
      </w:r>
      <w:r w:rsidR="003E16D8" w:rsidRPr="00EA0098">
        <w:rPr>
          <w:rFonts w:ascii="Times New Roman" w:hAnsi="Times New Roman" w:cs="Times New Roman"/>
          <w:sz w:val="28"/>
          <w:szCs w:val="28"/>
        </w:rPr>
        <w:t>егативная динамика показателей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отказам в работе технических средств</w:t>
      </w:r>
      <w:r w:rsidR="003E16D8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6A" w:rsidRPr="00EA0098" w:rsidRDefault="00234E88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 определения динамики показателей производится анализ данных по отказам в работе технических средств, зарегистрированны</w:t>
      </w:r>
      <w:r w:rsidR="00D74A57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74A57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ных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подразделений функциональных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36690" w:rsidRPr="00EA0098">
        <w:rPr>
          <w:rFonts w:ascii="Times New Roman" w:hAnsi="Times New Roman" w:cs="Times New Roman"/>
          <w:sz w:val="28"/>
          <w:szCs w:val="28"/>
        </w:rPr>
        <w:t xml:space="preserve">Управленческие решения о реализации корректирующих мероприятий, как правило, первоначально инициируются по результатам 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36690" w:rsidRPr="00EA0098">
        <w:rPr>
          <w:rFonts w:ascii="Times New Roman" w:hAnsi="Times New Roman" w:cs="Times New Roman"/>
          <w:sz w:val="28"/>
          <w:szCs w:val="28"/>
        </w:rPr>
        <w:t xml:space="preserve">анализа данных на центральном уровне управления, </w:t>
      </w:r>
      <w:r w:rsidR="00DD0752" w:rsidRPr="00EA0098">
        <w:rPr>
          <w:rFonts w:ascii="Times New Roman" w:hAnsi="Times New Roman" w:cs="Times New Roman"/>
          <w:sz w:val="28"/>
          <w:szCs w:val="28"/>
        </w:rPr>
        <w:t>по данной причине</w:t>
      </w:r>
      <w:r w:rsidR="00936690" w:rsidRPr="00EA0098">
        <w:rPr>
          <w:rFonts w:ascii="Times New Roman" w:hAnsi="Times New Roman" w:cs="Times New Roman"/>
          <w:sz w:val="28"/>
          <w:szCs w:val="28"/>
        </w:rPr>
        <w:t xml:space="preserve"> на региональном и линейном уровне управления анализ отказов в работе технических средств </w:t>
      </w:r>
      <w:r w:rsidR="00BD4CB1" w:rsidRPr="00EA0098">
        <w:rPr>
          <w:rFonts w:ascii="Times New Roman" w:hAnsi="Times New Roman" w:cs="Times New Roman"/>
          <w:sz w:val="28"/>
          <w:szCs w:val="28"/>
        </w:rPr>
        <w:t>необходимо</w:t>
      </w:r>
      <w:r w:rsidR="00936690" w:rsidRPr="00EA0098">
        <w:rPr>
          <w:rFonts w:ascii="Times New Roman" w:hAnsi="Times New Roman" w:cs="Times New Roman"/>
          <w:sz w:val="28"/>
          <w:szCs w:val="28"/>
        </w:rPr>
        <w:t xml:space="preserve"> проводить на основе 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номенклатуры </w:t>
      </w:r>
      <w:r w:rsidR="00DD0752" w:rsidRPr="00EA0098">
        <w:rPr>
          <w:rFonts w:ascii="Times New Roman" w:hAnsi="Times New Roman" w:cs="Times New Roman"/>
          <w:sz w:val="28"/>
          <w:szCs w:val="28"/>
        </w:rPr>
        <w:t>тех</w:t>
      </w:r>
      <w:r w:rsidR="00936690" w:rsidRPr="00EA0098">
        <w:rPr>
          <w:rFonts w:ascii="Times New Roman" w:hAnsi="Times New Roman" w:cs="Times New Roman"/>
          <w:sz w:val="28"/>
          <w:szCs w:val="28"/>
        </w:rPr>
        <w:t xml:space="preserve"> же показателей, сформированных за аналогичные интервалы времени. 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С учетом оперативности изменения данных об отказах по результатам проведенного расследования, расчет показателей, должен осуществляться в тот же </w:t>
      </w:r>
      <w:r w:rsidR="00DD0752" w:rsidRPr="00EA0098">
        <w:rPr>
          <w:rFonts w:ascii="Times New Roman" w:hAnsi="Times New Roman" w:cs="Times New Roman"/>
          <w:sz w:val="28"/>
          <w:szCs w:val="28"/>
        </w:rPr>
        <w:t>период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 времени и за те же интервалы наблюдения, что и при проведении анализа отказов в работе технических средств на центральном уровне управления. 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Соответствие интервалов наблюдения и периода для проведения анализа </w:t>
      </w:r>
      <w:r w:rsidR="00B4726A" w:rsidRPr="00EA0098">
        <w:rPr>
          <w:rFonts w:ascii="Times New Roman" w:hAnsi="Times New Roman" w:cs="Times New Roman"/>
          <w:sz w:val="28"/>
          <w:szCs w:val="28"/>
        </w:rPr>
        <w:t>обеспечивает единообразие анализируем</w:t>
      </w:r>
      <w:r w:rsidR="00D60A0A" w:rsidRPr="00EA0098">
        <w:rPr>
          <w:rFonts w:ascii="Times New Roman" w:hAnsi="Times New Roman" w:cs="Times New Roman"/>
          <w:sz w:val="28"/>
          <w:szCs w:val="28"/>
        </w:rPr>
        <w:t>ых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60A0A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об отказах на всех уровнях управления: центральном, региональном и линейном</w:t>
      </w:r>
      <w:r w:rsidR="00D60A0A" w:rsidRPr="00EA0098">
        <w:rPr>
          <w:rFonts w:ascii="Times New Roman" w:hAnsi="Times New Roman" w:cs="Times New Roman"/>
          <w:sz w:val="28"/>
          <w:szCs w:val="28"/>
        </w:rPr>
        <w:t>.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D0752" w:rsidRPr="00EA0098">
        <w:rPr>
          <w:rFonts w:ascii="Times New Roman" w:hAnsi="Times New Roman" w:cs="Times New Roman"/>
          <w:sz w:val="28"/>
          <w:szCs w:val="28"/>
        </w:rPr>
        <w:t>П</w:t>
      </w:r>
      <w:r w:rsidR="00B4726A" w:rsidRPr="00EA0098">
        <w:rPr>
          <w:rFonts w:ascii="Times New Roman" w:hAnsi="Times New Roman" w:cs="Times New Roman"/>
          <w:sz w:val="28"/>
          <w:szCs w:val="28"/>
        </w:rPr>
        <w:t>оказатели</w:t>
      </w:r>
      <w:r w:rsidR="00D60A0A" w:rsidRPr="00EA0098">
        <w:rPr>
          <w:rFonts w:ascii="Times New Roman" w:hAnsi="Times New Roman" w:cs="Times New Roman"/>
          <w:sz w:val="28"/>
          <w:szCs w:val="28"/>
        </w:rPr>
        <w:t>, сформированные для проведения анализа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на центральном уровне управления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171B0B" w:rsidRPr="00EA0098"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484BFC" w:rsidRPr="00EA0098">
        <w:rPr>
          <w:rFonts w:ascii="Times New Roman" w:hAnsi="Times New Roman" w:cs="Times New Roman"/>
          <w:sz w:val="28"/>
          <w:szCs w:val="28"/>
        </w:rPr>
        <w:t>агрег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ирования (по определенным алгоритмам) данных по отказам, зарегистрированным </w:t>
      </w:r>
      <w:r w:rsidR="00D60A0A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84BFC" w:rsidRPr="00EA0098">
        <w:rPr>
          <w:rFonts w:ascii="Times New Roman" w:hAnsi="Times New Roman" w:cs="Times New Roman"/>
          <w:sz w:val="28"/>
          <w:szCs w:val="28"/>
        </w:rPr>
        <w:t xml:space="preserve">ных </w:t>
      </w:r>
      <w:r w:rsidR="00B4726A" w:rsidRPr="00EA009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171B0B" w:rsidRPr="00EA0098">
        <w:rPr>
          <w:rFonts w:ascii="Times New Roman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4726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7D55FC" w:rsidRPr="00EA0098" w:rsidRDefault="00936690" w:rsidP="00BD4C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 учетом требований Методических указаний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 центрального уровня, расчет показателей </w:t>
      </w:r>
      <w:r w:rsidR="00C511AD" w:rsidRPr="00EA0098">
        <w:rPr>
          <w:rFonts w:ascii="Times New Roman" w:hAnsi="Times New Roman" w:cs="Times New Roman"/>
          <w:sz w:val="28"/>
          <w:szCs w:val="28"/>
        </w:rPr>
        <w:t xml:space="preserve">(количественных, характеризующих влияние отказов на график движения поездов, а также экономической оценки дополнительных расходов, связанных с задержками поездов) </w:t>
      </w:r>
      <w:r w:rsidR="00E7626B" w:rsidRPr="00EA009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на региональном и линейном уровнях управления 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7626B" w:rsidRPr="00EA0098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не ранее 15-го числа месяца, следующего за анализируемым периодом. </w:t>
      </w:r>
      <w:r w:rsidR="00E7626B" w:rsidRPr="00EA0098">
        <w:rPr>
          <w:rFonts w:ascii="Times New Roman" w:hAnsi="Times New Roman" w:cs="Times New Roman"/>
          <w:sz w:val="28"/>
          <w:szCs w:val="28"/>
        </w:rPr>
        <w:t>Д</w:t>
      </w:r>
      <w:r w:rsidR="00D60A0A" w:rsidRPr="00EA0098">
        <w:rPr>
          <w:rFonts w:ascii="Times New Roman" w:hAnsi="Times New Roman" w:cs="Times New Roman"/>
          <w:sz w:val="28"/>
          <w:szCs w:val="28"/>
        </w:rPr>
        <w:t>ля</w:t>
      </w:r>
      <w:r w:rsidR="002C7179" w:rsidRPr="00EA0098">
        <w:rPr>
          <w:rFonts w:ascii="Times New Roman" w:hAnsi="Times New Roman" w:cs="Times New Roman"/>
          <w:sz w:val="28"/>
          <w:szCs w:val="28"/>
        </w:rPr>
        <w:t xml:space="preserve"> расчета показателей </w:t>
      </w:r>
      <w:r w:rsidR="00BD4CB1" w:rsidRPr="00EA0098">
        <w:rPr>
          <w:rFonts w:ascii="Times New Roman" w:hAnsi="Times New Roman" w:cs="Times New Roman"/>
          <w:sz w:val="28"/>
          <w:szCs w:val="28"/>
        </w:rPr>
        <w:t>при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D4CB1" w:rsidRPr="00EA0098">
        <w:rPr>
          <w:rFonts w:ascii="Times New Roman" w:hAnsi="Times New Roman" w:cs="Times New Roman"/>
          <w:sz w:val="28"/>
          <w:szCs w:val="28"/>
        </w:rPr>
        <w:t>и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 анализа отказов в работе технических средств </w:t>
      </w:r>
      <w:r w:rsidR="0075435C" w:rsidRPr="00EA0098">
        <w:rPr>
          <w:rFonts w:ascii="Times New Roman" w:hAnsi="Times New Roman" w:cs="Times New Roman"/>
          <w:sz w:val="28"/>
          <w:szCs w:val="28"/>
        </w:rPr>
        <w:t>в зоне ответственности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60A0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2C7179" w:rsidRPr="00EA0098">
        <w:rPr>
          <w:rFonts w:ascii="Times New Roman" w:hAnsi="Times New Roman" w:cs="Times New Roman"/>
          <w:sz w:val="28"/>
          <w:szCs w:val="28"/>
        </w:rPr>
        <w:t>следующие</w:t>
      </w:r>
      <w:r w:rsidR="00E7626B" w:rsidRPr="00EA0098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="0075435C" w:rsidRPr="00EA0098">
        <w:rPr>
          <w:rFonts w:ascii="Times New Roman" w:hAnsi="Times New Roman" w:cs="Times New Roman"/>
          <w:sz w:val="28"/>
          <w:szCs w:val="28"/>
        </w:rPr>
        <w:t>: месяц (краткосрочный период); с начала года (длительный период).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D0752" w:rsidRPr="00EA0098">
        <w:rPr>
          <w:rFonts w:ascii="Times New Roman" w:hAnsi="Times New Roman" w:cs="Times New Roman"/>
          <w:sz w:val="28"/>
          <w:szCs w:val="28"/>
        </w:rPr>
        <w:t>Период для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 формирования показателей (не ранее 15-го числа месяца, следующего за анализируемым периодом) учитывает особенности, связанные с выполнением операций по учету и вводу материалов расследования отказов в систему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 ответственными работниками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BD4CB1" w:rsidRPr="00EA0098">
        <w:rPr>
          <w:rFonts w:ascii="Times New Roman" w:hAnsi="Times New Roman" w:cs="Times New Roman"/>
          <w:sz w:val="28"/>
          <w:szCs w:val="28"/>
        </w:rPr>
        <w:t>ых</w:t>
      </w:r>
      <w:r w:rsidR="0051783D" w:rsidRPr="00EA0098">
        <w:rPr>
          <w:rFonts w:ascii="Times New Roman" w:hAnsi="Times New Roman" w:cs="Times New Roman"/>
          <w:sz w:val="28"/>
          <w:szCs w:val="28"/>
        </w:rPr>
        <w:t xml:space="preserve"> и линейных</w:t>
      </w:r>
      <w:r w:rsidR="00BD4CB1"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511AD" w:rsidRPr="00EA0098">
        <w:rPr>
          <w:rFonts w:ascii="Times New Roman" w:hAnsi="Times New Roman" w:cs="Times New Roman"/>
          <w:sz w:val="28"/>
          <w:szCs w:val="28"/>
        </w:rPr>
        <w:t xml:space="preserve"> и обеспечивает проведение анализа на основе окончательно сформированных данных</w:t>
      </w:r>
      <w:r w:rsidR="00BD4CB1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035C5" w:rsidRPr="00EA0098" w:rsidRDefault="009035C5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 на центральном уровне управления ряд показателей, (</w:t>
      </w:r>
      <w:r w:rsidR="00DD0752" w:rsidRPr="00EA0098">
        <w:rPr>
          <w:rFonts w:ascii="Times New Roman" w:hAnsi="Times New Roman" w:cs="Times New Roman"/>
          <w:sz w:val="28"/>
          <w:szCs w:val="28"/>
        </w:rPr>
        <w:t>например,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отражающих распределение отказов по производственным комплексам в целом) являются результатом </w:t>
      </w:r>
      <w:r w:rsidR="00DD0752" w:rsidRPr="00EA0098">
        <w:rPr>
          <w:rFonts w:ascii="Times New Roman" w:hAnsi="Times New Roman" w:cs="Times New Roman"/>
          <w:sz w:val="28"/>
          <w:szCs w:val="28"/>
        </w:rPr>
        <w:t>сумм</w:t>
      </w:r>
      <w:r w:rsidRPr="00EA0098">
        <w:rPr>
          <w:rFonts w:ascii="Times New Roman" w:hAnsi="Times New Roman" w:cs="Times New Roman"/>
          <w:sz w:val="28"/>
          <w:szCs w:val="28"/>
        </w:rPr>
        <w:t xml:space="preserve">ирования данных, зарегистрированных по ответственности определенного перечня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сторонних и сервисных организаций, включенных в </w:t>
      </w:r>
      <w:r w:rsidR="00DD0752" w:rsidRPr="00EA0098">
        <w:rPr>
          <w:rFonts w:ascii="Times New Roman" w:hAnsi="Times New Roman" w:cs="Times New Roman"/>
          <w:sz w:val="28"/>
          <w:szCs w:val="28"/>
        </w:rPr>
        <w:t>состав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D075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В этой связи для обеспечения соответствия данных при проведении анализа на различных уровнях управления, необходимо сохранить укрупненную структуру аналитических справок в отношении состава 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основных разделов и порядка группировки по производственным комплексам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45D72" w:rsidRPr="00EA0098">
        <w:rPr>
          <w:rFonts w:ascii="Times New Roman" w:hAnsi="Times New Roman" w:cs="Times New Roman"/>
          <w:sz w:val="28"/>
          <w:szCs w:val="28"/>
        </w:rPr>
        <w:t>ных подразделений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</w:t>
      </w:r>
      <w:r w:rsidR="00445D72"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ответственных за отказы технических средств.  </w:t>
      </w:r>
    </w:p>
    <w:p w:rsidR="002C7179" w:rsidRPr="00EA0098" w:rsidRDefault="002C7179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16AE1" w:rsidRPr="00EA0098">
        <w:rPr>
          <w:rFonts w:ascii="Times New Roman" w:hAnsi="Times New Roman" w:cs="Times New Roman"/>
          <w:sz w:val="28"/>
          <w:szCs w:val="28"/>
        </w:rPr>
        <w:t>выше</w:t>
      </w:r>
      <w:r w:rsidR="00445D72" w:rsidRPr="00EA0098">
        <w:rPr>
          <w:rFonts w:ascii="Times New Roman" w:hAnsi="Times New Roman" w:cs="Times New Roman"/>
          <w:sz w:val="28"/>
          <w:szCs w:val="28"/>
        </w:rPr>
        <w:t>описанных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 условий о</w:t>
      </w:r>
      <w:r w:rsidR="007B786F" w:rsidRPr="00EA00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16AE1" w:rsidRPr="00EA0098">
        <w:rPr>
          <w:rFonts w:ascii="Times New Roman" w:hAnsi="Times New Roman" w:cs="Times New Roman"/>
          <w:sz w:val="28"/>
          <w:szCs w:val="28"/>
        </w:rPr>
        <w:t>и</w:t>
      </w:r>
      <w:r w:rsidR="00A6145B" w:rsidRPr="00EA0098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B786F" w:rsidRPr="00EA009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916AE1" w:rsidRPr="00EA0098">
        <w:rPr>
          <w:rFonts w:ascii="Times New Roman" w:hAnsi="Times New Roman" w:cs="Times New Roman"/>
          <w:sz w:val="28"/>
          <w:szCs w:val="28"/>
        </w:rPr>
        <w:t>,</w:t>
      </w:r>
      <w:r w:rsidR="007B786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7626B" w:rsidRPr="00EA0098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916AE1" w:rsidRPr="00EA0098">
        <w:rPr>
          <w:rFonts w:ascii="Times New Roman" w:hAnsi="Times New Roman" w:cs="Times New Roman"/>
          <w:sz w:val="28"/>
          <w:szCs w:val="28"/>
        </w:rPr>
        <w:t>выходных</w:t>
      </w:r>
      <w:r w:rsidR="00A6145B" w:rsidRPr="00EA0098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E7626B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45D72" w:rsidRPr="00EA009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45D72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445D72" w:rsidRPr="00EA0098">
        <w:rPr>
          <w:rFonts w:ascii="Times New Roman" w:hAnsi="Times New Roman" w:cs="Times New Roman"/>
          <w:sz w:val="28"/>
          <w:szCs w:val="28"/>
        </w:rPr>
        <w:t xml:space="preserve">, требующих первоочередной реализации мер по повышению надежности 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DF4B88" w:rsidRPr="00EA0098">
        <w:rPr>
          <w:rFonts w:ascii="Times New Roman" w:hAnsi="Times New Roman" w:cs="Times New Roman"/>
          <w:sz w:val="28"/>
          <w:szCs w:val="28"/>
        </w:rPr>
        <w:t>производится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916AE1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445D72" w:rsidRPr="00EA0098">
        <w:rPr>
          <w:rFonts w:ascii="Times New Roman" w:hAnsi="Times New Roman" w:cs="Times New Roman"/>
          <w:sz w:val="28"/>
          <w:szCs w:val="28"/>
        </w:rPr>
        <w:t xml:space="preserve"> о динамике изменения показателей</w:t>
      </w:r>
      <w:r w:rsidR="003E67E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45D72" w:rsidRPr="00EA0098">
        <w:rPr>
          <w:rFonts w:ascii="Times New Roman" w:hAnsi="Times New Roman" w:cs="Times New Roman"/>
          <w:sz w:val="28"/>
          <w:szCs w:val="28"/>
        </w:rPr>
        <w:t>рассчитанных за месяц и за период с начала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3E67E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45D72" w:rsidRPr="00EA0098">
        <w:rPr>
          <w:rFonts w:ascii="Times New Roman" w:hAnsi="Times New Roman" w:cs="Times New Roman"/>
          <w:sz w:val="28"/>
          <w:szCs w:val="28"/>
        </w:rPr>
        <w:t>Указанный подход к проведению анализа позволяет рассматривать динамику изменения показателей на протяжении краткосрочного и длительного периодов наблюдения.</w:t>
      </w:r>
    </w:p>
    <w:p w:rsidR="00484BFC" w:rsidRPr="00EA0098" w:rsidRDefault="0051783D" w:rsidP="00053F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92A74" w:rsidRPr="00EA0098">
        <w:rPr>
          <w:rFonts w:ascii="Times New Roman" w:hAnsi="Times New Roman" w:cs="Times New Roman"/>
          <w:sz w:val="28"/>
          <w:szCs w:val="28"/>
        </w:rPr>
        <w:t>н</w:t>
      </w:r>
      <w:r w:rsidR="00916AE1" w:rsidRPr="00EA0098">
        <w:rPr>
          <w:rFonts w:ascii="Times New Roman" w:hAnsi="Times New Roman" w:cs="Times New Roman"/>
          <w:sz w:val="28"/>
          <w:szCs w:val="28"/>
        </w:rPr>
        <w:t>ое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AE1" w:rsidRPr="00EA0098">
        <w:rPr>
          <w:rFonts w:ascii="Times New Roman" w:hAnsi="Times New Roman" w:cs="Times New Roman"/>
          <w:sz w:val="28"/>
          <w:szCs w:val="28"/>
        </w:rPr>
        <w:t>е</w:t>
      </w:r>
      <w:r w:rsidR="00B259E3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а в большей степени </w:t>
      </w:r>
      <w:r w:rsidRPr="00EA0098">
        <w:rPr>
          <w:rFonts w:ascii="Times New Roman" w:hAnsi="Times New Roman" w:cs="Times New Roman"/>
          <w:sz w:val="28"/>
          <w:szCs w:val="28"/>
        </w:rPr>
        <w:t>линейное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AE1" w:rsidRPr="00EA0098">
        <w:rPr>
          <w:rFonts w:ascii="Times New Roman" w:hAnsi="Times New Roman" w:cs="Times New Roman"/>
          <w:sz w:val="28"/>
          <w:szCs w:val="28"/>
        </w:rPr>
        <w:t>е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259E3" w:rsidRPr="00EA0098">
        <w:rPr>
          <w:rFonts w:ascii="Times New Roman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259E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060688" w:rsidRPr="00EA0098">
        <w:rPr>
          <w:rFonts w:ascii="Times New Roman" w:hAnsi="Times New Roman" w:cs="Times New Roman"/>
          <w:sz w:val="28"/>
          <w:szCs w:val="28"/>
        </w:rPr>
        <w:t xml:space="preserve">специфическими </w:t>
      </w:r>
      <w:r w:rsidR="00092A74" w:rsidRPr="00EA0098">
        <w:rPr>
          <w:rFonts w:ascii="Times New Roman" w:hAnsi="Times New Roman" w:cs="Times New Roman"/>
          <w:sz w:val="28"/>
          <w:szCs w:val="28"/>
        </w:rPr>
        <w:t>условиями функционир</w:t>
      </w:r>
      <w:r w:rsidR="008E6932" w:rsidRPr="00EA0098">
        <w:rPr>
          <w:rFonts w:ascii="Times New Roman" w:hAnsi="Times New Roman" w:cs="Times New Roman"/>
          <w:sz w:val="28"/>
          <w:szCs w:val="28"/>
        </w:rPr>
        <w:t xml:space="preserve">ования (климатические условия, 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84BFC" w:rsidRPr="00EA0098">
        <w:rPr>
          <w:rFonts w:ascii="Times New Roman" w:hAnsi="Times New Roman" w:cs="Times New Roman"/>
          <w:sz w:val="28"/>
          <w:szCs w:val="28"/>
        </w:rPr>
        <w:t xml:space="preserve">эксплуатационной работы в течение года и связанная с </w:t>
      </w:r>
      <w:r w:rsidR="007D55FC" w:rsidRPr="00EA0098">
        <w:rPr>
          <w:rFonts w:ascii="Times New Roman" w:hAnsi="Times New Roman" w:cs="Times New Roman"/>
          <w:sz w:val="28"/>
          <w:szCs w:val="28"/>
        </w:rPr>
        <w:t>эт</w:t>
      </w:r>
      <w:r w:rsidR="00484BFC" w:rsidRPr="00EA0098">
        <w:rPr>
          <w:rFonts w:ascii="Times New Roman" w:hAnsi="Times New Roman" w:cs="Times New Roman"/>
          <w:sz w:val="28"/>
          <w:szCs w:val="28"/>
        </w:rPr>
        <w:t xml:space="preserve">им интенсивность использования технических средств, </w:t>
      </w:r>
      <w:r w:rsidR="00092A74" w:rsidRPr="00EA0098">
        <w:rPr>
          <w:rFonts w:ascii="Times New Roman" w:hAnsi="Times New Roman" w:cs="Times New Roman"/>
          <w:sz w:val="28"/>
          <w:szCs w:val="28"/>
        </w:rPr>
        <w:t>количество</w:t>
      </w:r>
      <w:r w:rsidR="00060688" w:rsidRPr="00EA0098">
        <w:rPr>
          <w:rFonts w:ascii="Times New Roman" w:hAnsi="Times New Roman" w:cs="Times New Roman"/>
          <w:sz w:val="28"/>
          <w:szCs w:val="28"/>
        </w:rPr>
        <w:t xml:space="preserve"> и номенклатура</w:t>
      </w:r>
      <w:r w:rsidR="00092A74" w:rsidRPr="00EA0098">
        <w:rPr>
          <w:rFonts w:ascii="Times New Roman" w:hAnsi="Times New Roman" w:cs="Times New Roman"/>
          <w:sz w:val="28"/>
          <w:szCs w:val="28"/>
        </w:rPr>
        <w:t xml:space="preserve"> обс</w:t>
      </w:r>
      <w:r w:rsidR="00060688" w:rsidRPr="00EA0098">
        <w:rPr>
          <w:rFonts w:ascii="Times New Roman" w:hAnsi="Times New Roman" w:cs="Times New Roman"/>
          <w:sz w:val="28"/>
          <w:szCs w:val="28"/>
        </w:rPr>
        <w:t>луживаем</w:t>
      </w:r>
      <w:r w:rsidR="007D55FC" w:rsidRPr="00EA0098">
        <w:rPr>
          <w:rFonts w:ascii="Times New Roman" w:hAnsi="Times New Roman" w:cs="Times New Roman"/>
          <w:sz w:val="28"/>
          <w:szCs w:val="28"/>
        </w:rPr>
        <w:t>ой железнодорожной техники,</w:t>
      </w:r>
      <w:r w:rsidR="0006068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6AE1" w:rsidRPr="00EA0098">
        <w:rPr>
          <w:rFonts w:ascii="Times New Roman" w:hAnsi="Times New Roman" w:cs="Times New Roman"/>
          <w:sz w:val="28"/>
          <w:szCs w:val="28"/>
        </w:rPr>
        <w:t>применяемая</w:t>
      </w:r>
      <w:r w:rsidR="007D55F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60688" w:rsidRPr="00EA0098">
        <w:rPr>
          <w:rFonts w:ascii="Times New Roman" w:hAnsi="Times New Roman" w:cs="Times New Roman"/>
          <w:sz w:val="28"/>
          <w:szCs w:val="28"/>
        </w:rPr>
        <w:t>технология технического содержания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60688" w:rsidRPr="00EA0098">
        <w:rPr>
          <w:rFonts w:ascii="Times New Roman" w:hAnsi="Times New Roman" w:cs="Times New Roman"/>
          <w:sz w:val="28"/>
          <w:szCs w:val="28"/>
        </w:rPr>
        <w:t>и т.д.</w:t>
      </w:r>
      <w:r w:rsidR="00092A74" w:rsidRPr="00EA0098">
        <w:rPr>
          <w:rFonts w:ascii="Times New Roman" w:hAnsi="Times New Roman" w:cs="Times New Roman"/>
          <w:sz w:val="28"/>
          <w:szCs w:val="28"/>
        </w:rPr>
        <w:t>)</w:t>
      </w:r>
      <w:r w:rsidR="0006068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В этой связи для 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корректного </w:t>
      </w:r>
      <w:r w:rsidR="00484BFC" w:rsidRPr="00EA0098">
        <w:rPr>
          <w:rFonts w:ascii="Times New Roman" w:hAnsi="Times New Roman" w:cs="Times New Roman"/>
          <w:sz w:val="28"/>
          <w:szCs w:val="28"/>
        </w:rPr>
        <w:t>определ</w:t>
      </w:r>
      <w:r w:rsidR="00916AE1" w:rsidRPr="00EA0098">
        <w:rPr>
          <w:rFonts w:ascii="Times New Roman" w:hAnsi="Times New Roman" w:cs="Times New Roman"/>
          <w:sz w:val="28"/>
          <w:szCs w:val="28"/>
        </w:rPr>
        <w:t>ения</w:t>
      </w:r>
      <w:r w:rsidR="00484BF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6AE1" w:rsidRPr="00EA0098">
        <w:rPr>
          <w:rFonts w:ascii="Times New Roman" w:hAnsi="Times New Roman" w:cs="Times New Roman"/>
          <w:sz w:val="28"/>
          <w:szCs w:val="28"/>
        </w:rPr>
        <w:t>динамики изменени</w:t>
      </w:r>
      <w:r w:rsidR="008E6932" w:rsidRPr="00EA0098">
        <w:rPr>
          <w:rFonts w:ascii="Times New Roman" w:hAnsi="Times New Roman" w:cs="Times New Roman"/>
          <w:sz w:val="28"/>
          <w:szCs w:val="28"/>
        </w:rPr>
        <w:t>й</w:t>
      </w:r>
      <w:r w:rsidR="00743855" w:rsidRPr="00EA0098">
        <w:rPr>
          <w:rFonts w:ascii="Times New Roman" w:hAnsi="Times New Roman" w:cs="Times New Roman"/>
          <w:sz w:val="28"/>
          <w:szCs w:val="28"/>
        </w:rPr>
        <w:t>,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 сравнение показателей </w:t>
      </w:r>
      <w:r w:rsidR="00192176" w:rsidRPr="00EA0098">
        <w:rPr>
          <w:rFonts w:ascii="Times New Roman" w:hAnsi="Times New Roman" w:cs="Times New Roman"/>
          <w:sz w:val="28"/>
          <w:szCs w:val="28"/>
        </w:rPr>
        <w:t xml:space="preserve">по отказам технических средств </w:t>
      </w:r>
      <w:r w:rsidR="00916AE1" w:rsidRPr="00EA0098">
        <w:rPr>
          <w:rFonts w:ascii="Times New Roman" w:hAnsi="Times New Roman" w:cs="Times New Roman"/>
          <w:sz w:val="28"/>
          <w:szCs w:val="28"/>
        </w:rPr>
        <w:t>производит</w:t>
      </w:r>
      <w:r w:rsidR="00DD0752" w:rsidRPr="00EA0098">
        <w:rPr>
          <w:rFonts w:ascii="Times New Roman" w:hAnsi="Times New Roman" w:cs="Times New Roman"/>
          <w:sz w:val="28"/>
          <w:szCs w:val="28"/>
        </w:rPr>
        <w:t>ся</w:t>
      </w:r>
      <w:r w:rsidR="00916AE1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</w:t>
      </w:r>
      <w:r w:rsidR="00743855" w:rsidRPr="00EA0098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743855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743855" w:rsidRPr="00EA0098">
        <w:rPr>
          <w:rFonts w:ascii="Times New Roman" w:hAnsi="Times New Roman" w:cs="Times New Roman"/>
          <w:sz w:val="28"/>
          <w:szCs w:val="28"/>
        </w:rPr>
        <w:t xml:space="preserve"> управления за </w:t>
      </w:r>
      <w:r w:rsidR="00112A9C" w:rsidRPr="00EA0098">
        <w:rPr>
          <w:rFonts w:ascii="Times New Roman" w:hAnsi="Times New Roman" w:cs="Times New Roman"/>
          <w:sz w:val="28"/>
          <w:szCs w:val="28"/>
        </w:rPr>
        <w:t>анализируемые периоды текущего и прошлого года.</w:t>
      </w:r>
    </w:p>
    <w:p w:rsidR="001D6853" w:rsidRPr="00EA0098" w:rsidRDefault="00157ABE" w:rsidP="001D68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Основной целью разработки настоящих Методических указаний</w:t>
      </w:r>
      <w:r w:rsidR="00407810" w:rsidRPr="00EA0098">
        <w:rPr>
          <w:rFonts w:ascii="Times New Roman" w:hAnsi="Times New Roman" w:cs="Times New Roman"/>
          <w:sz w:val="28"/>
          <w:szCs w:val="28"/>
        </w:rPr>
        <w:t xml:space="preserve"> по формированию анализа отказов в работе технических средств на региональном и линейном уровне управления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6853" w:rsidRPr="00EA0098">
        <w:rPr>
          <w:rFonts w:ascii="Times New Roman" w:hAnsi="Times New Roman" w:cs="Times New Roman"/>
          <w:sz w:val="28"/>
          <w:szCs w:val="28"/>
        </w:rPr>
        <w:t xml:space="preserve">создание предпосылок к повышению эффективности управленческих решений, направленных на обеспечение надежности технических средств. Для достижения поставленной цели в </w:t>
      </w:r>
      <w:r w:rsidR="00887BF3" w:rsidRPr="00EA009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D6853" w:rsidRPr="00EA0098">
        <w:rPr>
          <w:rFonts w:ascii="Times New Roman" w:hAnsi="Times New Roman" w:cs="Times New Roman"/>
          <w:sz w:val="28"/>
          <w:szCs w:val="28"/>
        </w:rPr>
        <w:t>настояще</w:t>
      </w:r>
      <w:r w:rsidR="00887BF3" w:rsidRPr="00EA0098">
        <w:rPr>
          <w:rFonts w:ascii="Times New Roman" w:hAnsi="Times New Roman" w:cs="Times New Roman"/>
          <w:sz w:val="28"/>
          <w:szCs w:val="28"/>
        </w:rPr>
        <w:t>го</w:t>
      </w:r>
      <w:r w:rsidR="001D6853" w:rsidRPr="00EA009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87BF3" w:rsidRPr="00EA0098">
        <w:rPr>
          <w:rFonts w:ascii="Times New Roman" w:hAnsi="Times New Roman" w:cs="Times New Roman"/>
          <w:sz w:val="28"/>
          <w:szCs w:val="28"/>
        </w:rPr>
        <w:t>а</w:t>
      </w:r>
      <w:r w:rsidR="001D6853" w:rsidRPr="00EA0098">
        <w:rPr>
          <w:rFonts w:ascii="Times New Roman" w:hAnsi="Times New Roman" w:cs="Times New Roman"/>
          <w:sz w:val="28"/>
          <w:szCs w:val="28"/>
        </w:rPr>
        <w:t xml:space="preserve"> описывается процедура формирования типового анализа отказов в работе технических средств на </w:t>
      </w:r>
      <w:r w:rsidR="007D55FC" w:rsidRPr="00EA0098">
        <w:rPr>
          <w:rFonts w:ascii="Times New Roman" w:hAnsi="Times New Roman" w:cs="Times New Roman"/>
          <w:sz w:val="28"/>
          <w:szCs w:val="28"/>
        </w:rPr>
        <w:t xml:space="preserve">региональном и линейном </w:t>
      </w:r>
      <w:r w:rsidR="001D6853" w:rsidRPr="00EA0098">
        <w:rPr>
          <w:rFonts w:ascii="Times New Roman" w:hAnsi="Times New Roman" w:cs="Times New Roman"/>
          <w:sz w:val="28"/>
          <w:szCs w:val="28"/>
        </w:rPr>
        <w:t>уровн</w:t>
      </w:r>
      <w:r w:rsidR="007D55FC" w:rsidRPr="00EA0098">
        <w:rPr>
          <w:rFonts w:ascii="Times New Roman" w:hAnsi="Times New Roman" w:cs="Times New Roman"/>
          <w:sz w:val="28"/>
          <w:szCs w:val="28"/>
        </w:rPr>
        <w:t>ях</w:t>
      </w:r>
      <w:r w:rsidR="001D6853" w:rsidRPr="00EA0098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7D55FC" w:rsidRPr="00EA0098" w:rsidRDefault="001D6853" w:rsidP="001D68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Действие настоящих </w:t>
      </w:r>
      <w:r w:rsidR="007D55FC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етодических указаний распространяется на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D0752" w:rsidRPr="00EA0098">
        <w:rPr>
          <w:rFonts w:ascii="Times New Roman" w:hAnsi="Times New Roman" w:cs="Times New Roman"/>
          <w:sz w:val="28"/>
          <w:szCs w:val="28"/>
        </w:rPr>
        <w:t xml:space="preserve">ные </w:t>
      </w:r>
      <w:r w:rsidR="0051783D" w:rsidRPr="00EA0098">
        <w:rPr>
          <w:rFonts w:ascii="Times New Roman" w:hAnsi="Times New Roman" w:cs="Times New Roman"/>
          <w:sz w:val="28"/>
          <w:szCs w:val="28"/>
        </w:rPr>
        <w:t xml:space="preserve">и линейные </w:t>
      </w:r>
      <w:r w:rsidRPr="00EA0098">
        <w:rPr>
          <w:rFonts w:ascii="Times New Roman" w:hAnsi="Times New Roman" w:cs="Times New Roman"/>
          <w:sz w:val="28"/>
          <w:szCs w:val="28"/>
        </w:rPr>
        <w:t>подразделе</w:t>
      </w:r>
      <w:r w:rsidR="00ED7BF3">
        <w:rPr>
          <w:rFonts w:ascii="Times New Roman" w:hAnsi="Times New Roman" w:cs="Times New Roman"/>
          <w:sz w:val="28"/>
          <w:szCs w:val="28"/>
        </w:rPr>
        <w:t>ния функциональных филиалов ОАО </w:t>
      </w:r>
      <w:r w:rsidRPr="00EA0098">
        <w:rPr>
          <w:rFonts w:ascii="Times New Roman" w:hAnsi="Times New Roman" w:cs="Times New Roman"/>
          <w:sz w:val="28"/>
          <w:szCs w:val="28"/>
        </w:rPr>
        <w:t xml:space="preserve">«РЖД»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обладающие правами учета и оформления результатов расследования отказов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 Описанные в настоящ</w:t>
      </w:r>
      <w:r w:rsidR="007D55FC" w:rsidRPr="00EA0098">
        <w:rPr>
          <w:rFonts w:ascii="Times New Roman" w:hAnsi="Times New Roman" w:cs="Times New Roman"/>
          <w:sz w:val="28"/>
          <w:szCs w:val="28"/>
        </w:rPr>
        <w:t>ем документе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D55FC" w:rsidRPr="00EA0098">
        <w:rPr>
          <w:rFonts w:ascii="Times New Roman" w:hAnsi="Times New Roman" w:cs="Times New Roman"/>
          <w:sz w:val="28"/>
          <w:szCs w:val="28"/>
        </w:rPr>
        <w:t>аналитические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справки являются обязательными для руководителей </w:t>
      </w:r>
      <w:r w:rsidR="0051783D" w:rsidRPr="00EA0098">
        <w:rPr>
          <w:rFonts w:ascii="Times New Roman" w:hAnsi="Times New Roman" w:cs="Times New Roman"/>
          <w:sz w:val="28"/>
          <w:szCs w:val="28"/>
        </w:rPr>
        <w:lastRenderedPageBreak/>
        <w:t>региональ</w:t>
      </w:r>
      <w:r w:rsidR="00DD0752" w:rsidRPr="00EA0098">
        <w:rPr>
          <w:rFonts w:ascii="Times New Roman" w:hAnsi="Times New Roman" w:cs="Times New Roman"/>
          <w:sz w:val="28"/>
          <w:szCs w:val="28"/>
        </w:rPr>
        <w:t>ных</w:t>
      </w:r>
      <w:r w:rsidR="007D55F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1783D" w:rsidRPr="00EA0098">
        <w:rPr>
          <w:rFonts w:ascii="Times New Roman" w:hAnsi="Times New Roman" w:cs="Times New Roman"/>
          <w:sz w:val="28"/>
          <w:szCs w:val="28"/>
        </w:rPr>
        <w:t xml:space="preserve">и линейных </w:t>
      </w:r>
      <w:r w:rsidR="007D55FC" w:rsidRPr="00EA0098">
        <w:rPr>
          <w:rFonts w:ascii="Times New Roman" w:hAnsi="Times New Roman" w:cs="Times New Roman"/>
          <w:sz w:val="28"/>
          <w:szCs w:val="28"/>
        </w:rPr>
        <w:t xml:space="preserve">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 проведении ими анализа отказов в работе технических средств. </w:t>
      </w:r>
    </w:p>
    <w:p w:rsidR="00E7626B" w:rsidRPr="00EA0098" w:rsidRDefault="001D6853" w:rsidP="001D68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Справки, описанные в настоящ</w:t>
      </w:r>
      <w:r w:rsidR="00DD0752" w:rsidRPr="00EA0098">
        <w:rPr>
          <w:rFonts w:ascii="Times New Roman" w:hAnsi="Times New Roman" w:cs="Times New Roman"/>
          <w:sz w:val="28"/>
          <w:szCs w:val="28"/>
        </w:rPr>
        <w:t>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Методических указаниях, по инициативе руководител</w:t>
      </w:r>
      <w:r w:rsidR="007D55FC" w:rsidRPr="00EA0098">
        <w:rPr>
          <w:rFonts w:ascii="Times New Roman" w:hAnsi="Times New Roman" w:cs="Times New Roman"/>
          <w:sz w:val="28"/>
          <w:szCs w:val="28"/>
        </w:rPr>
        <w:t>ей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1783D" w:rsidRPr="00EA0098">
        <w:rPr>
          <w:rFonts w:ascii="Times New Roman" w:hAnsi="Times New Roman" w:cs="Times New Roman"/>
          <w:sz w:val="28"/>
          <w:szCs w:val="28"/>
        </w:rPr>
        <w:t>региональных и линейных</w:t>
      </w:r>
      <w:r w:rsidR="007D55FC"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могут дополняться справками, графическими данными и </w:t>
      </w:r>
      <w:r w:rsidR="007D55FC" w:rsidRPr="00EA0098">
        <w:rPr>
          <w:rFonts w:ascii="Times New Roman" w:hAnsi="Times New Roman" w:cs="Times New Roman"/>
          <w:sz w:val="28"/>
          <w:szCs w:val="28"/>
        </w:rPr>
        <w:t>иными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материалами, детально раскрывающими суть рассматриваемых вопросов. Формы выходных справок, их информационное содержание (параметры для расчета показателей об отказах, представленных в справках) описанные в настоящ</w:t>
      </w:r>
      <w:r w:rsidR="008E6932" w:rsidRPr="00EA0098">
        <w:rPr>
          <w:rFonts w:ascii="Times New Roman" w:hAnsi="Times New Roman" w:cs="Times New Roman"/>
          <w:sz w:val="28"/>
          <w:szCs w:val="28"/>
        </w:rPr>
        <w:t>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E6932" w:rsidRPr="00EA0098">
        <w:rPr>
          <w:rFonts w:ascii="Times New Roman" w:hAnsi="Times New Roman" w:cs="Times New Roman"/>
          <w:sz w:val="28"/>
          <w:szCs w:val="28"/>
        </w:rPr>
        <w:t>документе</w:t>
      </w:r>
      <w:r w:rsidRPr="00EA0098">
        <w:rPr>
          <w:rFonts w:ascii="Times New Roman" w:hAnsi="Times New Roman" w:cs="Times New Roman"/>
          <w:sz w:val="28"/>
          <w:szCs w:val="28"/>
        </w:rPr>
        <w:t>, не должны нарушаться при проведении анализа отказов в работе технических средств.</w:t>
      </w:r>
    </w:p>
    <w:p w:rsidR="008445A3" w:rsidRPr="00EA0098" w:rsidRDefault="008445A3" w:rsidP="008445A3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528577834"/>
      <w:r w:rsidRPr="00EA0098">
        <w:rPr>
          <w:rFonts w:ascii="Times New Roman" w:hAnsi="Times New Roman" w:cs="Times New Roman"/>
          <w:color w:val="auto"/>
        </w:rPr>
        <w:t>2. Нормативные ссылки</w:t>
      </w:r>
      <w:bookmarkEnd w:id="3"/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[1] ГОСТ 27.002 - 2015 «Надежность в технике. Термины и определения»;</w:t>
      </w:r>
    </w:p>
    <w:p w:rsidR="008445A3" w:rsidRPr="00EA0098" w:rsidRDefault="008445A3" w:rsidP="00816F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[2] Положение об учете, расследовании и анализе отказов в работе технических средств на инфраструктуре ОАО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Pr="00EA0098">
        <w:rPr>
          <w:rFonts w:ascii="Times New Roman" w:hAnsi="Times New Roman" w:cs="Times New Roman"/>
          <w:sz w:val="28"/>
          <w:szCs w:val="28"/>
        </w:rPr>
        <w:t xml:space="preserve">«РЖД» с использованием автоматизированной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утвержденное распоряжением ОАО «РЖД» от </w:t>
      </w:r>
      <w:r w:rsidR="00816FDD" w:rsidRPr="00EA0098">
        <w:rPr>
          <w:rFonts w:ascii="Times New Roman" w:hAnsi="Times New Roman" w:cs="Times New Roman"/>
          <w:sz w:val="28"/>
          <w:szCs w:val="28"/>
        </w:rPr>
        <w:t>1</w:t>
      </w:r>
      <w:r w:rsidR="004A0410">
        <w:rPr>
          <w:rFonts w:ascii="Times New Roman" w:hAnsi="Times New Roman" w:cs="Times New Roman"/>
          <w:sz w:val="28"/>
          <w:szCs w:val="28"/>
        </w:rPr>
        <w:t> </w:t>
      </w:r>
      <w:r w:rsidR="00816FDD" w:rsidRPr="00EA0098">
        <w:rPr>
          <w:rFonts w:ascii="Times New Roman" w:hAnsi="Times New Roman" w:cs="Times New Roman"/>
          <w:sz w:val="28"/>
          <w:szCs w:val="28"/>
        </w:rPr>
        <w:t>октября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201</w:t>
      </w:r>
      <w:r w:rsidR="00816FDD" w:rsidRPr="00EA0098">
        <w:rPr>
          <w:rFonts w:ascii="Times New Roman" w:hAnsi="Times New Roman" w:cs="Times New Roman"/>
          <w:sz w:val="28"/>
          <w:szCs w:val="28"/>
        </w:rPr>
        <w:t>8</w:t>
      </w:r>
      <w:r w:rsidRPr="00EA0098">
        <w:rPr>
          <w:rFonts w:ascii="Times New Roman" w:hAnsi="Times New Roman" w:cs="Times New Roman"/>
          <w:sz w:val="28"/>
          <w:szCs w:val="28"/>
        </w:rPr>
        <w:t> г. №</w:t>
      </w:r>
      <w:r w:rsidR="004A0410">
        <w:rPr>
          <w:rFonts w:ascii="Times New Roman" w:hAnsi="Times New Roman" w:cs="Times New Roman"/>
          <w:sz w:val="28"/>
          <w:szCs w:val="28"/>
        </w:rPr>
        <w:t> </w:t>
      </w:r>
      <w:r w:rsidR="00816FDD" w:rsidRPr="00EA0098">
        <w:rPr>
          <w:rFonts w:ascii="Times New Roman" w:hAnsi="Times New Roman" w:cs="Times New Roman"/>
          <w:sz w:val="28"/>
          <w:szCs w:val="28"/>
        </w:rPr>
        <w:t>2160</w:t>
      </w:r>
      <w:r w:rsidRPr="00EA0098">
        <w:rPr>
          <w:rFonts w:ascii="Times New Roman" w:hAnsi="Times New Roman" w:cs="Times New Roman"/>
          <w:sz w:val="28"/>
          <w:szCs w:val="28"/>
        </w:rPr>
        <w:t>р</w:t>
      </w:r>
      <w:r w:rsidR="000B6AEE" w:rsidRPr="00EA0098">
        <w:rPr>
          <w:rFonts w:ascii="Times New Roman" w:hAnsi="Times New Roman" w:cs="Times New Roman"/>
          <w:sz w:val="28"/>
          <w:szCs w:val="28"/>
        </w:rPr>
        <w:t>;</w:t>
      </w:r>
    </w:p>
    <w:p w:rsidR="008445A3" w:rsidRPr="00EA0098" w:rsidRDefault="008445A3" w:rsidP="00816F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[3] Положение об учете, расследовании и анализе технологических нарушений в перевозочном процессе на инфраструктуре ОАО«РЖД» с использованием автоматизированной системы КАСАТ, утвержденное распоряжением </w:t>
      </w:r>
      <w:r w:rsidR="00816FDD" w:rsidRPr="00EA0098">
        <w:rPr>
          <w:rFonts w:ascii="Times New Roman" w:hAnsi="Times New Roman" w:cs="Times New Roman"/>
          <w:sz w:val="28"/>
          <w:szCs w:val="28"/>
        </w:rPr>
        <w:t>ОАО «РЖД» от 1 октября 2018 г. №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="00816FDD" w:rsidRPr="00EA0098">
        <w:rPr>
          <w:rFonts w:ascii="Times New Roman" w:hAnsi="Times New Roman" w:cs="Times New Roman"/>
          <w:sz w:val="28"/>
          <w:szCs w:val="28"/>
        </w:rPr>
        <w:t>2160р;</w:t>
      </w:r>
    </w:p>
    <w:p w:rsidR="008445A3" w:rsidRPr="00EA0098" w:rsidRDefault="008445A3" w:rsidP="002F15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[4] Порядок планирования, рассмотрения и контроля выполнения мероприятий по повышению надежности технических средств и снижению технологических нарушений, утвержденный распоряжением ОАО «РЖД» от 19 августа 2016 г. №1693р</w:t>
      </w:r>
      <w:r w:rsidR="002F15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B6AEE" w:rsidRPr="00EA0098">
        <w:rPr>
          <w:rFonts w:ascii="Times New Roman" w:hAnsi="Times New Roman" w:cs="Times New Roman"/>
          <w:sz w:val="28"/>
          <w:szCs w:val="28"/>
        </w:rPr>
        <w:t>(</w:t>
      </w:r>
      <w:r w:rsidR="002F15CA" w:rsidRPr="00EA0098">
        <w:rPr>
          <w:rFonts w:ascii="Times New Roman" w:hAnsi="Times New Roman" w:cs="Times New Roman"/>
          <w:sz w:val="28"/>
          <w:szCs w:val="28"/>
        </w:rPr>
        <w:t>в</w:t>
      </w:r>
      <w:r w:rsidR="000B6AEE" w:rsidRPr="00EA0098"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2F15CA" w:rsidRPr="00EA009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B6AEE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>;</w:t>
      </w:r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[5] Распоряжение ОАО «РЖД» от </w:t>
      </w:r>
      <w:r w:rsidR="00F57B69" w:rsidRPr="00EA0098">
        <w:rPr>
          <w:rFonts w:ascii="Times New Roman" w:hAnsi="Times New Roman" w:cs="Times New Roman"/>
          <w:sz w:val="28"/>
          <w:szCs w:val="28"/>
        </w:rPr>
        <w:t>18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57B69" w:rsidRPr="00EA0098">
        <w:rPr>
          <w:rFonts w:ascii="Times New Roman" w:hAnsi="Times New Roman" w:cs="Times New Roman"/>
          <w:sz w:val="28"/>
          <w:szCs w:val="28"/>
        </w:rPr>
        <w:t>апреля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201</w:t>
      </w:r>
      <w:r w:rsidR="00F57B69" w:rsidRPr="00EA0098">
        <w:rPr>
          <w:rFonts w:ascii="Times New Roman" w:hAnsi="Times New Roman" w:cs="Times New Roman"/>
          <w:sz w:val="28"/>
          <w:szCs w:val="28"/>
        </w:rPr>
        <w:t>8</w:t>
      </w:r>
      <w:r w:rsidRPr="00EA0098">
        <w:rPr>
          <w:rFonts w:ascii="Times New Roman" w:hAnsi="Times New Roman" w:cs="Times New Roman"/>
          <w:sz w:val="28"/>
          <w:szCs w:val="28"/>
        </w:rPr>
        <w:t> г. №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="00F57B69" w:rsidRPr="00EA0098">
        <w:rPr>
          <w:rFonts w:ascii="Times New Roman" w:hAnsi="Times New Roman" w:cs="Times New Roman"/>
          <w:sz w:val="28"/>
          <w:szCs w:val="28"/>
        </w:rPr>
        <w:t>778</w:t>
      </w:r>
      <w:r w:rsidRPr="00EA0098">
        <w:rPr>
          <w:rFonts w:ascii="Times New Roman" w:hAnsi="Times New Roman" w:cs="Times New Roman"/>
          <w:sz w:val="28"/>
          <w:szCs w:val="28"/>
        </w:rPr>
        <w:t>р «</w:t>
      </w:r>
      <w:r w:rsidR="00F57B69" w:rsidRPr="00EA0098">
        <w:rPr>
          <w:rFonts w:ascii="Times New Roman" w:hAnsi="Times New Roman" w:cs="Times New Roman"/>
          <w:sz w:val="28"/>
          <w:szCs w:val="28"/>
        </w:rPr>
        <w:t>Об утверждении расходных ставок и оценочных уровней затрат для экономических задач</w:t>
      </w:r>
      <w:r w:rsidRPr="00EA0098">
        <w:rPr>
          <w:rFonts w:ascii="Times New Roman" w:hAnsi="Times New Roman" w:cs="Times New Roman"/>
          <w:sz w:val="28"/>
          <w:szCs w:val="28"/>
        </w:rPr>
        <w:t>».</w:t>
      </w:r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[6] Методические указания по формированию выходных справок условной экономической оценки дополнительных расходов, связанных с задержками грузовых поездов по причине отказов в работе технических средств 1 и 2 категории, утвержденные распоряжением ОАО «РЖД» от 11 апреля 2017 г. №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Pr="00EA0098">
        <w:rPr>
          <w:rFonts w:ascii="Times New Roman" w:hAnsi="Times New Roman" w:cs="Times New Roman"/>
          <w:sz w:val="28"/>
          <w:szCs w:val="28"/>
        </w:rPr>
        <w:t>696р.</w:t>
      </w:r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[7] Методические указания по формированию оперативных и аналитических справок об отказах в работе технических средств и технологических нарушениях в перевозочном процессе на инфраструктуре ОАО «РЖД» на основе данных систем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КАСАТ, утвержденны</w:t>
      </w:r>
      <w:r w:rsidR="00ED7BF3">
        <w:rPr>
          <w:rFonts w:ascii="Times New Roman" w:hAnsi="Times New Roman" w:cs="Times New Roman"/>
          <w:sz w:val="28"/>
          <w:szCs w:val="28"/>
        </w:rPr>
        <w:t>е распоряжением ОАО «РЖД» от 14 </w:t>
      </w:r>
      <w:r w:rsidRPr="00EA0098">
        <w:rPr>
          <w:rFonts w:ascii="Times New Roman" w:hAnsi="Times New Roman" w:cs="Times New Roman"/>
          <w:sz w:val="28"/>
          <w:szCs w:val="28"/>
        </w:rPr>
        <w:t>апреля 2017 г. №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Pr="00EA0098">
        <w:rPr>
          <w:rFonts w:ascii="Times New Roman" w:hAnsi="Times New Roman" w:cs="Times New Roman"/>
          <w:sz w:val="28"/>
          <w:szCs w:val="28"/>
        </w:rPr>
        <w:t>733р;</w:t>
      </w:r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[8] Классификатор объектов и причин отказов в работе технических средств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, утвержденный распоряжением ОАО</w:t>
      </w:r>
      <w:r w:rsidR="00ED7BF3">
        <w:rPr>
          <w:rFonts w:ascii="Times New Roman" w:hAnsi="Times New Roman" w:cs="Times New Roman"/>
          <w:sz w:val="28"/>
          <w:szCs w:val="28"/>
        </w:rPr>
        <w:t> «РЖД» 29 декабря 2015 г. № </w:t>
      </w:r>
      <w:r w:rsidRPr="00EA0098">
        <w:rPr>
          <w:rFonts w:ascii="Times New Roman" w:hAnsi="Times New Roman" w:cs="Times New Roman"/>
          <w:sz w:val="28"/>
          <w:szCs w:val="28"/>
        </w:rPr>
        <w:t>3126р</w:t>
      </w:r>
      <w:r w:rsidR="009D4BA3" w:rsidRPr="00EA0098">
        <w:rPr>
          <w:rFonts w:ascii="Times New Roman" w:hAnsi="Times New Roman" w:cs="Times New Roman"/>
          <w:sz w:val="28"/>
          <w:szCs w:val="28"/>
        </w:rPr>
        <w:t xml:space="preserve"> (в актуальной редакции)</w:t>
      </w:r>
      <w:r w:rsidRPr="00EA0098">
        <w:rPr>
          <w:rFonts w:ascii="Times New Roman" w:hAnsi="Times New Roman" w:cs="Times New Roman"/>
          <w:sz w:val="28"/>
          <w:szCs w:val="28"/>
        </w:rPr>
        <w:t>;</w:t>
      </w:r>
    </w:p>
    <w:p w:rsidR="008445A3" w:rsidRPr="00EA0098" w:rsidRDefault="008445A3" w:rsidP="008445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[9] Методические указания по формированию анализа отказов в работе технических средств на сетевом уровне на основе данных Комплексной автоматизированной системы учета, контроля устранения отказов в работе технических средств и анализа их надежности (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), утвержденные распоряжением ОАО «РЖД» от 26 декабря 2017 г. №</w:t>
      </w:r>
      <w:r w:rsidR="00ED7BF3">
        <w:rPr>
          <w:rFonts w:ascii="Times New Roman" w:hAnsi="Times New Roman" w:cs="Times New Roman"/>
          <w:sz w:val="28"/>
          <w:szCs w:val="28"/>
        </w:rPr>
        <w:t> </w:t>
      </w:r>
      <w:r w:rsidRPr="00EA0098">
        <w:rPr>
          <w:rFonts w:ascii="Times New Roman" w:hAnsi="Times New Roman" w:cs="Times New Roman"/>
          <w:sz w:val="28"/>
          <w:szCs w:val="28"/>
        </w:rPr>
        <w:t>2747р.</w:t>
      </w:r>
    </w:p>
    <w:p w:rsidR="00F312CA" w:rsidRPr="00EA0098" w:rsidRDefault="00F562A3" w:rsidP="00F562A3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17632260"/>
      <w:bookmarkStart w:id="5" w:name="_Toc467595067"/>
      <w:bookmarkStart w:id="6" w:name="_Toc500842864"/>
      <w:bookmarkStart w:id="7" w:name="_Toc501883948"/>
      <w:bookmarkStart w:id="8" w:name="_Toc528577835"/>
      <w:r w:rsidRPr="00EA0098">
        <w:rPr>
          <w:rFonts w:ascii="Times New Roman" w:hAnsi="Times New Roman" w:cs="Times New Roman"/>
          <w:color w:val="auto"/>
        </w:rPr>
        <w:t>3. Применяемые термины, определения и сокращения</w:t>
      </w:r>
      <w:bookmarkEnd w:id="4"/>
      <w:bookmarkEnd w:id="5"/>
      <w:bookmarkEnd w:id="6"/>
      <w:bookmarkEnd w:id="7"/>
      <w:bookmarkEnd w:id="8"/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объект: предмет рассмотрения, на который распространяется терминология по надежности в технике. Объектом может быть сборочная единица, деталь, компонент, устройство, элемент, устройство. функциональная единица, оборудование, изделие, система, сооружение [1]; 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отказ: событие, заключающееся в нарушении работоспособного состояния объекта [1];</w:t>
      </w:r>
    </w:p>
    <w:p w:rsidR="00CD4294" w:rsidRPr="00EA0098" w:rsidRDefault="00CD4294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время до восстановления – время от момента отказа до восстановления работоспособного состояния объекта [1];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техническое содержание (железнодорожной техники): совокупность технических и организационных действий, направленных на поддержание и (или) возвращение железнодорожной техники в работоспособное состояние и (или) восстановление ее ресурса [ГОСТ 32192-2013 Надежность в железнодорожной технике. Основные понятия. Термины и определения];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технологическое нарушение: действие или бездействие оперативного персонала в нарушение требований нормативных актов федерального органа исполнительной власти в области железнодорожного транспорта, правил, инструкций и иных нормат</w:t>
      </w:r>
      <w:r w:rsidR="00ED7BF3">
        <w:rPr>
          <w:rFonts w:ascii="Times New Roman" w:hAnsi="Times New Roman" w:cs="Times New Roman"/>
          <w:sz w:val="28"/>
          <w:szCs w:val="28"/>
        </w:rPr>
        <w:t>ивных документов ОАО </w:t>
      </w:r>
      <w:r w:rsidRPr="00EA0098">
        <w:rPr>
          <w:rFonts w:ascii="Times New Roman" w:hAnsi="Times New Roman" w:cs="Times New Roman"/>
          <w:sz w:val="28"/>
          <w:szCs w:val="28"/>
        </w:rPr>
        <w:t>«РЖД», которое явилось причиной задержки поезда при исправно действующих технических средствах [3];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система: объект, представляющий собой множество взаимосвязанных элементов, рассматриваемых как единое целое, и отделенное от окружающей среды. Система обычно определяется с точки зрения достижения определенной цели, например выполнения требуемых функций [1];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сервисные организации: дочерние и зависимые общества ОАО «РЖД», иные юридические лица, предоставляющие услуги по сервисному постгарантийному обслуживанию технических средств (или их элементов), отказы в работе которых учитываются в соответствии с [2];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сторонние организации: дочерние и зависимые общества ОАО «РЖД», иные юридические лица, принимающие непосредственное участие в выполнении технологии перевозочного процесса (обеспечивающие предоставление соответствующих услуг (кроме сервисных), либо являющиеся разработчиками прикладного программного обеспечения, используемого в автоматизированных информационных и управляющих системах при организации перевозочного процесса), или являющиеся поставщиками технических средств (или их элементов), отказы в работе которых учитываются в соответствии с [2];</w:t>
      </w:r>
    </w:p>
    <w:p w:rsidR="00940A02" w:rsidRPr="00EA0098" w:rsidRDefault="00940A02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окончательное отнесение ответственности за отказ в работе технического средства: формирование информации о службе, структурном подразделении функционального филиала, причастных к отказу на основании результатов расследования </w:t>
      </w:r>
      <w:r w:rsidR="000305D8" w:rsidRPr="00EA0098">
        <w:rPr>
          <w:rFonts w:ascii="Times New Roman" w:hAnsi="Times New Roman" w:cs="Times New Roman"/>
          <w:sz w:val="28"/>
          <w:szCs w:val="28"/>
        </w:rPr>
        <w:t xml:space="preserve">при принятии оповещения об отказе к учету ответственными работниками структурных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305D8" w:rsidRPr="00EA0098">
        <w:rPr>
          <w:rFonts w:ascii="Times New Roman" w:hAnsi="Times New Roman" w:cs="Times New Roman"/>
          <w:sz w:val="28"/>
          <w:szCs w:val="28"/>
        </w:rPr>
        <w:t xml:space="preserve"> в течение регламентного срока, установленного требованиями [2], либо первым заместителем начальника железной дороги или иным работником, назначенным приказом начальника железной дороги</w:t>
      </w:r>
      <w:r w:rsidR="00ED7BF3">
        <w:rPr>
          <w:rFonts w:ascii="Times New Roman" w:hAnsi="Times New Roman" w:cs="Times New Roman"/>
          <w:sz w:val="28"/>
          <w:szCs w:val="28"/>
        </w:rPr>
        <w:t>,</w:t>
      </w:r>
      <w:r w:rsidR="000305D8" w:rsidRPr="00EA0098">
        <w:rPr>
          <w:rFonts w:ascii="Times New Roman" w:hAnsi="Times New Roman" w:cs="Times New Roman"/>
          <w:sz w:val="28"/>
          <w:szCs w:val="28"/>
        </w:rPr>
        <w:t xml:space="preserve"> после истечения регламентного срока до 15-го числа месяца, следующего за отчетным; 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оперативное отнесение ответственности за отказ в работе технического средства: формирование информации о службе, структурном подразделении функционального филиала, причастных к отказу, на основании данных о движении поездов, а также по докладам участников перевозочного процесса, путем внесения отметки на график исполненного движения ГИД «Урал-ВНИИЖТ», график исполненной работы (ГИР) АСУ станции, на основании данных автоматизированных систем, систем мониторинга технических средств или в режиме ручного ввода оповещения в систему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, до проведения расследования по установлению причины отказа в работе технического средства [2];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оповещение об отказе в работе технического средства: сформированный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набор данных, достаточный для учета случая отказа в работе технического средств, оперативного отнесения ответственности и организации расследования его причин [2];</w:t>
      </w:r>
    </w:p>
    <w:p w:rsidR="0080723B" w:rsidRPr="00EA0098" w:rsidRDefault="0080723B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региональный</w:t>
      </w:r>
      <w:r w:rsidR="0016068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уровень (управления): </w:t>
      </w:r>
      <w:r w:rsidR="0016068D" w:rsidRPr="00EA0098">
        <w:rPr>
          <w:rFonts w:ascii="Times New Roman" w:hAnsi="Times New Roman" w:cs="Times New Roman"/>
          <w:sz w:val="28"/>
          <w:szCs w:val="28"/>
        </w:rPr>
        <w:t xml:space="preserve">подразделения органа управления железной дороги и региональные подразделения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6068D" w:rsidRPr="00EA0098">
        <w:rPr>
          <w:rFonts w:ascii="Times New Roman" w:hAnsi="Times New Roman" w:cs="Times New Roman"/>
          <w:sz w:val="28"/>
          <w:szCs w:val="28"/>
        </w:rPr>
        <w:t>, имеющи</w:t>
      </w:r>
      <w:r w:rsidR="0051783D" w:rsidRPr="00EA0098">
        <w:rPr>
          <w:rFonts w:ascii="Times New Roman" w:hAnsi="Times New Roman" w:cs="Times New Roman"/>
          <w:sz w:val="28"/>
          <w:szCs w:val="28"/>
        </w:rPr>
        <w:t>х</w:t>
      </w:r>
      <w:r w:rsidR="0016068D" w:rsidRPr="00EA0098">
        <w:rPr>
          <w:rFonts w:ascii="Times New Roman" w:hAnsi="Times New Roman" w:cs="Times New Roman"/>
          <w:sz w:val="28"/>
          <w:szCs w:val="28"/>
        </w:rPr>
        <w:t xml:space="preserve"> права учета и формирования результатов расследования отказов в работе технических средств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16068D" w:rsidRPr="00EA0098">
        <w:rPr>
          <w:rFonts w:ascii="Times New Roman" w:hAnsi="Times New Roman" w:cs="Times New Roman"/>
          <w:sz w:val="28"/>
          <w:szCs w:val="28"/>
        </w:rPr>
        <w:t xml:space="preserve">;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2A3" w:rsidRPr="00EA0098" w:rsidRDefault="0016068D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линей</w:t>
      </w:r>
      <w:r w:rsidR="00F562A3" w:rsidRPr="00EA0098">
        <w:rPr>
          <w:rFonts w:ascii="Times New Roman" w:hAnsi="Times New Roman" w:cs="Times New Roman"/>
          <w:sz w:val="28"/>
          <w:szCs w:val="28"/>
        </w:rPr>
        <w:t xml:space="preserve">ный уровень (управления): </w:t>
      </w:r>
      <w:r w:rsidR="00F5372B" w:rsidRPr="00EA0098">
        <w:rPr>
          <w:rFonts w:ascii="Times New Roman" w:hAnsi="Times New Roman" w:cs="Times New Roman"/>
          <w:sz w:val="28"/>
          <w:szCs w:val="28"/>
        </w:rPr>
        <w:t xml:space="preserve">входящие в его состав депо, путевые машинные станции, железнодорожные станции, вокзалы, </w:t>
      </w:r>
      <w:r w:rsidR="00F5372B" w:rsidRPr="00EA0098">
        <w:rPr>
          <w:rFonts w:ascii="Times New Roman" w:hAnsi="Times New Roman" w:cs="Times New Roman"/>
          <w:sz w:val="28"/>
          <w:szCs w:val="28"/>
        </w:rPr>
        <w:lastRenderedPageBreak/>
        <w:t>региональные центры связи, дистанции пути, электроснабжения, сигнализации, централизации и блокировки и др</w:t>
      </w:r>
      <w:r w:rsidR="0051783D" w:rsidRPr="00EA0098">
        <w:rPr>
          <w:rFonts w:ascii="Times New Roman" w:hAnsi="Times New Roman" w:cs="Times New Roman"/>
          <w:sz w:val="28"/>
          <w:szCs w:val="28"/>
        </w:rPr>
        <w:t>угие</w:t>
      </w:r>
      <w:r w:rsidR="00F5372B" w:rsidRPr="00EA0098">
        <w:rPr>
          <w:rFonts w:ascii="Times New Roman" w:hAnsi="Times New Roman" w:cs="Times New Roman"/>
          <w:sz w:val="28"/>
          <w:szCs w:val="28"/>
        </w:rPr>
        <w:t xml:space="preserve"> структурные подразделения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5372B" w:rsidRPr="00EA0098">
        <w:rPr>
          <w:rFonts w:ascii="Times New Roman" w:hAnsi="Times New Roman" w:cs="Times New Roman"/>
          <w:sz w:val="28"/>
          <w:szCs w:val="28"/>
        </w:rPr>
        <w:t xml:space="preserve">, имеющих права учета и формирования результатов расследования отказов в работе технических средств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5372B" w:rsidRPr="00EA009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элемент: объект, для которого в рамках данного рассмотрения не выделяются составные части [1]. 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Методических указаниях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приведены следующие сокращения: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АС ЦНСИ – автоматизированная система централизованного ведения нормативно-справочной информации;</w:t>
      </w:r>
    </w:p>
    <w:p w:rsidR="00F676C6" w:rsidRPr="00EA0098" w:rsidRDefault="00F676C6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АФТО – агентство фирменного транспортного обслуживания – структурное подразделение территориальн</w:t>
      </w:r>
      <w:r w:rsidR="00AC2F12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C2F1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фирменного транспортного обслуживания – структурно</w:t>
      </w:r>
      <w:r w:rsidR="00AC2F12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Центра фирменного транспортного обслуживания – филиала </w:t>
      </w:r>
      <w:r w:rsidR="00BC6051">
        <w:rPr>
          <w:rFonts w:ascii="Times New Roman" w:hAnsi="Times New Roman" w:cs="Times New Roman"/>
          <w:sz w:val="28"/>
          <w:szCs w:val="28"/>
        </w:rPr>
        <w:t>ОАО «РЖД»</w:t>
      </w:r>
      <w:r w:rsidR="00AC2F12" w:rsidRPr="00EA0098">
        <w:rPr>
          <w:rFonts w:ascii="Times New Roman" w:hAnsi="Times New Roman" w:cs="Times New Roman"/>
          <w:sz w:val="28"/>
          <w:szCs w:val="28"/>
        </w:rPr>
        <w:t>;</w:t>
      </w:r>
      <w:r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B69" w:rsidRPr="00EA0098" w:rsidRDefault="00F57B69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– служба вагонного хозяйства дирекции инфраструктуры – структурного подразделения Центральной дирекции инфраструктуры – филиала </w:t>
      </w:r>
      <w:r w:rsidR="00BC6051">
        <w:rPr>
          <w:rFonts w:ascii="Times New Roman" w:hAnsi="Times New Roman" w:cs="Times New Roman"/>
          <w:sz w:val="28"/>
          <w:szCs w:val="28"/>
        </w:rPr>
        <w:t>ОАО «РЖД»</w:t>
      </w:r>
      <w:r w:rsidRPr="00EA0098">
        <w:rPr>
          <w:rFonts w:ascii="Times New Roman" w:hAnsi="Times New Roman" w:cs="Times New Roman"/>
          <w:sz w:val="28"/>
          <w:szCs w:val="28"/>
        </w:rPr>
        <w:t>;</w:t>
      </w:r>
    </w:p>
    <w:p w:rsidR="00F57B69" w:rsidRPr="00EA0098" w:rsidRDefault="00F562A3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ВРК-1, 2, 3 – Акционерные общества «Вагонные ремонтные компании</w:t>
      </w:r>
      <w:r w:rsidR="00800F29" w:rsidRPr="00EA0098">
        <w:rPr>
          <w:rFonts w:ascii="Times New Roman" w:hAnsi="Times New Roman" w:cs="Times New Roman"/>
          <w:sz w:val="28"/>
          <w:szCs w:val="28"/>
        </w:rPr>
        <w:t> </w:t>
      </w:r>
      <w:r w:rsidRPr="00EA0098">
        <w:rPr>
          <w:rFonts w:ascii="Times New Roman" w:hAnsi="Times New Roman" w:cs="Times New Roman"/>
          <w:sz w:val="28"/>
          <w:szCs w:val="28"/>
        </w:rPr>
        <w:t xml:space="preserve">– 1, 2, 3 – дочерние зависимые общества </w:t>
      </w:r>
      <w:r w:rsidR="00BC6051">
        <w:rPr>
          <w:rFonts w:ascii="Times New Roman" w:hAnsi="Times New Roman" w:cs="Times New Roman"/>
          <w:sz w:val="28"/>
          <w:szCs w:val="28"/>
        </w:rPr>
        <w:t>ОАО «РЖД»</w:t>
      </w:r>
      <w:r w:rsidRPr="00EA0098">
        <w:rPr>
          <w:rFonts w:ascii="Times New Roman" w:hAnsi="Times New Roman" w:cs="Times New Roman"/>
          <w:sz w:val="28"/>
          <w:szCs w:val="28"/>
        </w:rPr>
        <w:t>;</w:t>
      </w:r>
    </w:p>
    <w:p w:rsidR="00B65569" w:rsidRPr="00EA0098" w:rsidRDefault="00B655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ВЧДР – ремонтное вагонное депо – структурное подразделение </w:t>
      </w:r>
      <w:r w:rsidR="00581E17" w:rsidRPr="00EA0098">
        <w:rPr>
          <w:rFonts w:ascii="Times New Roman" w:hAnsi="Times New Roman" w:cs="Times New Roman"/>
          <w:sz w:val="28"/>
          <w:szCs w:val="28"/>
        </w:rPr>
        <w:t>акционерных обществ «Вагонные ремонтные компании – 1, 2, 3 –</w:t>
      </w:r>
      <w:r w:rsidR="00BC6051">
        <w:rPr>
          <w:rFonts w:ascii="Times New Roman" w:hAnsi="Times New Roman" w:cs="Times New Roman"/>
          <w:sz w:val="28"/>
          <w:szCs w:val="28"/>
        </w:rPr>
        <w:t xml:space="preserve"> дочерних зависимых обществ ОАО </w:t>
      </w:r>
      <w:r w:rsidR="00581E17" w:rsidRPr="00EA0098">
        <w:rPr>
          <w:rFonts w:ascii="Times New Roman" w:hAnsi="Times New Roman" w:cs="Times New Roman"/>
          <w:sz w:val="28"/>
          <w:szCs w:val="28"/>
        </w:rPr>
        <w:t>«РЖД»</w:t>
      </w:r>
      <w:r w:rsidRPr="00EA0098">
        <w:rPr>
          <w:rFonts w:ascii="Times New Roman" w:hAnsi="Times New Roman" w:cs="Times New Roman"/>
          <w:sz w:val="28"/>
          <w:szCs w:val="28"/>
        </w:rPr>
        <w:t>;</w:t>
      </w:r>
    </w:p>
    <w:p w:rsidR="00B65569" w:rsidRPr="00EA0098" w:rsidRDefault="00B655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ВЧДЭ – эксплуатационное вагонное депо </w:t>
      </w:r>
      <w:r w:rsidR="00581E17" w:rsidRPr="00EA0098">
        <w:rPr>
          <w:rFonts w:ascii="Times New Roman" w:hAnsi="Times New Roman" w:cs="Times New Roman"/>
          <w:sz w:val="28"/>
          <w:szCs w:val="28"/>
        </w:rPr>
        <w:t>–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81E17" w:rsidRPr="00EA0098">
        <w:rPr>
          <w:rFonts w:ascii="Times New Roman" w:hAnsi="Times New Roman" w:cs="Times New Roman"/>
          <w:sz w:val="28"/>
          <w:szCs w:val="28"/>
        </w:rPr>
        <w:t>структурное подразделение дирекции инфраструктуры – структурного подразделения Центральной дирекции инфраструктуры – филиала ОАО «РЖД»;</w:t>
      </w:r>
    </w:p>
    <w:p w:rsidR="003C2364" w:rsidRPr="00EA0098" w:rsidRDefault="003C2364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 – дирекция управления движением – структурное подразделение Центральной дирекции управления движением – филиала ОАО «РЖД»;</w:t>
      </w:r>
    </w:p>
    <w:p w:rsidR="00F57B69" w:rsidRPr="00EA0098" w:rsidRDefault="00F57B69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ДЖВ – Дирекция железнодорожных вокзалов – филиал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 – дирекция инфраструктуры – структурное подразделение Центральной дирекции инфраструктуры – филиала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ДИЦДМ – Центр диагностики и мониторинга устройств инфраструктуры – структурное подразделение Управления диагностики и мониторинга Центральной дирекции инфраструктуры – филиала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ДМ – дирекция по управлению терминально-складским комплексом – структурное подразделение Центральной дирекции по управлению терминально-складским комплексом – филиала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ДМВ – дирекция моторвагонного подвижного состава – структурное подразделение Центральной дирекции моторвагонного подвижного состава – филиала ОАО «РЖД»;</w:t>
      </w:r>
    </w:p>
    <w:p w:rsidR="0090180A" w:rsidRPr="00EA0098" w:rsidRDefault="0090180A" w:rsidP="009018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ДМТО – Дирекция материально-технического обеспечения – структурное подразделение «Ро</w:t>
      </w:r>
      <w:r w:rsidR="00D20497" w:rsidRPr="00EA0098">
        <w:rPr>
          <w:rFonts w:ascii="Times New Roman" w:hAnsi="Times New Roman" w:cs="Times New Roman"/>
          <w:sz w:val="28"/>
          <w:szCs w:val="28"/>
        </w:rPr>
        <w:t>с</w:t>
      </w:r>
      <w:r w:rsidRPr="00EA0098">
        <w:rPr>
          <w:rFonts w:ascii="Times New Roman" w:hAnsi="Times New Roman" w:cs="Times New Roman"/>
          <w:sz w:val="28"/>
          <w:szCs w:val="28"/>
        </w:rPr>
        <w:t xml:space="preserve">желдорснаб» – филиала ОАО «РЖД»; 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ДОСС – Дирекция скоростного сообщения – филиал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ДПМ – дирекция по эксплуатации путевых машин – структурное подразделение Дирекции по эксплуатации путевых машин Центральной дирекции инфраструктуры – филиала ОАО 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ДПО – дирекция пассажирских обустройств – структурное подразделение Центральной дирекция пассажирских обустройств – филиала ОАО «РЖД»;</w:t>
      </w:r>
    </w:p>
    <w:p w:rsidR="00F57B69" w:rsidRPr="00EA0098" w:rsidRDefault="00F57B69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ДРП – дирекция по ремонту пути – структурное подразделение Центральной дирекции по ремонту пути – филиала ОАО «РЖД»;</w:t>
      </w:r>
    </w:p>
    <w:p w:rsidR="00B259E3" w:rsidRPr="00EA0098" w:rsidRDefault="00B259E3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ИЧ – дистанция инфраструктуры – структурное подразделение дирекции инфраструктуры – структурного подразделения Центральной дирекции инфраструктуры – филиала ОАО «РЖД»;</w:t>
      </w:r>
    </w:p>
    <w:p w:rsidR="00581E17" w:rsidRPr="00EA0098" w:rsidRDefault="00581E17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ЛВЧД – пассажирское вагонное депо – структурное подразделение акционерного общества «Федеральная пассажирская компания» – дочернего и зависимого общества ОАО «РЖД»;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НОД-4 ЮУР – Петропавловское отделение Южно-Уральской железной дороги – филиал ОАО «РЖД»;</w:t>
      </w:r>
    </w:p>
    <w:p w:rsidR="000D78D2" w:rsidRPr="00EA0098" w:rsidRDefault="000D78D2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НС – дирекция связи – структурное подразделение Центральной станции связи – филиала ОАО «РЖД»;</w:t>
      </w:r>
    </w:p>
    <w:p w:rsidR="00DA5586" w:rsidRPr="00EA0098" w:rsidRDefault="00DA5586" w:rsidP="00DA558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НТЭ – дирекция по энергообеспечению – структурное подразделение «Трансэнерго» – филиала ОАО «РЖД»;</w:t>
      </w:r>
    </w:p>
    <w:p w:rsidR="00DA5586" w:rsidRPr="00EA0098" w:rsidRDefault="00DA5586" w:rsidP="00DA558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 – служба пути дирекции инфраструктуры – структурного подразделения Центральной дирекции инфраструктуры – филиала ОАО «РЖД»;</w:t>
      </w:r>
    </w:p>
    <w:p w:rsidR="00B5715A" w:rsidRPr="00EA0098" w:rsidRDefault="00B5715A" w:rsidP="00DA558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ПМС</w:t>
      </w:r>
      <w:r w:rsidR="0074245B" w:rsidRPr="00EA0098">
        <w:rPr>
          <w:rFonts w:ascii="Times New Roman" w:hAnsi="Times New Roman" w:cs="Times New Roman"/>
          <w:sz w:val="28"/>
          <w:szCs w:val="28"/>
        </w:rPr>
        <w:t>/ОПМС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 –</w:t>
      </w:r>
      <w:r w:rsidR="0074245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путевая машинная станция</w:t>
      </w:r>
      <w:r w:rsidR="0074245B" w:rsidRPr="00EA0098">
        <w:rPr>
          <w:rFonts w:ascii="Times New Roman" w:hAnsi="Times New Roman" w:cs="Times New Roman"/>
          <w:sz w:val="28"/>
          <w:szCs w:val="28"/>
        </w:rPr>
        <w:t xml:space="preserve"> / опытная путевая машинная станция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</w:t>
      </w:r>
      <w:r w:rsidR="0074245B" w:rsidRPr="00EA0098">
        <w:rPr>
          <w:rFonts w:ascii="Times New Roman" w:hAnsi="Times New Roman" w:cs="Times New Roman"/>
          <w:sz w:val="28"/>
          <w:szCs w:val="28"/>
        </w:rPr>
        <w:t>дирекции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ремонту пути – структурно</w:t>
      </w:r>
      <w:r w:rsidR="0074245B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4245B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Центральной дирекции по ремонту пути – филиала ОАО «РЖД»</w:t>
      </w:r>
      <w:r w:rsidR="0074245B" w:rsidRPr="00EA0098">
        <w:rPr>
          <w:rFonts w:ascii="Times New Roman" w:hAnsi="Times New Roman" w:cs="Times New Roman"/>
          <w:sz w:val="28"/>
          <w:szCs w:val="28"/>
        </w:rPr>
        <w:t>;</w:t>
      </w:r>
    </w:p>
    <w:p w:rsidR="00581E17" w:rsidRPr="00EA0098" w:rsidRDefault="00581E17" w:rsidP="00581E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ПЧ – дистанция пути – структурное подразделение дирекции инфраструктуры – структурного подразделения Центральной дирекции инфраструктуры – филиала ОАО «РЖД»;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РДЖВ – региональн</w:t>
      </w:r>
      <w:r w:rsidR="00800F29" w:rsidRPr="00EA0098">
        <w:rPr>
          <w:rFonts w:ascii="Times New Roman" w:hAnsi="Times New Roman" w:cs="Times New Roman"/>
          <w:sz w:val="28"/>
          <w:szCs w:val="28"/>
        </w:rPr>
        <w:t>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00F29" w:rsidRPr="00EA0098">
        <w:rPr>
          <w:rFonts w:ascii="Times New Roman" w:hAnsi="Times New Roman" w:cs="Times New Roman"/>
          <w:sz w:val="28"/>
          <w:szCs w:val="28"/>
        </w:rPr>
        <w:t>дирекция железнодорожных вокзалов – структурное подразделение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Дирекции железнодорожных вокзалов – филиала ОАО «РЖД»;</w:t>
      </w:r>
    </w:p>
    <w:p w:rsidR="000D78D2" w:rsidRPr="00EA0098" w:rsidRDefault="000D78D2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РЦС – региональный центр связи – структурное подразделение дирекции связи – структурного подразделения Центральной станции связи – филиала ОАО «РЖД»;</w:t>
      </w:r>
    </w:p>
    <w:p w:rsidR="00F562A3" w:rsidRPr="00EA0098" w:rsidRDefault="00F562A3" w:rsidP="00F57B6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 – </w:t>
      </w:r>
      <w:r w:rsidR="000D78D2" w:rsidRPr="00EA0098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7D4C62" w:rsidRPr="00EA0098">
        <w:rPr>
          <w:rFonts w:ascii="Times New Roman" w:hAnsi="Times New Roman" w:cs="Times New Roman"/>
          <w:sz w:val="28"/>
          <w:szCs w:val="28"/>
        </w:rPr>
        <w:t xml:space="preserve">дирекция тяги – структурное подразделение </w:t>
      </w:r>
      <w:r w:rsidRPr="00EA0098">
        <w:rPr>
          <w:rFonts w:ascii="Times New Roman" w:hAnsi="Times New Roman" w:cs="Times New Roman"/>
          <w:sz w:val="28"/>
          <w:szCs w:val="28"/>
        </w:rPr>
        <w:t>Дирекция тяги – филиал</w:t>
      </w:r>
      <w:r w:rsidR="007D4C6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ОАО «РЖД»;</w:t>
      </w:r>
    </w:p>
    <w:p w:rsidR="00F562A3" w:rsidRPr="00EA0098" w:rsidRDefault="00F562A3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ТР – </w:t>
      </w:r>
      <w:r w:rsidR="00FB42F8" w:rsidRPr="00EA0098">
        <w:rPr>
          <w:rFonts w:ascii="Times New Roman" w:hAnsi="Times New Roman" w:cs="Times New Roman"/>
          <w:sz w:val="28"/>
          <w:szCs w:val="28"/>
        </w:rPr>
        <w:t xml:space="preserve">дирекция по ремонту тягового подвижного состава – структурное подразделение </w:t>
      </w:r>
      <w:r w:rsidRPr="00EA0098">
        <w:rPr>
          <w:rFonts w:ascii="Times New Roman" w:hAnsi="Times New Roman" w:cs="Times New Roman"/>
          <w:sz w:val="28"/>
          <w:szCs w:val="28"/>
        </w:rPr>
        <w:t>Дирекци</w:t>
      </w:r>
      <w:r w:rsidR="00FB42F8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ремонту тягового подвижного состава – филиал</w:t>
      </w:r>
      <w:r w:rsidR="00FB42F8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ОАО «РЖД»;</w:t>
      </w:r>
    </w:p>
    <w:p w:rsidR="00F676C6" w:rsidRPr="00EA0098" w:rsidRDefault="00F676C6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ТРПУ – производственный участок – структурное подразделение дирекции по ремонту тягового подвижного состава – структурного подразделения Дирекции по ремонту тягового подвижного состава – филиала ОАО «РЖД»;</w:t>
      </w:r>
    </w:p>
    <w:p w:rsidR="00581E17" w:rsidRPr="00EA0098" w:rsidRDefault="00581E17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ТЧПРИГ – моторвагонное депо – структурное подразделение дирекции моторвагонного подвижного состава – структурного подразделения Центральной дирекции моторвагонного подвижного состава – филиала ОАО «РЖД»;</w:t>
      </w:r>
    </w:p>
    <w:p w:rsidR="00581E17" w:rsidRPr="00EA0098" w:rsidRDefault="00581E17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ТЧЭ – эксплуатационное локомотивное депо – структурное подразделение дирекции тяги – структурного подразделения Дирекци</w:t>
      </w:r>
      <w:r w:rsidR="00F676C6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 – филиала ОАО «РЖД»;</w:t>
      </w:r>
    </w:p>
    <w:p w:rsidR="00F562A3" w:rsidRPr="00EA0098" w:rsidRDefault="00B071E5" w:rsidP="00F562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</w:t>
      </w:r>
      <w:r w:rsidR="00F562A3" w:rsidRPr="00EA0098">
        <w:rPr>
          <w:rFonts w:ascii="Times New Roman" w:hAnsi="Times New Roman" w:cs="Times New Roman"/>
          <w:sz w:val="28"/>
          <w:szCs w:val="28"/>
        </w:rPr>
        <w:t xml:space="preserve">ЦФТО – </w:t>
      </w:r>
      <w:r w:rsidR="000C222F" w:rsidRPr="00EA0098">
        <w:rPr>
          <w:rFonts w:ascii="Times New Roman" w:hAnsi="Times New Roman" w:cs="Times New Roman"/>
          <w:sz w:val="28"/>
          <w:szCs w:val="28"/>
        </w:rPr>
        <w:t xml:space="preserve">территориальный центр фирменного транспортного обслуживания – структурное подразделения </w:t>
      </w:r>
      <w:r w:rsidR="00F562A3" w:rsidRPr="00EA0098">
        <w:rPr>
          <w:rFonts w:ascii="Times New Roman" w:hAnsi="Times New Roman" w:cs="Times New Roman"/>
          <w:sz w:val="28"/>
          <w:szCs w:val="28"/>
        </w:rPr>
        <w:t>Центр</w:t>
      </w:r>
      <w:r w:rsidR="000C222F" w:rsidRPr="00EA0098">
        <w:rPr>
          <w:rFonts w:ascii="Times New Roman" w:hAnsi="Times New Roman" w:cs="Times New Roman"/>
          <w:sz w:val="28"/>
          <w:szCs w:val="28"/>
        </w:rPr>
        <w:t>а</w:t>
      </w:r>
      <w:r w:rsidR="00F562A3" w:rsidRPr="00EA0098">
        <w:rPr>
          <w:rFonts w:ascii="Times New Roman" w:hAnsi="Times New Roman" w:cs="Times New Roman"/>
          <w:sz w:val="28"/>
          <w:szCs w:val="28"/>
        </w:rPr>
        <w:t xml:space="preserve"> фирменного транспортного обслуживания – филиал</w:t>
      </w:r>
      <w:r w:rsidR="000C222F" w:rsidRPr="00EA0098">
        <w:rPr>
          <w:rFonts w:ascii="Times New Roman" w:hAnsi="Times New Roman" w:cs="Times New Roman"/>
          <w:sz w:val="28"/>
          <w:szCs w:val="28"/>
        </w:rPr>
        <w:t>а</w:t>
      </w:r>
      <w:r w:rsidR="00F562A3" w:rsidRPr="00EA0098">
        <w:rPr>
          <w:rFonts w:ascii="Times New Roman" w:hAnsi="Times New Roman" w:cs="Times New Roman"/>
          <w:sz w:val="28"/>
          <w:szCs w:val="28"/>
        </w:rPr>
        <w:t xml:space="preserve">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ФПК – Акционерное общество «Федеральная пассажирская компания» – дочернее и зависимое общество ОАО «РЖД»;</w:t>
      </w:r>
    </w:p>
    <w:p w:rsidR="00DA5586" w:rsidRPr="00EA0098" w:rsidRDefault="00DA5586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ФПКФ – филиал (региональное структурное подразделение) акционерного общества «Федеральная пассажирская компания» – дочернего и зависимого общества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ЦВ – Управление вагонного хозяйства Центральной дирекции инфраструктуры – филиала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ЦДИ – Центральная дирекция инфраструктуры – филиал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ЦДИДМ – Управление диагностики и мониторинга  Центральной дирекции инфраструктуры – филиала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ЦДИМ – Дирекция по эксплуатации путевых машин – структурное подразделение Центральной дирекции инфраструктуры – филиала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ЦДМВ – Центральная дирекция моторвагонного подвижного состава – филиал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ЦДПО – Центральная дирекция пассажирских обустройств – филиал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ЦДРП – Центральная дирекция по ремонту пути – филиал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ЦМ – Центральная дирекция по управлению терминально-складским комплексом – филиал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ЦП – Управление пути и сооружений Центральной дирекции инфраструктуры – филиала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ЦТ – Дирекция тяги – филиал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ЦТР – Дирекция по ремонту тягового подвижного состава – филиал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ЦСС – Центральная станция связи – филиал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ЦФТО – Центр фирменного транспортного обслуживания – филиал ОАО 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ЦШ – Управление автоматики и телемеханики Центральной дирекции инфраструктуры – филиала ОАО «РЖД»;</w:t>
      </w:r>
    </w:p>
    <w:p w:rsidR="0082111A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Ш – служба автоматики и телемеханики дирекции инфраструктуры – структурного подразделения Центральной дирекции инф</w:t>
      </w:r>
      <w:r w:rsidR="00F676C6" w:rsidRPr="00EA0098">
        <w:rPr>
          <w:rFonts w:ascii="Times New Roman" w:hAnsi="Times New Roman" w:cs="Times New Roman"/>
          <w:sz w:val="28"/>
          <w:szCs w:val="28"/>
        </w:rPr>
        <w:t>раструктуры – филиала ОАО «РЖД»;</w:t>
      </w:r>
    </w:p>
    <w:p w:rsidR="00F676C6" w:rsidRPr="00EA0098" w:rsidRDefault="00F676C6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ШЧ – дистанция сигнализации. централизации и блокировки </w:t>
      </w:r>
      <w:r w:rsidR="00AC2F12" w:rsidRPr="00EA0098">
        <w:rPr>
          <w:rFonts w:ascii="Times New Roman" w:hAnsi="Times New Roman" w:cs="Times New Roman"/>
          <w:sz w:val="28"/>
          <w:szCs w:val="28"/>
        </w:rPr>
        <w:t>–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дирекции инфраструктуры – структурного подразделения Центральной дирекции инфраструктуры – филиала ОАО «РЖД»</w:t>
      </w:r>
    </w:p>
    <w:p w:rsidR="00F676C6" w:rsidRPr="00EA0098" w:rsidRDefault="00F676C6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ЭЧ – дистанция электроснабжения – структурное подразделение дирекции по энергообеспечению – структурного подразделения «Трансэнерго» – филиала ОАО «РЖД» </w:t>
      </w:r>
    </w:p>
    <w:p w:rsidR="0007015D" w:rsidRPr="00EA0098" w:rsidRDefault="0007015D" w:rsidP="0007015D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28577836"/>
      <w:bookmarkStart w:id="10" w:name="_Toc500842865"/>
      <w:bookmarkStart w:id="11" w:name="_Toc501883949"/>
      <w:r w:rsidRPr="00EA0098">
        <w:rPr>
          <w:rFonts w:ascii="Times New Roman" w:hAnsi="Times New Roman" w:cs="Times New Roman"/>
          <w:color w:val="auto"/>
        </w:rPr>
        <w:t xml:space="preserve">4. Требования к порядку формирования </w:t>
      </w:r>
      <w:r w:rsidR="00D63559" w:rsidRPr="00EA0098">
        <w:rPr>
          <w:rFonts w:ascii="Times New Roman" w:hAnsi="Times New Roman" w:cs="Times New Roman"/>
          <w:color w:val="auto"/>
        </w:rPr>
        <w:t xml:space="preserve">на региональном уровне управления ОАО «РЖД» </w:t>
      </w:r>
      <w:r w:rsidRPr="00EA0098">
        <w:rPr>
          <w:rFonts w:ascii="Times New Roman" w:hAnsi="Times New Roman" w:cs="Times New Roman"/>
          <w:color w:val="auto"/>
        </w:rPr>
        <w:t>укрупненного анализа данных по отказам в работе технических средств</w:t>
      </w:r>
      <w:bookmarkEnd w:id="9"/>
      <w:r w:rsidRPr="00EA0098">
        <w:rPr>
          <w:rFonts w:ascii="Times New Roman" w:hAnsi="Times New Roman" w:cs="Times New Roman"/>
          <w:color w:val="auto"/>
        </w:rPr>
        <w:t xml:space="preserve"> </w:t>
      </w:r>
      <w:bookmarkEnd w:id="10"/>
      <w:bookmarkEnd w:id="11"/>
    </w:p>
    <w:p w:rsidR="0007015D" w:rsidRPr="00EA0098" w:rsidRDefault="0007015D" w:rsidP="0007015D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0842867"/>
      <w:bookmarkStart w:id="13" w:name="_Toc501883951"/>
      <w:bookmarkStart w:id="14" w:name="_Toc528577837"/>
      <w:r w:rsidRPr="00EA0098">
        <w:rPr>
          <w:rFonts w:ascii="Times New Roman" w:hAnsi="Times New Roman" w:cs="Times New Roman"/>
          <w:color w:val="auto"/>
          <w:sz w:val="28"/>
          <w:szCs w:val="28"/>
        </w:rPr>
        <w:t>4.1. Анализ количественных показателей по отказам в работе технических средств</w:t>
      </w:r>
      <w:bookmarkEnd w:id="12"/>
      <w:bookmarkEnd w:id="13"/>
      <w:bookmarkEnd w:id="14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015D" w:rsidRPr="00EA0098" w:rsidRDefault="003E2413" w:rsidP="0007015D">
      <w:pPr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41007D" w:rsidRPr="00EA0098">
        <w:rPr>
          <w:rFonts w:ascii="Times New Roman" w:eastAsiaTheme="minorEastAsia" w:hAnsi="Times New Roman" w:cs="Times New Roman"/>
          <w:sz w:val="28"/>
          <w:szCs w:val="28"/>
        </w:rPr>
        <w:t>учетом ранее изложенных условий</w:t>
      </w:r>
      <w:r w:rsidR="00105537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259E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характеризующих порядок расследования отказов и формирования соответствующих материалов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B259E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100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асчет количественных показателей по отказам в работе технических средств </w:t>
      </w:r>
      <w:r w:rsidR="0041007D"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00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состоянию на 15-ое число месяца, следующего за </w:t>
      </w:r>
      <w:r w:rsidR="001055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анализируемым периодом.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Поскольку д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ля </w:t>
      </w:r>
      <w:r w:rsidR="00105537" w:rsidRPr="00EA0098">
        <w:rPr>
          <w:rFonts w:ascii="Times New Roman" w:eastAsiaTheme="minorEastAsia" w:hAnsi="Times New Roman" w:cs="Times New Roman"/>
          <w:sz w:val="28"/>
          <w:szCs w:val="28"/>
        </w:rPr>
        <w:t>определения динамики изменения, показатели рассчитываются за</w:t>
      </w:r>
      <w:r w:rsidR="00733A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анализируемые периоды</w:t>
      </w:r>
      <w:r w:rsidR="001055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текущ</w:t>
      </w:r>
      <w:r w:rsidR="00733A8B" w:rsidRPr="00EA0098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предыдущего года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, к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оличественные показатели, характеризующие распределение отказов </w:t>
      </w:r>
      <w:r w:rsidR="00AE1F2F" w:rsidRPr="00EA0098">
        <w:rPr>
          <w:rFonts w:ascii="Times New Roman" w:eastAsiaTheme="minorEastAsia" w:hAnsi="Times New Roman" w:cs="Times New Roman"/>
          <w:sz w:val="28"/>
          <w:szCs w:val="28"/>
        </w:rPr>
        <w:t>по ответственности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>ны</w:t>
      </w:r>
      <w:r w:rsidR="00AE1F2F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AE1F2F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определяются данными об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окончательном отнесении ответственности, 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формируем</w:t>
      </w:r>
      <w:r w:rsidR="00B259E3"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результатам расследования отказ</w:t>
      </w:r>
      <w:r w:rsidR="00B259E3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9408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работе технических средств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41331" w:rsidRPr="00EA0098" w:rsidRDefault="003C5A4F" w:rsidP="0007015D">
      <w:pPr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Ф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ормирование окончательн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отказам в работе технических средств обеспечивается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соблюдени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ответственными работниками </w:t>
      </w:r>
      <w:r w:rsidR="00B259E3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региональных и линейных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требований </w:t>
      </w:r>
      <w:r w:rsidR="0007015D" w:rsidRPr="00EA0098">
        <w:rPr>
          <w:rFonts w:ascii="Times New Roman" w:hAnsi="Times New Roman" w:cs="Times New Roman"/>
          <w:sz w:val="28"/>
          <w:szCs w:val="28"/>
        </w:rPr>
        <w:t xml:space="preserve">[2] к порядку учета, проведению расследования </w:t>
      </w:r>
      <w:r w:rsidR="00B259E3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07015D" w:rsidRPr="00EA0098">
        <w:rPr>
          <w:rFonts w:ascii="Times New Roman" w:hAnsi="Times New Roman" w:cs="Times New Roman"/>
          <w:sz w:val="28"/>
          <w:szCs w:val="28"/>
        </w:rPr>
        <w:t>и оформлению его результатов в системе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 В этой связи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предварительном этапе анализа 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должно быть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оце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нено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соблюдени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ответственными работниками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ных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линейных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требований нормативных документов, регламентирующих работу в системе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40478" w:rsidRPr="00EA0098" w:rsidRDefault="0007015D" w:rsidP="007A3FEE">
      <w:pPr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Соблюдение 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регламентного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срок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проведение расследования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отказа, окончательное отнесение ответственности и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своевременность 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ввод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результатов расследования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характеризуется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соответственно,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своевременностью принятия оповещения об отказе к учету и </w:t>
      </w:r>
      <w:r w:rsidR="00A152E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своевременностью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завершени</w:t>
      </w:r>
      <w:r w:rsidR="00A152ED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расследования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авершени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ввода материалов расследования отказа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предусматрива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ет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автоматическую проверку полноты и корректности информации, указанной 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>ответственным работником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системе,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>после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успешного ее завершения</w:t>
      </w:r>
      <w:r w:rsidR="00745B9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дополнительное</w:t>
      </w:r>
      <w:r w:rsidR="00A4133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подтверждение пользователем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окончания ввода данных по указанному отказу. 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>ыполнени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перечисленных операций ответственными работниками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>ных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линейных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соответствующих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уровня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х управления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порядком, установленным требованиями </w:t>
      </w:r>
      <w:r w:rsidR="0011088D" w:rsidRPr="00EA0098">
        <w:rPr>
          <w:rFonts w:ascii="Times New Roman" w:hAnsi="Times New Roman" w:cs="Times New Roman"/>
          <w:sz w:val="28"/>
          <w:szCs w:val="28"/>
        </w:rPr>
        <w:t xml:space="preserve">[2], 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обеспечивает </w:t>
      </w:r>
      <w:r w:rsidR="00A152E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формирование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A152E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63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набора 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8063DE" w:rsidRPr="00EA0098">
        <w:rPr>
          <w:rFonts w:ascii="Times New Roman" w:eastAsiaTheme="minorEastAsia" w:hAnsi="Times New Roman" w:cs="Times New Roman"/>
          <w:sz w:val="28"/>
          <w:szCs w:val="28"/>
        </w:rPr>
        <w:t>, достаточного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8063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расчета показателей 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пр</w:t>
      </w:r>
      <w:r w:rsidR="008063DE" w:rsidRPr="00EA0098">
        <w:rPr>
          <w:rFonts w:ascii="Times New Roman" w:eastAsiaTheme="minorEastAsia" w:hAnsi="Times New Roman" w:cs="Times New Roman"/>
          <w:sz w:val="28"/>
          <w:szCs w:val="28"/>
        </w:rPr>
        <w:t>и проведени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063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08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анализа. </w:t>
      </w:r>
    </w:p>
    <w:p w:rsidR="00E40478" w:rsidRPr="00EA0098" w:rsidRDefault="00E40478" w:rsidP="00E4047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Аналитические справки для проведения анализа на региональном уровне управления включают данные, сгруппированные в два раздела: по месту возникновения отказа в работе технического средств</w:t>
      </w:r>
      <w:r w:rsidR="0028100D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разбивкой по регионам железной дороги и по месту территориального расположения подразделения, на которое отнесена ответственность за отказы в работе технических средств разбивкой производственным комплексам. Группировка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производственным комплексам произведена по принципу, использованному в структуре аналитических справок, утвержденных требованиями [9]. По причине особенностей организационной структуры отдельные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могут отсутствовать в границах полигона конкретной железной дороги, в аналитических справках, представленных в разделе 4 настоящих методических указаний, отмечены знаком «*». При фактическом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отсутствии на полигоне определенной железной дороги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соответствующая ему строка аналитической справки имеет специальную фоновую заливку. Описанная функциональность обеспечивает соответствие структуры аналитических справок регионального уровня управления для всех полигонов железных дорог.</w:t>
      </w:r>
    </w:p>
    <w:p w:rsidR="0011088D" w:rsidRPr="00EA0098" w:rsidRDefault="00E40478" w:rsidP="00E40478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A93795" w:rsidRPr="00EA0098">
        <w:rPr>
          <w:rFonts w:ascii="Times New Roman" w:hAnsi="Times New Roman" w:cs="Times New Roman"/>
          <w:sz w:val="28"/>
          <w:szCs w:val="28"/>
        </w:rPr>
        <w:t xml:space="preserve">разделе 4 настоящих методических указаний 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составе инфраструктурного комплекса на региональном уровне организационного управления рассчитываются показатели для отказов технических средств в зоне ответственности дирекции инфраструктуры. При расчете показателей </w:t>
      </w:r>
      <w:r w:rsidR="002B5D0C" w:rsidRPr="00EA0098">
        <w:rPr>
          <w:rFonts w:ascii="Times New Roman" w:hAnsi="Times New Roman" w:cs="Times New Roman"/>
          <w:sz w:val="28"/>
          <w:szCs w:val="28"/>
        </w:rPr>
        <w:t>суммиру</w:t>
      </w:r>
      <w:r w:rsidRPr="00EA0098">
        <w:rPr>
          <w:rFonts w:ascii="Times New Roman" w:hAnsi="Times New Roman" w:cs="Times New Roman"/>
          <w:sz w:val="28"/>
          <w:szCs w:val="28"/>
        </w:rPr>
        <w:t xml:space="preserve">ются показатели </w:t>
      </w:r>
      <w:r w:rsidR="00913F22" w:rsidRPr="00EA0098">
        <w:rPr>
          <w:rFonts w:ascii="Times New Roman" w:hAnsi="Times New Roman" w:cs="Times New Roman"/>
          <w:sz w:val="28"/>
          <w:szCs w:val="28"/>
        </w:rPr>
        <w:t>для входящих в ее состав подразделений: службы</w:t>
      </w:r>
      <w:r w:rsidR="005E5ECA" w:rsidRPr="00EA0098">
        <w:rPr>
          <w:rFonts w:ascii="Times New Roman" w:hAnsi="Times New Roman" w:cs="Times New Roman"/>
          <w:sz w:val="28"/>
          <w:szCs w:val="28"/>
        </w:rPr>
        <w:t xml:space="preserve"> вагонного хозяйства, службы</w:t>
      </w:r>
      <w:r w:rsidR="00913F22" w:rsidRPr="00EA0098">
        <w:rPr>
          <w:rFonts w:ascii="Times New Roman" w:hAnsi="Times New Roman" w:cs="Times New Roman"/>
          <w:sz w:val="28"/>
          <w:szCs w:val="28"/>
        </w:rPr>
        <w:t xml:space="preserve"> пути, службы автоматики и телемеханики, </w:t>
      </w:r>
      <w:r w:rsidR="002B5D0C" w:rsidRPr="00EA0098">
        <w:rPr>
          <w:rFonts w:ascii="Times New Roman" w:hAnsi="Times New Roman" w:cs="Times New Roman"/>
          <w:sz w:val="28"/>
          <w:szCs w:val="28"/>
        </w:rPr>
        <w:t>центра диагностики и мониторинга устройств инфраструктуры.</w:t>
      </w:r>
      <w:r w:rsidR="0028100D" w:rsidRPr="00EA0098">
        <w:rPr>
          <w:rFonts w:ascii="Times New Roman" w:hAnsi="Times New Roman" w:cs="Times New Roman"/>
          <w:sz w:val="28"/>
          <w:szCs w:val="28"/>
        </w:rPr>
        <w:t xml:space="preserve"> При образовании на полигоне железной дороги дистанций инфраструктуры (ИЧ)</w:t>
      </w:r>
      <w:r w:rsidR="00D869A6" w:rsidRPr="00EA0098">
        <w:rPr>
          <w:rFonts w:ascii="Times New Roman" w:hAnsi="Times New Roman" w:cs="Times New Roman"/>
          <w:sz w:val="28"/>
          <w:szCs w:val="28"/>
        </w:rPr>
        <w:t>,</w:t>
      </w:r>
      <w:r w:rsidR="002810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D56BF" w:rsidRPr="00EA009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[2] </w:t>
      </w:r>
      <w:r w:rsidR="00497CE6" w:rsidRPr="00EA0098">
        <w:rPr>
          <w:rFonts w:ascii="Times New Roman" w:hAnsi="Times New Roman" w:cs="Times New Roman"/>
          <w:sz w:val="28"/>
          <w:szCs w:val="28"/>
        </w:rPr>
        <w:t>учет отказов в работе технических средств производится раздельно</w:t>
      </w:r>
      <w:r w:rsidR="00CD56BF" w:rsidRPr="00EA0098">
        <w:rPr>
          <w:rFonts w:ascii="Times New Roman" w:hAnsi="Times New Roman" w:cs="Times New Roman"/>
          <w:sz w:val="28"/>
          <w:szCs w:val="28"/>
        </w:rPr>
        <w:t>,</w:t>
      </w:r>
      <w:r w:rsidR="00497CE6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</w:t>
      </w:r>
      <w:r w:rsidR="00CD56BF" w:rsidRPr="00EA0098">
        <w:rPr>
          <w:rFonts w:ascii="Times New Roman" w:hAnsi="Times New Roman" w:cs="Times New Roman"/>
          <w:sz w:val="28"/>
          <w:szCs w:val="28"/>
        </w:rPr>
        <w:t xml:space="preserve">технологических участков </w:t>
      </w:r>
      <w:r w:rsidR="00497CE6"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869A6" w:rsidRPr="00EA0098">
        <w:rPr>
          <w:rFonts w:ascii="Times New Roman" w:hAnsi="Times New Roman" w:cs="Times New Roman"/>
          <w:sz w:val="28"/>
          <w:szCs w:val="28"/>
        </w:rPr>
        <w:t>дистанци</w:t>
      </w:r>
      <w:r w:rsidR="00CD56BF" w:rsidRPr="00EA0098">
        <w:rPr>
          <w:rFonts w:ascii="Times New Roman" w:hAnsi="Times New Roman" w:cs="Times New Roman"/>
          <w:sz w:val="28"/>
          <w:szCs w:val="28"/>
        </w:rPr>
        <w:t>й</w:t>
      </w:r>
      <w:r w:rsidR="00D869A6" w:rsidRPr="00EA0098">
        <w:rPr>
          <w:rFonts w:ascii="Times New Roman" w:hAnsi="Times New Roman" w:cs="Times New Roman"/>
          <w:sz w:val="28"/>
          <w:szCs w:val="28"/>
        </w:rPr>
        <w:t xml:space="preserve"> инфраструктуры в границах железной дороги. </w:t>
      </w:r>
    </w:p>
    <w:p w:rsidR="0007015D" w:rsidRPr="00EA0098" w:rsidRDefault="0007015D" w:rsidP="00F14A59">
      <w:pPr>
        <w:pStyle w:val="3"/>
        <w:rPr>
          <w:rFonts w:eastAsiaTheme="minorEastAsia"/>
        </w:rPr>
      </w:pPr>
      <w:bookmarkStart w:id="15" w:name="_Toc500842868"/>
      <w:bookmarkStart w:id="16" w:name="_Toc501883952"/>
      <w:bookmarkStart w:id="17" w:name="_Toc528577838"/>
      <w:r w:rsidRPr="00EA0098">
        <w:rPr>
          <w:rFonts w:eastAsiaTheme="minorEastAsia"/>
        </w:rPr>
        <w:t>4.</w:t>
      </w:r>
      <w:r w:rsidR="00917D7E" w:rsidRPr="00EA0098">
        <w:rPr>
          <w:rFonts w:eastAsiaTheme="minorEastAsia"/>
        </w:rPr>
        <w:t>1</w:t>
      </w:r>
      <w:r w:rsidRPr="00EA0098">
        <w:rPr>
          <w:rFonts w:eastAsiaTheme="minorEastAsia"/>
        </w:rPr>
        <w:t>.1. Анализ данных о выполнении операций по принятию к учету и формированию материалов расследования отказов технических средств</w:t>
      </w:r>
      <w:bookmarkEnd w:id="15"/>
      <w:bookmarkEnd w:id="16"/>
      <w:bookmarkEnd w:id="17"/>
      <w:r w:rsidRPr="00EA0098">
        <w:rPr>
          <w:rFonts w:eastAsiaTheme="minorEastAsia"/>
        </w:rPr>
        <w:t xml:space="preserve"> </w:t>
      </w:r>
    </w:p>
    <w:p w:rsidR="00940A02" w:rsidRPr="00EA0098" w:rsidRDefault="00745B96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выполнения ук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>азанно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этап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анализа используются данные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состоянии (статусе) оповещения об отказе в работе технического средства. Состояние (статус) определяется операци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которые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 моменту расчета показателей были выполнены с оповещением об отказе ответственными работниками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>, а также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работниками аппарата управления железных дорог (обеспечивающими окончательное отнесение ответственности в</w:t>
      </w:r>
      <w:r w:rsidR="00940A0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спорных случаях в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требованиями [2]). </w:t>
      </w:r>
    </w:p>
    <w:p w:rsidR="0007015D" w:rsidRPr="00EA0098" w:rsidRDefault="00DA5586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ля оценки качества выполнения операций с оповещениями об отказах в работе технических средств, предусмотренных требованиями [2] для окончательного отнесения ответственности и обеспечения формирования результатов расследования, используются следующие показатели:</w:t>
      </w:r>
    </w:p>
    <w:p w:rsidR="0007015D" w:rsidRPr="00EA0098" w:rsidRDefault="0007015D" w:rsidP="004A0410">
      <w:pPr>
        <w:pStyle w:val="a3"/>
        <w:spacing w:after="0" w:line="36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процент отказов, с окончательно установленной ответственностью (принятых к учету) от общего количества отказов, зарегистрированных в системе по ответственности</w:t>
      </w:r>
      <w:r w:rsidR="002456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(оперативной и окончательной)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7015D" w:rsidRPr="00EA0098" w:rsidRDefault="0007015D" w:rsidP="004A0410">
      <w:pPr>
        <w:pStyle w:val="a3"/>
        <w:spacing w:after="0" w:line="36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процент отказов, с полностью сформированными 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результатами расследования от общего количества случаев,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зарегистрированных в системе по ответственности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015D" w:rsidRPr="00EA0098" w:rsidRDefault="0007015D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752A4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процент отказов в работе технических средств, по которым окончательно отнесена ответственность (принятых к учету) определяется по следующей формуле:</w:t>
      </w:r>
    </w:p>
    <w:p w:rsidR="0007015D" w:rsidRPr="00EA0098" w:rsidRDefault="00F32401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прин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об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*100</m:t>
        </m:r>
      </m:oMath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  <w:t>(4.</w:t>
      </w:r>
      <w:r w:rsidR="00752A44" w:rsidRPr="00EA009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07015D" w:rsidRPr="00EA0098" w:rsidRDefault="0007015D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отказов в работе технических средств, зарегистрированных за анализируемый период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по которым 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окончательно отнесена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ответственность (в соответствии с требованиями пункта 5.8 [2])  на </w:t>
      </w:r>
      <w:r w:rsidR="00915AF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-ое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>ое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ед.; </w:t>
      </w:r>
    </w:p>
    <w:p w:rsidR="0007015D" w:rsidRPr="00EA0098" w:rsidRDefault="00F32401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отказов в работе технических средств, зарегистрированных за анализируемый период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, по которым за анализируемый период ответственность (оперативно и окончательно</w:t>
      </w:r>
      <w:r w:rsidR="00752A44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отнесена на </w:t>
      </w:r>
      <w:r w:rsidR="00915AF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-ое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ое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</w:t>
      </w:r>
      <w:r w:rsidR="00915AF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, ед.</w:t>
      </w:r>
    </w:p>
    <w:p w:rsidR="0007015D" w:rsidRPr="00EA0098" w:rsidRDefault="00770055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отказов в работе технических средств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по которым окончательно отнесена ответственность на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-ое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ное подразделение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количеством оповещений об отказах технических средств, зарегистрированных </w:t>
      </w:r>
      <w:r w:rsidR="00E66B4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E66B4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 период в следующих статусах:</w:t>
      </w:r>
    </w:p>
    <w:p w:rsidR="0007015D" w:rsidRPr="004A0410" w:rsidRDefault="0007015D" w:rsidP="004A0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410">
        <w:rPr>
          <w:rFonts w:ascii="Times New Roman" w:eastAsiaTheme="minorEastAsia" w:hAnsi="Times New Roman" w:cs="Times New Roman"/>
          <w:sz w:val="28"/>
          <w:szCs w:val="28"/>
        </w:rPr>
        <w:t xml:space="preserve">принятые к учету: оповещения об </w:t>
      </w:r>
      <w:r w:rsidRPr="004A0410">
        <w:rPr>
          <w:rFonts w:ascii="Times New Roman" w:hAnsi="Times New Roman" w:cs="Times New Roman"/>
          <w:sz w:val="28"/>
          <w:szCs w:val="28"/>
        </w:rPr>
        <w:t xml:space="preserve">отказе, для которых ответственным работником </w:t>
      </w:r>
      <w:r w:rsidR="00E24925" w:rsidRPr="004A0410">
        <w:rPr>
          <w:rFonts w:ascii="Times New Roman" w:hAnsi="Times New Roman" w:cs="Times New Roman"/>
          <w:sz w:val="28"/>
          <w:szCs w:val="28"/>
        </w:rPr>
        <w:t>регионального или линейного</w:t>
      </w:r>
      <w:r w:rsidRPr="004A0410">
        <w:rPr>
          <w:rFonts w:ascii="Times New Roman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 w:rsidRPr="004A0410">
        <w:rPr>
          <w:rFonts w:ascii="Times New Roman" w:hAnsi="Times New Roman" w:cs="Times New Roman"/>
          <w:sz w:val="28"/>
          <w:szCs w:val="28"/>
        </w:rPr>
        <w:t>ДО</w:t>
      </w:r>
      <w:r w:rsidR="00770055" w:rsidRPr="004A0410">
        <w:rPr>
          <w:rFonts w:ascii="Times New Roman" w:hAnsi="Times New Roman" w:cs="Times New Roman"/>
          <w:sz w:val="28"/>
          <w:szCs w:val="28"/>
        </w:rPr>
        <w:t xml:space="preserve"> </w:t>
      </w:r>
      <w:r w:rsidRPr="004A0410">
        <w:rPr>
          <w:rFonts w:ascii="Times New Roman" w:hAnsi="Times New Roman" w:cs="Times New Roman"/>
          <w:sz w:val="28"/>
          <w:szCs w:val="28"/>
        </w:rPr>
        <w:t xml:space="preserve">при помощи специальной команды в системе </w:t>
      </w:r>
      <w:r w:rsidR="00BC6051" w:rsidRPr="004A0410">
        <w:rPr>
          <w:rFonts w:ascii="Times New Roman" w:hAnsi="Times New Roman" w:cs="Times New Roman"/>
          <w:sz w:val="28"/>
          <w:szCs w:val="28"/>
        </w:rPr>
        <w:t>КАС АНТ</w:t>
      </w:r>
      <w:r w:rsidRPr="004A0410">
        <w:rPr>
          <w:rFonts w:ascii="Times New Roman" w:hAnsi="Times New Roman" w:cs="Times New Roman"/>
          <w:sz w:val="28"/>
          <w:szCs w:val="28"/>
        </w:rPr>
        <w:t xml:space="preserve"> </w:t>
      </w:r>
      <w:r w:rsidR="00770055" w:rsidRPr="004A0410">
        <w:rPr>
          <w:rFonts w:ascii="Times New Roman" w:hAnsi="Times New Roman" w:cs="Times New Roman"/>
          <w:sz w:val="28"/>
          <w:szCs w:val="28"/>
        </w:rPr>
        <w:t xml:space="preserve">в течение регламентного срока </w:t>
      </w:r>
      <w:r w:rsidRPr="004A0410">
        <w:rPr>
          <w:rFonts w:ascii="Times New Roman" w:hAnsi="Times New Roman" w:cs="Times New Roman"/>
          <w:sz w:val="28"/>
          <w:szCs w:val="28"/>
        </w:rPr>
        <w:t>подтверждена ответственность</w:t>
      </w:r>
      <w:r w:rsidR="00E66B48" w:rsidRPr="004A0410">
        <w:rPr>
          <w:rFonts w:ascii="Times New Roman" w:hAnsi="Times New Roman" w:cs="Times New Roman"/>
          <w:sz w:val="28"/>
          <w:szCs w:val="28"/>
        </w:rPr>
        <w:t xml:space="preserve"> </w:t>
      </w:r>
      <w:r w:rsidRPr="004A0410">
        <w:rPr>
          <w:rFonts w:ascii="Times New Roman" w:hAnsi="Times New Roman" w:cs="Times New Roman"/>
          <w:sz w:val="28"/>
          <w:szCs w:val="28"/>
        </w:rPr>
        <w:t>за отказ техническ</w:t>
      </w:r>
      <w:r w:rsidR="00E66B48" w:rsidRPr="004A0410">
        <w:rPr>
          <w:rFonts w:ascii="Times New Roman" w:hAnsi="Times New Roman" w:cs="Times New Roman"/>
          <w:sz w:val="28"/>
          <w:szCs w:val="28"/>
        </w:rPr>
        <w:t>ого</w:t>
      </w:r>
      <w:r w:rsidRPr="004A0410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:rsidR="0007015D" w:rsidRPr="004A0410" w:rsidRDefault="0007015D" w:rsidP="004A0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410">
        <w:rPr>
          <w:rFonts w:ascii="Times New Roman" w:hAnsi="Times New Roman" w:cs="Times New Roman"/>
          <w:sz w:val="28"/>
          <w:szCs w:val="28"/>
        </w:rPr>
        <w:t xml:space="preserve">назначенные: оповещения об отказе, для которых ответственность </w:t>
      </w:r>
      <w:r w:rsidR="00E24925" w:rsidRPr="004A0410">
        <w:rPr>
          <w:rFonts w:ascii="Times New Roman" w:hAnsi="Times New Roman" w:cs="Times New Roman"/>
          <w:sz w:val="28"/>
          <w:szCs w:val="28"/>
        </w:rPr>
        <w:t>региональ</w:t>
      </w:r>
      <w:r w:rsidR="00770055" w:rsidRPr="004A0410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 w:rsidRPr="004A0410">
        <w:rPr>
          <w:rFonts w:ascii="Times New Roman" w:hAnsi="Times New Roman" w:cs="Times New Roman"/>
          <w:sz w:val="28"/>
          <w:szCs w:val="28"/>
        </w:rPr>
        <w:t>ДО</w:t>
      </w:r>
      <w:r w:rsidR="00770055" w:rsidRPr="004A0410">
        <w:rPr>
          <w:rFonts w:ascii="Times New Roman" w:hAnsi="Times New Roman" w:cs="Times New Roman"/>
          <w:sz w:val="28"/>
          <w:szCs w:val="28"/>
        </w:rPr>
        <w:t xml:space="preserve"> на региональном или линейном уровне</w:t>
      </w:r>
      <w:r w:rsidRPr="004A0410">
        <w:rPr>
          <w:rFonts w:ascii="Times New Roman" w:hAnsi="Times New Roman" w:cs="Times New Roman"/>
          <w:sz w:val="28"/>
          <w:szCs w:val="28"/>
        </w:rPr>
        <w:t xml:space="preserve"> подтверждена в результате рассмотрения спорного случая </w:t>
      </w:r>
      <w:r w:rsidR="00770055" w:rsidRPr="004A0410">
        <w:rPr>
          <w:rFonts w:ascii="Times New Roman" w:hAnsi="Times New Roman" w:cs="Times New Roman"/>
          <w:sz w:val="28"/>
          <w:szCs w:val="28"/>
        </w:rPr>
        <w:t xml:space="preserve">после истечения регламентного срока </w:t>
      </w:r>
      <w:r w:rsidRPr="004A04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0A43" w:rsidRPr="004A0410">
        <w:rPr>
          <w:rFonts w:ascii="Times New Roman" w:eastAsiaTheme="minorEastAsia" w:hAnsi="Times New Roman" w:cs="Times New Roman"/>
          <w:sz w:val="28"/>
          <w:szCs w:val="28"/>
        </w:rPr>
        <w:t>требованиями</w:t>
      </w:r>
      <w:r w:rsidRPr="004A0410">
        <w:rPr>
          <w:rFonts w:ascii="Times New Roman" w:eastAsiaTheme="minorEastAsia" w:hAnsi="Times New Roman" w:cs="Times New Roman"/>
          <w:sz w:val="28"/>
          <w:szCs w:val="28"/>
        </w:rPr>
        <w:t xml:space="preserve"> [2]</w:t>
      </w:r>
      <w:r w:rsidRPr="004A0410">
        <w:rPr>
          <w:rFonts w:ascii="Times New Roman" w:hAnsi="Times New Roman" w:cs="Times New Roman"/>
          <w:sz w:val="28"/>
          <w:szCs w:val="28"/>
        </w:rPr>
        <w:t>.</w:t>
      </w:r>
    </w:p>
    <w:p w:rsidR="0007015D" w:rsidRPr="004A0410" w:rsidRDefault="0007015D" w:rsidP="004A0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410">
        <w:rPr>
          <w:rFonts w:ascii="Times New Roman" w:hAnsi="Times New Roman" w:cs="Times New Roman"/>
          <w:sz w:val="28"/>
          <w:szCs w:val="28"/>
        </w:rPr>
        <w:t xml:space="preserve">начато расследование: оповещения об отказе, по которым начато, но не завершено внесение в систему </w:t>
      </w:r>
      <w:r w:rsidR="00BC6051" w:rsidRPr="004A0410">
        <w:rPr>
          <w:rFonts w:ascii="Times New Roman" w:hAnsi="Times New Roman" w:cs="Times New Roman"/>
          <w:sz w:val="28"/>
          <w:szCs w:val="28"/>
        </w:rPr>
        <w:t>КАС АНТ</w:t>
      </w:r>
      <w:r w:rsidRPr="004A0410">
        <w:rPr>
          <w:rFonts w:ascii="Times New Roman" w:hAnsi="Times New Roman" w:cs="Times New Roman"/>
          <w:sz w:val="28"/>
          <w:szCs w:val="28"/>
        </w:rPr>
        <w:t xml:space="preserve"> материалов по результатам расследования;</w:t>
      </w:r>
    </w:p>
    <w:p w:rsidR="0007015D" w:rsidRPr="004A0410" w:rsidRDefault="0007015D" w:rsidP="004A0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410">
        <w:rPr>
          <w:rFonts w:ascii="Times New Roman" w:hAnsi="Times New Roman" w:cs="Times New Roman"/>
          <w:sz w:val="28"/>
          <w:szCs w:val="28"/>
        </w:rPr>
        <w:t xml:space="preserve">расследование завершено: оповещения об отказе, по которым материалы расследования полностью сформированы в системе </w:t>
      </w:r>
      <w:r w:rsidR="00BC6051" w:rsidRPr="004A0410">
        <w:rPr>
          <w:rFonts w:ascii="Times New Roman" w:hAnsi="Times New Roman" w:cs="Times New Roman"/>
          <w:sz w:val="28"/>
          <w:szCs w:val="28"/>
        </w:rPr>
        <w:t>КАС АНТ</w:t>
      </w:r>
      <w:r w:rsidRPr="004A0410">
        <w:rPr>
          <w:rFonts w:ascii="Times New Roman" w:hAnsi="Times New Roman" w:cs="Times New Roman"/>
          <w:sz w:val="28"/>
          <w:szCs w:val="28"/>
        </w:rPr>
        <w:t xml:space="preserve"> и ответственным работником </w:t>
      </w:r>
      <w:r w:rsidR="00E24925" w:rsidRPr="004A0410">
        <w:rPr>
          <w:rFonts w:ascii="Times New Roman" w:hAnsi="Times New Roman" w:cs="Times New Roman"/>
          <w:sz w:val="28"/>
          <w:szCs w:val="28"/>
        </w:rPr>
        <w:t>региональ</w:t>
      </w:r>
      <w:r w:rsidRPr="004A0410">
        <w:rPr>
          <w:rFonts w:ascii="Times New Roman" w:hAnsi="Times New Roman" w:cs="Times New Roman"/>
          <w:sz w:val="28"/>
          <w:szCs w:val="28"/>
        </w:rPr>
        <w:t>ного</w:t>
      </w:r>
      <w:r w:rsidR="00E24925" w:rsidRPr="004A0410">
        <w:rPr>
          <w:rFonts w:ascii="Times New Roman" w:hAnsi="Times New Roman" w:cs="Times New Roman"/>
          <w:sz w:val="28"/>
          <w:szCs w:val="28"/>
        </w:rPr>
        <w:t xml:space="preserve"> или линейного </w:t>
      </w:r>
      <w:r w:rsidRPr="004A0410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4A041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функционального филиала или </w:t>
      </w:r>
      <w:r w:rsidR="005035C3" w:rsidRPr="004A0410">
        <w:rPr>
          <w:rFonts w:ascii="Times New Roman" w:hAnsi="Times New Roman" w:cs="Times New Roman"/>
          <w:sz w:val="28"/>
          <w:szCs w:val="28"/>
        </w:rPr>
        <w:t xml:space="preserve">при помощи специальной команды </w:t>
      </w:r>
      <w:r w:rsidR="00BC6051" w:rsidRPr="004A0410">
        <w:rPr>
          <w:rFonts w:ascii="Times New Roman" w:hAnsi="Times New Roman" w:cs="Times New Roman"/>
          <w:sz w:val="28"/>
          <w:szCs w:val="28"/>
        </w:rPr>
        <w:t>ДО</w:t>
      </w:r>
      <w:r w:rsidRPr="004A0410">
        <w:rPr>
          <w:rFonts w:ascii="Times New Roman" w:hAnsi="Times New Roman" w:cs="Times New Roman"/>
          <w:sz w:val="28"/>
          <w:szCs w:val="28"/>
        </w:rPr>
        <w:t xml:space="preserve"> </w:t>
      </w:r>
      <w:r w:rsidR="00E66B48" w:rsidRPr="004A0410">
        <w:rPr>
          <w:rFonts w:ascii="Times New Roman" w:hAnsi="Times New Roman" w:cs="Times New Roman"/>
          <w:sz w:val="28"/>
          <w:szCs w:val="28"/>
        </w:rPr>
        <w:t>подтверждено</w:t>
      </w:r>
      <w:r w:rsidRPr="004A0410">
        <w:rPr>
          <w:rFonts w:ascii="Times New Roman" w:hAnsi="Times New Roman" w:cs="Times New Roman"/>
          <w:sz w:val="28"/>
          <w:szCs w:val="28"/>
        </w:rPr>
        <w:t xml:space="preserve"> завершение </w:t>
      </w:r>
      <w:r w:rsidR="00E66B48" w:rsidRPr="004A0410">
        <w:rPr>
          <w:rFonts w:ascii="Times New Roman" w:hAnsi="Times New Roman" w:cs="Times New Roman"/>
          <w:sz w:val="28"/>
          <w:szCs w:val="28"/>
        </w:rPr>
        <w:t>ввода данных</w:t>
      </w:r>
      <w:r w:rsidRPr="004A041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015D" w:rsidRPr="00EA0098" w:rsidRDefault="0007015D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Процент отказов в работе технических средств, по которым полностью сформированы материалы расследования, для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-го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определяется по следующей формуле:</w:t>
      </w:r>
    </w:p>
    <w:p w:rsidR="0007015D" w:rsidRPr="00EA0098" w:rsidRDefault="00F32401" w:rsidP="004A0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рассл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об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*100</m:t>
        </m:r>
      </m:oMath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  <w:t>(4.</w:t>
      </w:r>
      <w:r w:rsidR="005035C3" w:rsidRPr="00EA009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07015D" w:rsidRPr="00EA0098" w:rsidRDefault="0007015D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 – 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отказов в работе технических средств, зарегистрированных по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-го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период, материалы расследования которых, полностью сформированы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ед. Показатель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на основе количества оповещений об отказах технических средств, зарегистрированных за анализируемый период в статусе «</w:t>
      </w:r>
      <w:r w:rsidRPr="00EA0098">
        <w:rPr>
          <w:rFonts w:ascii="Times New Roman" w:hAnsi="Times New Roman" w:cs="Times New Roman"/>
          <w:sz w:val="28"/>
          <w:szCs w:val="28"/>
        </w:rPr>
        <w:t>расследование завершено»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7015D" w:rsidRPr="00EA0098" w:rsidRDefault="00F32401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p>
        </m:sSubSup>
      </m:oMath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отказов в работе технических средств, зарегистрированных за анализируемый период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по которым за анализируемый период ответственность (оперативно и окончательно) отнесена на </w:t>
      </w:r>
      <w:r w:rsidR="0088369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-ое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ое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88369F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ед. </w:t>
      </w:r>
    </w:p>
    <w:p w:rsidR="0007015D" w:rsidRPr="00EA0098" w:rsidRDefault="006D56EE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Процент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отказов, принятых к учету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своевременность 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проведения расследования для определения фактической причины отказов в работе технических средств и окончательного отнесения ответственности причастными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>ными подразделениями функциональных филиалов и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Второй показатель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своевременность ввод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ответственными работниками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линейных 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подразделений функциональных филиалов и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C37B9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результатов проведенного расследования до вступления программного запрета на внесение изменений информации. 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>Выполнение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13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ответственными работниками структурных подразделений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F13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>установленных требований к порядку учет</w:t>
      </w:r>
      <w:r w:rsidR="006F13F5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проведению расследования отказов в работе технических средств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оценивается тем выше, чем большее значение (в процентном выражении) принимают оба вышеназванных показателя. </w:t>
      </w:r>
    </w:p>
    <w:p w:rsidR="0007015D" w:rsidRPr="00EA0098" w:rsidRDefault="006F13F5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Основываясь на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положении, что показатели </w:t>
      </w:r>
      <w:r w:rsidR="008926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отдельного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должны быть не хуже, чем для функционального филиала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целом, и, учитывая 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[9]</w:t>
      </w:r>
      <w:r w:rsidR="008B053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деятельность </w:t>
      </w:r>
      <w:r w:rsidR="006D56EE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подразделения 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может быть оценена как обеспечивающая достаточную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объективность для проведения анализа, при условии выполнения системы неравенств:</w:t>
      </w:r>
    </w:p>
    <w:p w:rsidR="0007015D" w:rsidRPr="00EA0098" w:rsidRDefault="00F32401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прин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≥95 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≥95</m:t>
                </m:r>
              </m:e>
            </m:eqArr>
          </m:e>
        </m:d>
      </m:oMath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(4.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7015D" w:rsidRPr="00EA0098" w:rsidRDefault="00000921" w:rsidP="00642C3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Рассчитанные по формулам (4.1) и (4.2) показатели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процент отказов, принятых к учету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процент расследованных отказов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6D56E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соответств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щие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неравенствам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(4.3)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указываю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необходимост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повышени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качества работы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1D52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861D52" w:rsidRPr="00EA0098">
        <w:rPr>
          <w:rFonts w:ascii="Times New Roman" w:eastAsiaTheme="minorEastAsia" w:hAnsi="Times New Roman" w:cs="Times New Roman"/>
          <w:sz w:val="28"/>
          <w:szCs w:val="28"/>
        </w:rPr>
        <w:t>-го структурного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Когда процент отказов с полностью </w:t>
      </w:r>
      <w:r w:rsidR="00C13359" w:rsidRPr="00EA0098">
        <w:rPr>
          <w:rFonts w:ascii="Times New Roman" w:eastAsiaTheme="minorEastAsia" w:hAnsi="Times New Roman" w:cs="Times New Roman"/>
          <w:sz w:val="28"/>
          <w:szCs w:val="28"/>
        </w:rPr>
        <w:t>сформиро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ванными материалами расследования в зоне ответственности структурного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0309F">
        <w:rPr>
          <w:rFonts w:ascii="Times New Roman" w:eastAsiaTheme="minorEastAsia" w:hAnsi="Times New Roman" w:cs="Times New Roman"/>
          <w:sz w:val="28"/>
          <w:szCs w:val="28"/>
        </w:rPr>
        <w:t xml:space="preserve"> составляет менее 70%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то проведение анализа 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>отказ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 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должн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>о ограничивать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ся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>щими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количественными показателями (количество зарегистрированных отказов, потери поездо-часов и величина дополнительных расходов от задержек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поездов, вызванных отказами). 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Учитывая разряжение потока отказов между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ными подразделениями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072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>наличи</w:t>
      </w:r>
      <w:r w:rsidR="0000722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значительно</w:t>
      </w:r>
      <w:r w:rsidR="00C13359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3359" w:rsidRPr="00EA0098">
        <w:rPr>
          <w:rFonts w:ascii="Times New Roman" w:eastAsiaTheme="minorEastAsia" w:hAnsi="Times New Roman" w:cs="Times New Roman"/>
          <w:sz w:val="28"/>
          <w:szCs w:val="28"/>
        </w:rPr>
        <w:t>доли</w:t>
      </w:r>
      <w:r w:rsidR="00642C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расследованных случаев </w:t>
      </w:r>
      <w:r w:rsidR="00007220" w:rsidRPr="00EA0098">
        <w:rPr>
          <w:rFonts w:ascii="Times New Roman" w:eastAsiaTheme="minorEastAsia" w:hAnsi="Times New Roman" w:cs="Times New Roman"/>
          <w:sz w:val="28"/>
          <w:szCs w:val="28"/>
        </w:rPr>
        <w:t>не обеспечивается объективность при анализе распределения отказов по параметрам, формируемым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7220" w:rsidRPr="00EA0098">
        <w:rPr>
          <w:rFonts w:ascii="Times New Roman" w:eastAsiaTheme="minorEastAsia" w:hAnsi="Times New Roman" w:cs="Times New Roman"/>
          <w:sz w:val="28"/>
          <w:szCs w:val="28"/>
        </w:rPr>
        <w:t>на этапе ввода результатов расследования (причины отказов, отказавшее техническое средство, виды причин отказов и т.д.).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7015D" w:rsidRPr="00EA0098" w:rsidRDefault="00007220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8926C9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филиал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 зоне ответственн</w:t>
      </w:r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ости которых процент принятых к учету отказов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BC0E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процент отказов с полностью сформированными материалами расследования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удовлетворяют неравенств</w:t>
      </w:r>
      <w:r w:rsidR="00BC0E5E" w:rsidRPr="00EA009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(4.3),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>анализируется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</w:t>
      </w:r>
      <w:r w:rsidR="00BC0E5E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изменения</w:t>
      </w:r>
      <w:r w:rsidR="004424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данных показателей </w:t>
      </w:r>
      <w:r w:rsidR="00BC0E5E" w:rsidRPr="00EA0098">
        <w:rPr>
          <w:rFonts w:ascii="Times New Roman" w:eastAsiaTheme="minorEastAsia" w:hAnsi="Times New Roman" w:cs="Times New Roman"/>
          <w:sz w:val="28"/>
          <w:szCs w:val="28"/>
        </w:rPr>
        <w:t>за месяц и с начала года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7015D" w:rsidRPr="00EA0098" w:rsidRDefault="00B32A86" w:rsidP="0007015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целью определения динамики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показател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ей по окончательному отнесению ответственности и своевременности ввода материалов расследования,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формируются аналитические справки: «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налитическая справка </w:t>
      </w:r>
      <w:r w:rsidR="008926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регионального уровня управления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принятии к учету отказов в работе технических средств» (далее –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региональная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</w:t>
      </w:r>
      <w:r w:rsidR="007D03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ка о принятии отказов к учету)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«Аналитическая справка </w:t>
      </w:r>
      <w:r w:rsidR="008926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регионального уровня управления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формировании материалов расследования по отказам в работе технических средств» (далее –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региональная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завершении расследования). </w:t>
      </w:r>
      <w:r w:rsidR="00A342C4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Аналитические справки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представленные в таблицах 4.1 и 4.2, соответственно, формируются не ранее 15-го числа месяца, следующего за анализируемым периодом, </w:t>
      </w:r>
      <w:r w:rsidR="00490B47" w:rsidRPr="00EA0098">
        <w:rPr>
          <w:rFonts w:ascii="Times New Roman" w:eastAsiaTheme="minorEastAsia" w:hAnsi="Times New Roman" w:cs="Times New Roman"/>
          <w:sz w:val="28"/>
          <w:szCs w:val="28"/>
        </w:rPr>
        <w:t>в двух вариантах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490B4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месяц и за период с начала года. </w:t>
      </w:r>
      <w:r w:rsidR="00A342C4" w:rsidRPr="00EA0098">
        <w:rPr>
          <w:rFonts w:ascii="Times New Roman" w:eastAsiaTheme="minorEastAsia" w:hAnsi="Times New Roman" w:cs="Times New Roman"/>
          <w:sz w:val="28"/>
          <w:szCs w:val="28"/>
        </w:rPr>
        <w:t>Данные</w:t>
      </w:r>
      <w:r w:rsidR="00C1335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аналитические справки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формируются </w:t>
      </w:r>
      <w:r w:rsidR="000C7A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0C7A24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умолчанию, 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>на основании данных об отказах в работе технических средств 1 и 2 категории</w:t>
      </w:r>
      <w:r w:rsidR="000C7A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342C4" w:rsidRPr="00EA009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C7A24" w:rsidRPr="00EA0098">
        <w:rPr>
          <w:rFonts w:ascii="Times New Roman" w:eastAsiaTheme="minorEastAsia" w:hAnsi="Times New Roman" w:cs="Times New Roman"/>
          <w:sz w:val="28"/>
          <w:szCs w:val="28"/>
        </w:rPr>
        <w:t>еречисленные аналитические справки</w:t>
      </w:r>
      <w:r w:rsidR="000701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имеют настраиваемые параметры выдачи (анализируемый период, категория отказа).</w:t>
      </w:r>
    </w:p>
    <w:p w:rsidR="008E351A" w:rsidRPr="00EA0098" w:rsidRDefault="002324B5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справок в ячейках «пред.год» и «тек.год» указываются численные значения периода.</w:t>
      </w:r>
    </w:p>
    <w:p w:rsidR="00BE4C89" w:rsidRPr="00EA0098" w:rsidRDefault="00BE4C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1F51D6" w:rsidRPr="00EA0098" w:rsidRDefault="001F51D6" w:rsidP="002539B1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4.1</w:t>
      </w:r>
    </w:p>
    <w:p w:rsidR="001F51D6" w:rsidRPr="00EA0098" w:rsidRDefault="001F51D6" w:rsidP="002539B1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принятии к учету отказов в работе технических средств для регионального уровня управления</w:t>
      </w:r>
    </w:p>
    <w:tbl>
      <w:tblPr>
        <w:tblStyle w:val="aa"/>
        <w:tblW w:w="995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744"/>
        <w:gridCol w:w="607"/>
        <w:gridCol w:w="480"/>
        <w:gridCol w:w="408"/>
        <w:gridCol w:w="602"/>
        <w:gridCol w:w="504"/>
        <w:gridCol w:w="392"/>
        <w:gridCol w:w="630"/>
        <w:gridCol w:w="546"/>
        <w:gridCol w:w="476"/>
      </w:tblGrid>
      <w:tr w:rsidR="008E351A" w:rsidRPr="00EA0098" w:rsidTr="007039D0">
        <w:trPr>
          <w:trHeight w:val="297"/>
        </w:trPr>
        <w:tc>
          <w:tcPr>
            <w:tcW w:w="5310" w:type="dxa"/>
            <w:gridSpan w:val="2"/>
            <w:vMerge w:val="restart"/>
            <w:vAlign w:val="center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1495" w:type="dxa"/>
            <w:gridSpan w:val="3"/>
            <w:vAlign w:val="center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отказов, ед.</w:t>
            </w:r>
          </w:p>
        </w:tc>
        <w:tc>
          <w:tcPr>
            <w:tcW w:w="1498" w:type="dxa"/>
            <w:gridSpan w:val="3"/>
            <w:vAlign w:val="center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 к учету, ед.</w:t>
            </w:r>
          </w:p>
        </w:tc>
        <w:tc>
          <w:tcPr>
            <w:tcW w:w="1652" w:type="dxa"/>
            <w:gridSpan w:val="3"/>
            <w:vAlign w:val="center"/>
          </w:tcPr>
          <w:p w:rsidR="008E351A" w:rsidRPr="00EA0098" w:rsidRDefault="007C79CD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  <w:r w:rsidR="008E351A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принятых к учету, %</w:t>
            </w:r>
          </w:p>
        </w:tc>
      </w:tr>
      <w:tr w:rsidR="008E351A" w:rsidRPr="00EA0098" w:rsidTr="007039D0">
        <w:trPr>
          <w:trHeight w:val="286"/>
        </w:trPr>
        <w:tc>
          <w:tcPr>
            <w:tcW w:w="5310" w:type="dxa"/>
            <w:gridSpan w:val="2"/>
            <w:vMerge/>
            <w:vAlign w:val="center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480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08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02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392" w:type="dxa"/>
            <w:noWrap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8E351A" w:rsidRPr="00EA0098" w:rsidTr="007039D0">
        <w:trPr>
          <w:trHeight w:val="195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351A" w:rsidRPr="00EA0098" w:rsidTr="007C79CD">
        <w:trPr>
          <w:trHeight w:val="20"/>
        </w:trPr>
        <w:tc>
          <w:tcPr>
            <w:tcW w:w="9955" w:type="dxa"/>
            <w:gridSpan w:val="11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8E351A" w:rsidRPr="00EA0098" w:rsidTr="007039D0">
        <w:trPr>
          <w:trHeight w:val="20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1A" w:rsidRPr="00EA0098" w:rsidTr="007039D0">
        <w:trPr>
          <w:trHeight w:val="20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1A" w:rsidRPr="00EA0098" w:rsidTr="007039D0">
        <w:trPr>
          <w:trHeight w:val="20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1A" w:rsidRPr="00EA0098" w:rsidTr="007039D0">
        <w:trPr>
          <w:trHeight w:val="251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51A" w:rsidRPr="00EA0098" w:rsidTr="007C79CD">
        <w:trPr>
          <w:trHeight w:val="268"/>
        </w:trPr>
        <w:tc>
          <w:tcPr>
            <w:tcW w:w="9955" w:type="dxa"/>
            <w:gridSpan w:val="11"/>
            <w:hideMark/>
          </w:tcPr>
          <w:p w:rsidR="008E351A" w:rsidRPr="00EA0098" w:rsidRDefault="008E351A" w:rsidP="008E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С разделением по ответственност</w:t>
            </w:r>
            <w:r w:rsidR="007C79CD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7C79CD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организаций</w:t>
            </w:r>
            <w:r w:rsidR="002324B5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7C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</w:t>
            </w:r>
            <w:r w:rsidR="007C79CD" w:rsidRPr="00EA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(груз.)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7C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</w:t>
            </w:r>
            <w:r w:rsidR="007C79CD" w:rsidRPr="00EA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узлы и детали для грузовых вагонов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9B1" w:rsidRPr="00EA0098" w:rsidTr="007039D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D1263B" w:rsidRPr="00EA0098" w:rsidRDefault="00D1263B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6" w:type="dxa"/>
            <w:vMerge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607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D1263B" w:rsidRPr="00EA0098" w:rsidRDefault="00D1263B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51A" w:rsidRPr="00EA0098" w:rsidTr="007039D0">
        <w:trPr>
          <w:cantSplit/>
          <w:trHeight w:val="245"/>
        </w:trPr>
        <w:tc>
          <w:tcPr>
            <w:tcW w:w="5310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607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263B" w:rsidRPr="00EA0098" w:rsidRDefault="00D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2539B1" w:rsidRPr="00EA0098" w:rsidRDefault="002539B1" w:rsidP="002539B1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4.1</w:t>
      </w:r>
    </w:p>
    <w:tbl>
      <w:tblPr>
        <w:tblStyle w:val="aa"/>
        <w:tblW w:w="995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40"/>
        <w:gridCol w:w="615"/>
        <w:gridCol w:w="476"/>
        <w:gridCol w:w="406"/>
        <w:gridCol w:w="602"/>
        <w:gridCol w:w="504"/>
        <w:gridCol w:w="392"/>
        <w:gridCol w:w="630"/>
        <w:gridCol w:w="565"/>
        <w:gridCol w:w="457"/>
      </w:tblGrid>
      <w:tr w:rsidR="001F51D6" w:rsidRPr="00EA0098" w:rsidTr="007039D0">
        <w:trPr>
          <w:cantSplit/>
          <w:trHeight w:val="226"/>
        </w:trPr>
        <w:tc>
          <w:tcPr>
            <w:tcW w:w="5308" w:type="dxa"/>
            <w:gridSpan w:val="2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" w:type="dxa"/>
            <w:hideMark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8E351A" w:rsidRPr="00EA0098" w:rsidRDefault="008E351A" w:rsidP="00E53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 w:val="restart"/>
            <w:textDirection w:val="btLr"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331"/>
        </w:trPr>
        <w:tc>
          <w:tcPr>
            <w:tcW w:w="568" w:type="dxa"/>
            <w:vMerge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 w:val="restart"/>
            <w:textDirection w:val="btLr"/>
            <w:vAlign w:val="center"/>
            <w:hideMark/>
          </w:tcPr>
          <w:p w:rsidR="008E351A" w:rsidRPr="00EA0098" w:rsidRDefault="008E351A" w:rsidP="00285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</w:t>
            </w:r>
            <w:r w:rsidR="00490B47"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-тия (пасс.)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B8" w:rsidRPr="00EA0098" w:rsidTr="007039D0">
        <w:trPr>
          <w:cantSplit/>
          <w:trHeight w:val="20"/>
        </w:trPr>
        <w:tc>
          <w:tcPr>
            <w:tcW w:w="5308" w:type="dxa"/>
            <w:gridSpan w:val="2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615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1343B8" w:rsidRPr="00EA0098" w:rsidRDefault="001343B8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0A" w:rsidRPr="00EA0098" w:rsidTr="007039D0">
        <w:trPr>
          <w:cantSplit/>
          <w:trHeight w:val="20"/>
        </w:trPr>
        <w:tc>
          <w:tcPr>
            <w:tcW w:w="5308" w:type="dxa"/>
            <w:gridSpan w:val="2"/>
            <w:hideMark/>
          </w:tcPr>
          <w:p w:rsidR="0090180A" w:rsidRPr="00EA0098" w:rsidRDefault="0090180A" w:rsidP="0090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615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9E2210">
        <w:trPr>
          <w:cantSplit/>
          <w:trHeight w:val="323"/>
        </w:trPr>
        <w:tc>
          <w:tcPr>
            <w:tcW w:w="568" w:type="dxa"/>
            <w:vMerge w:val="restart"/>
            <w:textDirection w:val="btLr"/>
            <w:vAlign w:val="center"/>
            <w:hideMark/>
          </w:tcPr>
          <w:p w:rsidR="008E351A" w:rsidRPr="00EA0098" w:rsidRDefault="008E351A" w:rsidP="009E2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9E2210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. – ЛОГ. КОМПЛЕКС</w:t>
            </w: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9E2210">
        <w:trPr>
          <w:cantSplit/>
          <w:trHeight w:val="352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9E2210">
        <w:trPr>
          <w:cantSplit/>
          <w:trHeight w:val="309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9E2210">
        <w:trPr>
          <w:cantSplit/>
          <w:trHeight w:val="281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9E2210">
        <w:trPr>
          <w:cantSplit/>
          <w:trHeight w:val="547"/>
        </w:trPr>
        <w:tc>
          <w:tcPr>
            <w:tcW w:w="568" w:type="dxa"/>
            <w:vMerge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0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79"/>
        </w:trPr>
        <w:tc>
          <w:tcPr>
            <w:tcW w:w="5308" w:type="dxa"/>
            <w:gridSpan w:val="2"/>
            <w:hideMark/>
          </w:tcPr>
          <w:p w:rsidR="008E351A" w:rsidRPr="00EA0098" w:rsidRDefault="00490B47" w:rsidP="0049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подразделения, входящие в состав ОАО «РЖД» </w:t>
            </w:r>
            <w:r w:rsidR="008E351A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на полигоне железной дороги 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gridSpan w:val="2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615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FA1" w:rsidRPr="00EA0098" w:rsidRDefault="00E53FA1"/>
    <w:p w:rsidR="00E53FA1" w:rsidRPr="00EA0098" w:rsidRDefault="00E53FA1" w:rsidP="00BE4C89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4.1</w:t>
      </w:r>
    </w:p>
    <w:tbl>
      <w:tblPr>
        <w:tblStyle w:val="aa"/>
        <w:tblW w:w="995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8"/>
        <w:gridCol w:w="613"/>
        <w:gridCol w:w="478"/>
        <w:gridCol w:w="406"/>
        <w:gridCol w:w="602"/>
        <w:gridCol w:w="504"/>
        <w:gridCol w:w="392"/>
        <w:gridCol w:w="628"/>
        <w:gridCol w:w="562"/>
        <w:gridCol w:w="462"/>
      </w:tblGrid>
      <w:tr w:rsidR="00E53FA1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2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" w:type="dxa"/>
            <w:hideMark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E53FA1" w:rsidRPr="00EA0098" w:rsidRDefault="00E53FA1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39B1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2539B1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613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2539B1" w:rsidRPr="00EA0098" w:rsidRDefault="002539B1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80A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613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90180A" w:rsidRPr="00EA0098" w:rsidRDefault="0090180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210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613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9E2210" w:rsidRPr="00EA0098" w:rsidRDefault="009E2210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613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613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1D6" w:rsidRPr="00EA0098" w:rsidTr="007039D0">
        <w:trPr>
          <w:cantSplit/>
          <w:trHeight w:val="20"/>
        </w:trPr>
        <w:tc>
          <w:tcPr>
            <w:tcW w:w="5308" w:type="dxa"/>
            <w:hideMark/>
          </w:tcPr>
          <w:p w:rsidR="008E351A" w:rsidRPr="00EA0098" w:rsidRDefault="008E351A" w:rsidP="0023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2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 2</w:t>
            </w:r>
          </w:p>
        </w:tc>
        <w:tc>
          <w:tcPr>
            <w:tcW w:w="613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</w:tcPr>
          <w:p w:rsidR="008E351A" w:rsidRPr="00EA0098" w:rsidRDefault="008E351A" w:rsidP="008E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4C89" w:rsidRPr="00EA0098" w:rsidRDefault="00BE4C89" w:rsidP="00BE4C89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аналитических справках, представленных в таблицах 4.1 и 4.2 показатели, характеризующие долю отказов принятых к учету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 и долю отказов с окончательно сформированными материалами расследования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анализируемые периоды прошлого и текущего года, представлены в столбцах 9 и 10, соответственно.</w:t>
      </w:r>
    </w:p>
    <w:p w:rsidR="00E40478" w:rsidRPr="00EA0098" w:rsidRDefault="00E40478" w:rsidP="00E404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изменения </w:t>
      </w:r>
      <w:r w:rsidR="00A342C4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EA0098">
        <w:rPr>
          <w:rFonts w:ascii="Times New Roman" w:hAnsi="Times New Roman" w:cs="Times New Roman"/>
          <w:sz w:val="28"/>
          <w:szCs w:val="28"/>
        </w:rPr>
        <w:t>показателей (в процентах) за анализируемый период текущего года к периоду прошлого году рассчитывается по формуле:</w:t>
      </w:r>
    </w:p>
    <w:p w:rsidR="00E40478" w:rsidRPr="00EA0098" w:rsidRDefault="00E40478" w:rsidP="00E4047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α=((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)*100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ab/>
        <w:t>(4.4),</w:t>
      </w:r>
    </w:p>
    <w:p w:rsidR="00E40478" w:rsidRPr="00EA0098" w:rsidRDefault="00E40478" w:rsidP="00E4047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показателя по отказам в работе технических средств за анализируемый период текущего года к уровню прошлого года, %; </w:t>
      </w:r>
    </w:p>
    <w:p w:rsidR="00E40478" w:rsidRPr="00EA0098" w:rsidRDefault="00F32401" w:rsidP="00E4047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</m:oMath>
      <w:r w:rsidR="00E404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показателя по отказам в работе технических средств за анализируемый период текущего года, ед.;</w:t>
      </w:r>
    </w:p>
    <w:p w:rsidR="00852E67" w:rsidRPr="00EA0098" w:rsidRDefault="00F32401" w:rsidP="00E4047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</m:oMath>
      <w:r w:rsidR="00E404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значение показателя по отказам в работе технических средств за анализируемый период предыдущего года, ед.</w:t>
      </w:r>
    </w:p>
    <w:p w:rsidR="00490B47" w:rsidRPr="00EA0098" w:rsidRDefault="000E08FC" w:rsidP="00490B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Направленность динамики</w:t>
      </w:r>
      <w:r w:rsidR="00870D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(рост или снижение)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знаком числа, полученного 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>в результате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расчет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формуле (4.4). Положительн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>ое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значени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указыва</w:t>
      </w:r>
      <w:r w:rsidR="00BE4C89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тся со знаком «+»</w:t>
      </w:r>
      <w:r w:rsidR="00870D3F" w:rsidRPr="00EA0098">
        <w:rPr>
          <w:rFonts w:ascii="Times New Roman" w:eastAsiaTheme="minorEastAsia" w:hAnsi="Times New Roman" w:cs="Times New Roman"/>
          <w:sz w:val="28"/>
          <w:szCs w:val="28"/>
        </w:rPr>
        <w:t>, что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>ет росту показателя к уровню прошлого года, отрицательное значение</w:t>
      </w:r>
      <w:r w:rsidR="00BE4C8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 знаком «–</w:t>
      </w:r>
      <w:r w:rsidR="00BE4C89" w:rsidRPr="00EA0098">
        <w:rPr>
          <w:rFonts w:ascii="Times New Roman" w:hAnsi="Times New Roman" w:cs="Times New Roman"/>
          <w:sz w:val="28"/>
          <w:szCs w:val="28"/>
        </w:rPr>
        <w:t>»</w:t>
      </w:r>
      <w:r w:rsidR="00C622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соответствует снижению показателя по отношению к прошлому году.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исключения деления на ноль, при равенстве нулю показателя за период прошлого года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=0), </w:t>
      </w:r>
      <w:r w:rsidRPr="00EA0098">
        <w:rPr>
          <w:rFonts w:ascii="Times New Roman" w:hAnsi="Times New Roman" w:cs="Times New Roman"/>
          <w:sz w:val="28"/>
          <w:szCs w:val="28"/>
        </w:rPr>
        <w:t>указывается динамика роста равная «+100%»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величина показателя за </w:t>
      </w:r>
      <w:r w:rsidR="00C622A4" w:rsidRPr="00EA0098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 года равна нулю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=0)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C622A4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наличии данных за прошлый год, указывается динамика снижения равная «</w:t>
      </w:r>
      <w:r w:rsidR="00BE4C89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0098">
        <w:rPr>
          <w:rFonts w:ascii="Times New Roman" w:hAnsi="Times New Roman" w:cs="Times New Roman"/>
          <w:sz w:val="28"/>
          <w:szCs w:val="28"/>
        </w:rPr>
        <w:t xml:space="preserve">100%». При равенстве нулю показателя по отказам за </w:t>
      </w:r>
      <w:r w:rsidR="00C622A4" w:rsidRPr="00EA0098">
        <w:rPr>
          <w:rFonts w:ascii="Times New Roman" w:hAnsi="Times New Roman" w:cs="Times New Roman"/>
          <w:sz w:val="28"/>
          <w:szCs w:val="28"/>
        </w:rPr>
        <w:t>анализируемый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 предыдущего и текущего года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=0)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указывается отсутствие динамики «0%»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545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94A92" w:rsidRPr="00EA0098" w:rsidRDefault="00794A92">
      <w:pPr>
        <w:spacing w:after="0" w:line="240" w:lineRule="auto"/>
      </w:pPr>
      <w:r w:rsidRPr="00EA0098">
        <w:br w:type="page"/>
      </w:r>
    </w:p>
    <w:p w:rsidR="00794A92" w:rsidRPr="00EA0098" w:rsidRDefault="00794A92" w:rsidP="00685531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4.2</w:t>
      </w:r>
    </w:p>
    <w:p w:rsidR="00794A92" w:rsidRPr="00EA0098" w:rsidRDefault="00794A92" w:rsidP="00DB0538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формировании материалов расследования по отказам в работе технических средств для регионального уровня управления</w:t>
      </w:r>
    </w:p>
    <w:tbl>
      <w:tblPr>
        <w:tblStyle w:val="aa"/>
        <w:tblW w:w="995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4700"/>
        <w:gridCol w:w="599"/>
        <w:gridCol w:w="490"/>
        <w:gridCol w:w="437"/>
        <w:gridCol w:w="658"/>
        <w:gridCol w:w="9"/>
        <w:gridCol w:w="504"/>
        <w:gridCol w:w="6"/>
        <w:gridCol w:w="394"/>
        <w:gridCol w:w="635"/>
        <w:gridCol w:w="547"/>
        <w:gridCol w:w="397"/>
        <w:gridCol w:w="11"/>
      </w:tblGrid>
      <w:tr w:rsidR="00794A92" w:rsidRPr="00EA0098" w:rsidTr="00126993">
        <w:trPr>
          <w:trHeight w:val="297"/>
        </w:trPr>
        <w:tc>
          <w:tcPr>
            <w:tcW w:w="5265" w:type="dxa"/>
            <w:gridSpan w:val="2"/>
            <w:vMerge w:val="restart"/>
            <w:vAlign w:val="center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1526" w:type="dxa"/>
            <w:gridSpan w:val="3"/>
            <w:vAlign w:val="center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отказов, ед.</w:t>
            </w:r>
          </w:p>
        </w:tc>
        <w:tc>
          <w:tcPr>
            <w:tcW w:w="1571" w:type="dxa"/>
            <w:gridSpan w:val="5"/>
            <w:vAlign w:val="center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Завершено расследование отказов, ед.</w:t>
            </w:r>
          </w:p>
        </w:tc>
        <w:tc>
          <w:tcPr>
            <w:tcW w:w="1590" w:type="dxa"/>
            <w:gridSpan w:val="4"/>
            <w:vAlign w:val="center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Доля отказов с завершенным расследова-нием , 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94A92" w:rsidRPr="00EA0098" w:rsidTr="00126993">
        <w:trPr>
          <w:trHeight w:val="286"/>
        </w:trPr>
        <w:tc>
          <w:tcPr>
            <w:tcW w:w="5265" w:type="dxa"/>
            <w:gridSpan w:val="2"/>
            <w:vMerge/>
            <w:vAlign w:val="center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37" w:type="dxa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67" w:type="dxa"/>
            <w:gridSpan w:val="2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00" w:type="dxa"/>
            <w:gridSpan w:val="2"/>
            <w:noWrap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08" w:type="dxa"/>
            <w:gridSpan w:val="2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794A92" w:rsidRPr="00EA0098" w:rsidTr="00126993">
        <w:trPr>
          <w:trHeight w:val="195"/>
        </w:trPr>
        <w:tc>
          <w:tcPr>
            <w:tcW w:w="5265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8" w:type="dxa"/>
            <w:gridSpan w:val="2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94A92" w:rsidRPr="00EA0098" w:rsidTr="00126993">
        <w:trPr>
          <w:trHeight w:val="20"/>
        </w:trPr>
        <w:tc>
          <w:tcPr>
            <w:tcW w:w="9952" w:type="dxa"/>
            <w:gridSpan w:val="14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794A92" w:rsidRPr="00EA0098" w:rsidTr="00126993">
        <w:trPr>
          <w:gridAfter w:val="1"/>
          <w:wAfter w:w="11" w:type="dxa"/>
          <w:trHeight w:val="20"/>
        </w:trPr>
        <w:tc>
          <w:tcPr>
            <w:tcW w:w="5265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126993">
        <w:trPr>
          <w:gridAfter w:val="1"/>
          <w:wAfter w:w="11" w:type="dxa"/>
          <w:trHeight w:val="20"/>
        </w:trPr>
        <w:tc>
          <w:tcPr>
            <w:tcW w:w="5265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126993">
        <w:trPr>
          <w:gridAfter w:val="1"/>
          <w:wAfter w:w="11" w:type="dxa"/>
          <w:trHeight w:val="20"/>
        </w:trPr>
        <w:tc>
          <w:tcPr>
            <w:tcW w:w="5265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126993">
        <w:trPr>
          <w:gridAfter w:val="1"/>
          <w:wAfter w:w="11" w:type="dxa"/>
          <w:trHeight w:val="251"/>
        </w:trPr>
        <w:tc>
          <w:tcPr>
            <w:tcW w:w="5265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92" w:rsidRPr="00EA0098" w:rsidTr="00126993">
        <w:trPr>
          <w:gridAfter w:val="1"/>
          <w:wAfter w:w="11" w:type="dxa"/>
          <w:trHeight w:val="268"/>
        </w:trPr>
        <w:tc>
          <w:tcPr>
            <w:tcW w:w="9941" w:type="dxa"/>
            <w:gridSpan w:val="13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2324B5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 w:val="restart"/>
            <w:textDirection w:val="btLr"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комплект. узлы и детали для грузовых вагонов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92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794A92" w:rsidRPr="00EA0098" w:rsidRDefault="00794A92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599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63B" w:rsidRPr="00EA0098" w:rsidTr="00E67DBF">
        <w:trPr>
          <w:gridAfter w:val="1"/>
          <w:wAfter w:w="11" w:type="dxa"/>
          <w:cantSplit/>
          <w:trHeight w:val="20"/>
        </w:trPr>
        <w:tc>
          <w:tcPr>
            <w:tcW w:w="565" w:type="dxa"/>
            <w:vMerge w:val="restart"/>
            <w:textDirection w:val="btLr"/>
            <w:vAlign w:val="center"/>
            <w:hideMark/>
          </w:tcPr>
          <w:p w:rsidR="00D1263B" w:rsidRPr="00EA0098" w:rsidRDefault="00D1263B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126993">
        <w:trPr>
          <w:gridAfter w:val="1"/>
          <w:wAfter w:w="11" w:type="dxa"/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599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38" w:rsidRPr="00EA0098" w:rsidRDefault="00DB0538"/>
    <w:p w:rsidR="00DB0538" w:rsidRPr="00EA0098" w:rsidRDefault="00DB0538" w:rsidP="00BE4C89">
      <w:pPr>
        <w:spacing w:after="120" w:line="360" w:lineRule="atLeast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4.2</w:t>
      </w:r>
    </w:p>
    <w:tbl>
      <w:tblPr>
        <w:tblStyle w:val="aa"/>
        <w:tblW w:w="994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4701"/>
        <w:gridCol w:w="601"/>
        <w:gridCol w:w="490"/>
        <w:gridCol w:w="434"/>
        <w:gridCol w:w="658"/>
        <w:gridCol w:w="518"/>
        <w:gridCol w:w="392"/>
        <w:gridCol w:w="630"/>
        <w:gridCol w:w="560"/>
        <w:gridCol w:w="392"/>
      </w:tblGrid>
      <w:tr w:rsidR="00126993" w:rsidRPr="00EA0098" w:rsidTr="007039D0">
        <w:trPr>
          <w:cantSplit/>
          <w:trHeight w:val="20"/>
        </w:trPr>
        <w:tc>
          <w:tcPr>
            <w:tcW w:w="5266" w:type="dxa"/>
            <w:gridSpan w:val="2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" w:type="dxa"/>
            <w:hideMark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2" w:type="dxa"/>
          </w:tcPr>
          <w:p w:rsidR="00DB0538" w:rsidRPr="00EA0098" w:rsidRDefault="00DB0538" w:rsidP="007B1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1263B" w:rsidRPr="00EA0098" w:rsidTr="007039D0">
        <w:trPr>
          <w:cantSplit/>
          <w:trHeight w:val="20"/>
        </w:trPr>
        <w:tc>
          <w:tcPr>
            <w:tcW w:w="565" w:type="dxa"/>
            <w:vMerge w:val="restart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601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601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1263B" w:rsidRPr="00EA0098" w:rsidRDefault="00D1263B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993" w:rsidRPr="00EA0098" w:rsidTr="007039D0">
        <w:trPr>
          <w:cantSplit/>
          <w:trHeight w:val="245"/>
        </w:trPr>
        <w:tc>
          <w:tcPr>
            <w:tcW w:w="5266" w:type="dxa"/>
            <w:gridSpan w:val="2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 w:val="restart"/>
            <w:textDirection w:val="btLr"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331"/>
        </w:trPr>
        <w:tc>
          <w:tcPr>
            <w:tcW w:w="565" w:type="dxa"/>
            <w:vMerge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0"/>
        </w:trPr>
        <w:tc>
          <w:tcPr>
            <w:tcW w:w="565" w:type="dxa"/>
            <w:vMerge w:val="restart"/>
            <w:textDirection w:val="btLr"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266" w:type="dxa"/>
            <w:gridSpan w:val="2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B8" w:rsidRPr="00EA0098" w:rsidTr="007039D0">
        <w:trPr>
          <w:cantSplit/>
          <w:trHeight w:val="20"/>
        </w:trPr>
        <w:tc>
          <w:tcPr>
            <w:tcW w:w="5266" w:type="dxa"/>
            <w:gridSpan w:val="2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601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1343B8" w:rsidRPr="00EA0098" w:rsidRDefault="001343B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0A" w:rsidRPr="00EA0098" w:rsidTr="007039D0">
        <w:trPr>
          <w:cantSplit/>
          <w:trHeight w:val="20"/>
        </w:trPr>
        <w:tc>
          <w:tcPr>
            <w:tcW w:w="5266" w:type="dxa"/>
            <w:gridSpan w:val="2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601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90180A" w:rsidRPr="00EA0098" w:rsidRDefault="0090180A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E67DBF">
        <w:trPr>
          <w:cantSplit/>
          <w:trHeight w:val="282"/>
        </w:trPr>
        <w:tc>
          <w:tcPr>
            <w:tcW w:w="565" w:type="dxa"/>
            <w:vMerge w:val="restart"/>
            <w:textDirection w:val="btLr"/>
            <w:vAlign w:val="center"/>
            <w:hideMark/>
          </w:tcPr>
          <w:p w:rsidR="00DB0538" w:rsidRPr="00EA0098" w:rsidRDefault="00DB0538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740C58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. – ЛОГ. КОМПЛЕКС</w:t>
            </w: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366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337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310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533"/>
        </w:trPr>
        <w:tc>
          <w:tcPr>
            <w:tcW w:w="565" w:type="dxa"/>
            <w:vMerge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EC1" w:rsidRPr="00EA0098" w:rsidTr="007039D0">
        <w:trPr>
          <w:cantSplit/>
          <w:trHeight w:val="20"/>
        </w:trPr>
        <w:tc>
          <w:tcPr>
            <w:tcW w:w="5266" w:type="dxa"/>
            <w:gridSpan w:val="2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92" w:rsidRPr="00EA0098" w:rsidRDefault="00794A92" w:rsidP="00794A92"/>
    <w:p w:rsidR="00794A92" w:rsidRPr="00EA0098" w:rsidRDefault="00794A92" w:rsidP="00BE4C89">
      <w:pPr>
        <w:spacing w:after="120" w:line="360" w:lineRule="atLeast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4.2</w:t>
      </w:r>
    </w:p>
    <w:tbl>
      <w:tblPr>
        <w:tblStyle w:val="aa"/>
        <w:tblW w:w="994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6"/>
        <w:gridCol w:w="601"/>
        <w:gridCol w:w="490"/>
        <w:gridCol w:w="434"/>
        <w:gridCol w:w="650"/>
        <w:gridCol w:w="526"/>
        <w:gridCol w:w="392"/>
        <w:gridCol w:w="630"/>
        <w:gridCol w:w="560"/>
        <w:gridCol w:w="392"/>
      </w:tblGrid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6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" w:type="dxa"/>
            <w:hideMark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2" w:type="dxa"/>
          </w:tcPr>
          <w:p w:rsidR="00794A92" w:rsidRPr="00EA0098" w:rsidRDefault="00794A92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DB0538" w:rsidRPr="00EA0098" w:rsidRDefault="00DB0538" w:rsidP="0023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подр</w:t>
            </w:r>
            <w:r w:rsidR="002324B5">
              <w:rPr>
                <w:rFonts w:ascii="Times New Roman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DB0538" w:rsidRPr="00EA0098" w:rsidRDefault="00DB0538" w:rsidP="00DB0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794A92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601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601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DB0538" w:rsidRPr="00EA0098" w:rsidRDefault="00DB0538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601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601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9D0" w:rsidRPr="00EA0098" w:rsidTr="007039D0">
        <w:trPr>
          <w:cantSplit/>
          <w:trHeight w:val="20"/>
        </w:trPr>
        <w:tc>
          <w:tcPr>
            <w:tcW w:w="5266" w:type="dxa"/>
            <w:hideMark/>
          </w:tcPr>
          <w:p w:rsidR="00794A92" w:rsidRPr="00EA0098" w:rsidRDefault="00794A92" w:rsidP="0023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2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 2</w:t>
            </w:r>
          </w:p>
        </w:tc>
        <w:tc>
          <w:tcPr>
            <w:tcW w:w="601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hideMark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</w:tcPr>
          <w:p w:rsidR="00794A92" w:rsidRPr="00EA0098" w:rsidRDefault="00794A92" w:rsidP="0079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4C89" w:rsidRPr="00EA0098" w:rsidRDefault="00BE4C89" w:rsidP="00BE4C89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Дальнейший анализ производится на основании полученной динамики показателей, характеризующих своевременность окончательного отнесения ответственности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ввода в систему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результатов расследования отказов в работе технических средств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45F7" w:rsidRPr="00EA0098" w:rsidRDefault="00F545F7" w:rsidP="00C82C4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Учитывая требования [9]</w:t>
      </w:r>
      <w:r w:rsidR="008F6FBC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501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последующем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производится</w:t>
      </w:r>
      <w:r w:rsidR="009E501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7A96" w:rsidRPr="00EA0098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9E5012" w:rsidRPr="00EA0098">
        <w:rPr>
          <w:rFonts w:ascii="Times New Roman" w:eastAsiaTheme="minorEastAsia" w:hAnsi="Times New Roman" w:cs="Times New Roman"/>
          <w:sz w:val="28"/>
          <w:szCs w:val="28"/>
        </w:rPr>
        <w:t>ассмотрение динамики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доли отказов с полностью завершенными материалами расследования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перечня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отказы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которых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составляют значимую долю от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количества зарегистрированных случаев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ритери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значимо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включения 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вышеуказанный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перечень,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10AD" w:rsidRPr="00EA0098">
        <w:rPr>
          <w:rFonts w:ascii="Times New Roman" w:eastAsiaTheme="minorEastAsia" w:hAnsi="Times New Roman" w:cs="Times New Roman"/>
          <w:sz w:val="28"/>
          <w:szCs w:val="28"/>
        </w:rPr>
        <w:t>являе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доля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в зоне ответственности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составляющая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2324B5">
        <w:rPr>
          <w:rFonts w:ascii="Times New Roman" w:eastAsiaTheme="minorEastAsia" w:hAnsi="Times New Roman" w:cs="Times New Roman"/>
          <w:sz w:val="28"/>
          <w:szCs w:val="28"/>
        </w:rPr>
        <w:t xml:space="preserve">2% 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более от количества </w:t>
      </w:r>
      <w:r w:rsidR="009D10AD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 в строке «Всего по холдингу на полигоне железной дороге»</w:t>
      </w:r>
      <w:r w:rsidR="0060747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</w:t>
      </w:r>
      <w:r w:rsidR="00BE4C8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начала </w:t>
      </w:r>
      <w:r w:rsidR="0060747B" w:rsidRPr="00EA0098">
        <w:rPr>
          <w:rFonts w:ascii="Times New Roman" w:eastAsiaTheme="minorEastAsia" w:hAnsi="Times New Roman" w:cs="Times New Roman"/>
          <w:sz w:val="28"/>
          <w:szCs w:val="28"/>
        </w:rPr>
        <w:t>текущего года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Величина значимой доли определена, исходя из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отказов, приходящейся на </w:t>
      </w:r>
      <w:r w:rsidR="00BC27E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ответственность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равномерно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0050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CA2B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между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региональными </w:t>
      </w:r>
      <w:r w:rsidR="00A9379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подразделениями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указанны</w:t>
      </w:r>
      <w:r w:rsidR="00CA2B40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42C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наименовании строк аналитическ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>их справок</w:t>
      </w:r>
      <w:r w:rsidR="00C82C42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D6F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представленных в </w:t>
      </w:r>
      <w:r w:rsidR="00005015" w:rsidRPr="00EA0098">
        <w:rPr>
          <w:rFonts w:ascii="Times New Roman" w:eastAsiaTheme="minorEastAsia" w:hAnsi="Times New Roman" w:cs="Times New Roman"/>
          <w:sz w:val="28"/>
          <w:szCs w:val="28"/>
        </w:rPr>
        <w:t>разделе 4 настоящих методических указаний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6BFA" w:rsidRPr="00EA0098" w:rsidRDefault="0060747B" w:rsidP="00BE4C8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основе </w:t>
      </w:r>
      <w:r w:rsidR="009650A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величины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доли отказов с полностью сформированными материалами расследования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87042D" w:rsidRPr="00EA0098">
        <w:rPr>
          <w:rFonts w:ascii="Times New Roman" w:eastAsiaTheme="minorEastAsia" w:hAnsi="Times New Roman" w:cs="Times New Roman"/>
          <w:sz w:val="28"/>
          <w:szCs w:val="28"/>
        </w:rPr>
        <w:t>динамики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4C89" w:rsidRPr="00EA0098">
        <w:rPr>
          <w:rFonts w:ascii="Times New Roman" w:eastAsiaTheme="minorEastAsia" w:hAnsi="Times New Roman" w:cs="Times New Roman"/>
          <w:sz w:val="28"/>
          <w:szCs w:val="28"/>
        </w:rPr>
        <w:t>ее</w:t>
      </w:r>
      <w:r w:rsidR="0087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изменения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к уровню прошлого года</w:t>
      </w:r>
      <w:r w:rsidR="0087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автоматическое формирование </w:t>
      </w:r>
      <w:r w:rsidR="000E0811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>ой справки «</w:t>
      </w:r>
      <w:r w:rsidR="000E0811" w:rsidRPr="00EA0098">
        <w:rPr>
          <w:rFonts w:ascii="Times New Roman" w:eastAsiaTheme="minorEastAsia" w:hAnsi="Times New Roman" w:cs="Times New Roman"/>
          <w:sz w:val="28"/>
          <w:szCs w:val="28"/>
        </w:rPr>
        <w:t>Динамика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изменения доли отказов с полностью сформированными результатами расследования», представленной в таблице 4.3. 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1F123E" w:rsidRPr="00EA0098" w:rsidRDefault="001F123E" w:rsidP="001F123E">
      <w:pPr>
        <w:spacing w:before="120"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4.3</w:t>
      </w:r>
    </w:p>
    <w:p w:rsidR="001F123E" w:rsidRPr="00EA0098" w:rsidRDefault="000E0811" w:rsidP="001F123E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Динамика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изменения доли отказов с полностью сформированными результатами расследования</w:t>
      </w:r>
    </w:p>
    <w:tbl>
      <w:tblPr>
        <w:tblStyle w:val="aa"/>
        <w:tblW w:w="98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0"/>
        <w:gridCol w:w="1269"/>
        <w:gridCol w:w="1260"/>
        <w:gridCol w:w="1367"/>
        <w:gridCol w:w="1260"/>
        <w:gridCol w:w="1247"/>
        <w:gridCol w:w="1328"/>
      </w:tblGrid>
      <w:tr w:rsidR="001F123E" w:rsidRPr="00EA0098" w:rsidTr="00296BFA">
        <w:trPr>
          <w:jc w:val="center"/>
        </w:trPr>
        <w:tc>
          <w:tcPr>
            <w:tcW w:w="2090" w:type="dxa"/>
            <w:vMerge w:val="restart"/>
            <w:vAlign w:val="center"/>
          </w:tcPr>
          <w:p w:rsidR="001F123E" w:rsidRPr="00EA0098" w:rsidRDefault="001F123E" w:rsidP="00E2492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E24925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="00E727F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ного подразделения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функциональ-ного филиала</w:t>
            </w:r>
            <w:r w:rsidR="00E727F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или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529" w:type="dxa"/>
            <w:gridSpan w:val="2"/>
            <w:vAlign w:val="center"/>
          </w:tcPr>
          <w:p w:rsidR="001F123E" w:rsidRPr="00EA0098" w:rsidRDefault="00E727F6" w:rsidP="00A3244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отказов, с полностью сформированными результатами расследования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A3244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  <w:vMerge w:val="restart"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Динамика </w:t>
            </w:r>
            <w:r w:rsidR="00E727F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изменения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месяц,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07" w:type="dxa"/>
            <w:gridSpan w:val="2"/>
            <w:vAlign w:val="center"/>
          </w:tcPr>
          <w:p w:rsidR="001F123E" w:rsidRPr="00EA0098" w:rsidRDefault="00296BFA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отказов, с полностью сформированными результатами расследования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28" w:type="dxa"/>
            <w:vMerge w:val="restart"/>
            <w:vAlign w:val="center"/>
          </w:tcPr>
          <w:p w:rsidR="001F123E" w:rsidRPr="00EA0098" w:rsidRDefault="00E727F6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изменения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начала года, 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sym w:font="Symbol" w:char="F0B1"/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1F123E" w:rsidRPr="00EA0098" w:rsidTr="00296BFA">
        <w:trPr>
          <w:trHeight w:val="1595"/>
          <w:jc w:val="center"/>
        </w:trPr>
        <w:tc>
          <w:tcPr>
            <w:tcW w:w="2090" w:type="dxa"/>
            <w:vMerge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 прошлого года</w:t>
            </w:r>
          </w:p>
        </w:tc>
        <w:tc>
          <w:tcPr>
            <w:tcW w:w="1260" w:type="dxa"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 текущего года</w:t>
            </w:r>
          </w:p>
        </w:tc>
        <w:tc>
          <w:tcPr>
            <w:tcW w:w="1367" w:type="dxa"/>
            <w:vMerge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прошлого года</w:t>
            </w:r>
          </w:p>
        </w:tc>
        <w:tc>
          <w:tcPr>
            <w:tcW w:w="1247" w:type="dxa"/>
            <w:vAlign w:val="center"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текущего года</w:t>
            </w:r>
          </w:p>
        </w:tc>
        <w:tc>
          <w:tcPr>
            <w:tcW w:w="1328" w:type="dxa"/>
            <w:vMerge/>
          </w:tcPr>
          <w:p w:rsidR="001F123E" w:rsidRPr="00EA0098" w:rsidRDefault="001F123E" w:rsidP="001F123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123E" w:rsidRPr="00EA0098" w:rsidTr="00296BFA">
        <w:trPr>
          <w:jc w:val="center"/>
        </w:trPr>
        <w:tc>
          <w:tcPr>
            <w:tcW w:w="2090" w:type="dxa"/>
          </w:tcPr>
          <w:p w:rsidR="001F123E" w:rsidRPr="00EA0098" w:rsidRDefault="00E24925" w:rsidP="00E249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DE3368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69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 мес</m:t>
                    </m:r>
                  </m:sup>
                </m:sSubSup>
              </m:oMath>
            </m:oMathPara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 мес</m:t>
                    </m:r>
                  </m:sup>
                </m:sSubSup>
              </m:oMath>
            </m:oMathPara>
          </w:p>
        </w:tc>
        <w:tc>
          <w:tcPr>
            <w:tcW w:w="1367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 год</m:t>
                    </m:r>
                  </m:sup>
                </m:sSubSup>
              </m:oMath>
            </m:oMathPara>
          </w:p>
        </w:tc>
        <w:tc>
          <w:tcPr>
            <w:tcW w:w="1247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 год</m:t>
                    </m:r>
                  </m:sup>
                </m:sSubSup>
              </m:oMath>
            </m:oMathPara>
          </w:p>
        </w:tc>
        <w:tc>
          <w:tcPr>
            <w:tcW w:w="1328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123E" w:rsidRPr="00EA0098" w:rsidTr="00296BFA">
        <w:trPr>
          <w:jc w:val="center"/>
        </w:trPr>
        <w:tc>
          <w:tcPr>
            <w:tcW w:w="2090" w:type="dxa"/>
          </w:tcPr>
          <w:p w:rsidR="001F123E" w:rsidRPr="00EA0098" w:rsidRDefault="00E24925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DE3368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1F123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 мес</m:t>
                    </m:r>
                  </m:sup>
                </m:sSubSup>
              </m:oMath>
            </m:oMathPara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 мес</m:t>
                    </m:r>
                  </m:sup>
                </m:sSubSup>
              </m:oMath>
            </m:oMathPara>
          </w:p>
        </w:tc>
        <w:tc>
          <w:tcPr>
            <w:tcW w:w="1367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 год</m:t>
                    </m:r>
                  </m:sup>
                </m:sSubSup>
              </m:oMath>
            </m:oMathPara>
          </w:p>
        </w:tc>
        <w:tc>
          <w:tcPr>
            <w:tcW w:w="1247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 год</m:t>
                    </m:r>
                  </m:sup>
                </m:sSubSup>
              </m:oMath>
            </m:oMathPara>
          </w:p>
        </w:tc>
        <w:tc>
          <w:tcPr>
            <w:tcW w:w="1328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123E" w:rsidRPr="00EA0098" w:rsidTr="00296BFA">
        <w:trPr>
          <w:jc w:val="center"/>
        </w:trPr>
        <w:tc>
          <w:tcPr>
            <w:tcW w:w="2090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9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123E" w:rsidRPr="00EA0098" w:rsidTr="00296BFA">
        <w:trPr>
          <w:trHeight w:val="60"/>
          <w:jc w:val="center"/>
        </w:trPr>
        <w:tc>
          <w:tcPr>
            <w:tcW w:w="2090" w:type="dxa"/>
          </w:tcPr>
          <w:p w:rsidR="001F123E" w:rsidRPr="00EA0098" w:rsidRDefault="00E24925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DE3368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1F123E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69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 мес</m:t>
                    </m:r>
                  </m:sup>
                </m:sSubSup>
              </m:oMath>
            </m:oMathPara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 мес</m:t>
                    </m:r>
                  </m:sup>
                </m:sSubSup>
              </m:oMath>
            </m:oMathPara>
          </w:p>
        </w:tc>
        <w:tc>
          <w:tcPr>
            <w:tcW w:w="1367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пр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 год</m:t>
                    </m:r>
                  </m:sup>
                </m:sSubSup>
              </m:oMath>
            </m:oMathPara>
          </w:p>
        </w:tc>
        <w:tc>
          <w:tcPr>
            <w:tcW w:w="1247" w:type="dxa"/>
          </w:tcPr>
          <w:p w:rsidR="001F123E" w:rsidRPr="00EA0098" w:rsidRDefault="00F32401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рассл тек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 год</m:t>
                    </m:r>
                  </m:sup>
                </m:sSubSup>
              </m:oMath>
            </m:oMathPara>
          </w:p>
        </w:tc>
        <w:tc>
          <w:tcPr>
            <w:tcW w:w="1328" w:type="dxa"/>
          </w:tcPr>
          <w:p w:rsidR="001F123E" w:rsidRPr="00EA0098" w:rsidRDefault="001F123E" w:rsidP="001F123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F123E" w:rsidRPr="00EA0098" w:rsidRDefault="001F123E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t>за месячный анализируемый период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прошлого года от количества отказов в работе технических средств в зоне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%;</w:t>
      </w:r>
    </w:p>
    <w:p w:rsidR="001F123E" w:rsidRPr="00EA0098" w:rsidRDefault="00F32401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за меся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t>чный анализируемый период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 от количества отказов в работе технических средств в зоне ответственности </w:t>
      </w:r>
      <w:r w:rsidR="001F123E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>-ого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296BFA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%;</w:t>
      </w:r>
    </w:p>
    <w:p w:rsidR="001F123E" w:rsidRPr="00EA0098" w:rsidRDefault="001F123E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за</w:t>
      </w:r>
      <w:r w:rsidR="003417B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с начала прошлого года от количества отказов в работе технических средств в зоне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3417B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функцион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ального филиала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%;</w:t>
      </w:r>
    </w:p>
    <w:p w:rsidR="001F123E" w:rsidRPr="00EA0098" w:rsidRDefault="00F32401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,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рассл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тек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год</m:t>
            </m:r>
          </m:sup>
        </m:sSubSup>
      </m:oMath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за </w:t>
      </w:r>
      <w:r w:rsidR="003417B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период с начала текущего года от количества отказов в работе технических средств в зоне ответственности </w:t>
      </w:r>
      <w:r w:rsidR="001F123E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>-ого</w:t>
      </w:r>
      <w:r w:rsidR="00BD31D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BD31D3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%.</w:t>
      </w:r>
    </w:p>
    <w:p w:rsidR="00BD31D3" w:rsidRPr="00EA0098" w:rsidRDefault="00BD31D3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доли отказов с полностью сформированными материалами расследования в зоне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D31D3" w:rsidRPr="00EA0098" w:rsidRDefault="00BD31D3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 тек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 пр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6B531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B531A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6B531A" w:rsidRPr="00EA0098">
        <w:rPr>
          <w:rFonts w:ascii="Times New Roman" w:eastAsiaTheme="minorEastAsia" w:hAnsi="Times New Roman" w:cs="Times New Roman"/>
          <w:sz w:val="28"/>
          <w:szCs w:val="28"/>
        </w:rPr>
        <w:tab/>
        <w:t>(4.5)</w:t>
      </w:r>
    </w:p>
    <w:p w:rsidR="00BD31D3" w:rsidRPr="00EA0098" w:rsidRDefault="00BD31D3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 тек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за анализируемый период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(месяц, с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начала текущего года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количества отказов в работе технических средств в зоне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1427F" w:rsidRPr="00EA0098" w:rsidRDefault="00F32401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 пр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полностью сформированными материалами расследования за анализируемый период прошлого года (месяц, с начала текущего года) от количества отказов в работе технических средств в зоне ответственности </w:t>
      </w:r>
      <w:r w:rsidR="0081427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8142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указанный период, %.</w:t>
      </w:r>
    </w:p>
    <w:p w:rsidR="00296BFA" w:rsidRPr="00EA0098" w:rsidRDefault="00296BFA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таблицу 4.3 включаются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 значимой долей отказов.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4.3 перечисляются, начиная с тех, по ответственности которых доля отказов с полностью сформированными материалами расследования является наименьшей и далее по мере ее увеличения.</w:t>
      </w:r>
    </w:p>
    <w:p w:rsidR="001F123E" w:rsidRPr="00EA0098" w:rsidRDefault="001F123E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запросу пользователей данные </w:t>
      </w:r>
      <w:r w:rsidR="00BD31D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аналитической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справки, представленной в таблице 4.3 (отдельно за месячный период, отдельно за период с начала года), могут быть преобразованы в форму гистограммы, в столбцах которой отображается показатель доли отказов с полностью сформированными материалами расследования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анализируемые периоды текущего или предыдущего года. </w:t>
      </w:r>
    </w:p>
    <w:p w:rsidR="00CA2B40" w:rsidRPr="00EA0098" w:rsidRDefault="002572A4" w:rsidP="001F123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>инамик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отказов технических средств, принятых к учету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доли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которым полностью сформированы результаты расследования, позволяет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анализировать за краткосрочный и длительный периоды 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>изменени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качества выполнения ответственными работниками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F12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функций, предусмотренных требованиями [2]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D42A1" w:rsidRPr="00EA0098" w:rsidRDefault="009D42A1" w:rsidP="00F14A59">
      <w:pPr>
        <w:pStyle w:val="3"/>
        <w:rPr>
          <w:rFonts w:eastAsiaTheme="minorEastAsia"/>
        </w:rPr>
      </w:pPr>
      <w:bookmarkStart w:id="18" w:name="_Toc500842869"/>
      <w:bookmarkStart w:id="19" w:name="_Toc501883953"/>
      <w:bookmarkStart w:id="20" w:name="_Toc528577839"/>
      <w:r w:rsidRPr="00EA0098">
        <w:rPr>
          <w:rFonts w:eastAsiaTheme="minorEastAsia"/>
        </w:rPr>
        <w:lastRenderedPageBreak/>
        <w:t>4.</w:t>
      </w:r>
      <w:r w:rsidR="00917D7E" w:rsidRPr="00EA0098">
        <w:rPr>
          <w:rFonts w:eastAsiaTheme="minorEastAsia"/>
        </w:rPr>
        <w:t>1</w:t>
      </w:r>
      <w:r w:rsidRPr="00EA0098">
        <w:rPr>
          <w:rFonts w:eastAsiaTheme="minorEastAsia"/>
        </w:rPr>
        <w:t>.2. Анализ динамики изменения количества отказов в работе технических средств</w:t>
      </w:r>
      <w:bookmarkEnd w:id="18"/>
      <w:bookmarkEnd w:id="19"/>
      <w:bookmarkEnd w:id="20"/>
    </w:p>
    <w:p w:rsidR="00BB6147" w:rsidRPr="00EA0098" w:rsidRDefault="00C45D14" w:rsidP="00DF7E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[9], </w:t>
      </w:r>
      <w:r w:rsidR="008B40A1" w:rsidRPr="00EA0098">
        <w:rPr>
          <w:rFonts w:ascii="Times New Roman" w:hAnsi="Times New Roman" w:cs="Times New Roman"/>
          <w:sz w:val="28"/>
          <w:szCs w:val="28"/>
        </w:rPr>
        <w:t>на первоначальном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этап</w:t>
      </w:r>
      <w:r w:rsidR="008B40A1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проведения анализа, определ</w:t>
      </w:r>
      <w:r w:rsidR="008B40A1" w:rsidRPr="00EA0098">
        <w:rPr>
          <w:rFonts w:ascii="Times New Roman" w:hAnsi="Times New Roman" w:cs="Times New Roman"/>
          <w:sz w:val="28"/>
          <w:szCs w:val="28"/>
        </w:rPr>
        <w:t>яется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8B40A1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D42A1" w:rsidRPr="00EA0098">
        <w:rPr>
          <w:rFonts w:ascii="Times New Roman" w:hAnsi="Times New Roman" w:cs="Times New Roman"/>
          <w:sz w:val="28"/>
          <w:szCs w:val="28"/>
        </w:rPr>
        <w:t xml:space="preserve"> количественных показателей по отказам в работе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D42A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Данные показатели рассчитываются, </w:t>
      </w:r>
      <w:r w:rsidR="006D44A3" w:rsidRPr="00EA0098">
        <w:rPr>
          <w:rFonts w:ascii="Times New Roman" w:hAnsi="Times New Roman" w:cs="Times New Roman"/>
          <w:sz w:val="28"/>
          <w:szCs w:val="28"/>
        </w:rPr>
        <w:t>в том числе и по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6B1A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6D44A3" w:rsidRPr="00EA0098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="007C7EFD" w:rsidRPr="00EA0098">
        <w:rPr>
          <w:rFonts w:ascii="Times New Roman" w:hAnsi="Times New Roman" w:cs="Times New Roman"/>
          <w:sz w:val="28"/>
          <w:szCs w:val="28"/>
        </w:rPr>
        <w:t>на</w:t>
      </w:r>
      <w:r w:rsidR="006D44A3" w:rsidRPr="00EA0098">
        <w:rPr>
          <w:rFonts w:ascii="Times New Roman" w:hAnsi="Times New Roman" w:cs="Times New Roman"/>
          <w:sz w:val="28"/>
          <w:szCs w:val="28"/>
        </w:rPr>
        <w:t xml:space="preserve"> предыдущем этапе анализа установлены </w:t>
      </w:r>
      <w:r w:rsidR="00BB6147" w:rsidRPr="00EA0098">
        <w:rPr>
          <w:rFonts w:ascii="Times New Roman" w:hAnsi="Times New Roman" w:cs="Times New Roman"/>
          <w:sz w:val="28"/>
          <w:szCs w:val="28"/>
        </w:rPr>
        <w:t>дол</w:t>
      </w:r>
      <w:r w:rsidR="005C2453" w:rsidRPr="00EA0098">
        <w:rPr>
          <w:rFonts w:ascii="Times New Roman" w:hAnsi="Times New Roman" w:cs="Times New Roman"/>
          <w:sz w:val="28"/>
          <w:szCs w:val="28"/>
        </w:rPr>
        <w:t>и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 отказов, принятых к учету и </w:t>
      </w:r>
      <w:r w:rsidR="006D44A3" w:rsidRPr="00EA0098">
        <w:rPr>
          <w:rFonts w:ascii="Times New Roman" w:hAnsi="Times New Roman" w:cs="Times New Roman"/>
          <w:sz w:val="28"/>
          <w:szCs w:val="28"/>
        </w:rPr>
        <w:t>дол</w:t>
      </w:r>
      <w:r w:rsidR="005C2453" w:rsidRPr="00EA0098">
        <w:rPr>
          <w:rFonts w:ascii="Times New Roman" w:hAnsi="Times New Roman" w:cs="Times New Roman"/>
          <w:sz w:val="28"/>
          <w:szCs w:val="28"/>
        </w:rPr>
        <w:t>и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 отказов, с полностью сформированными результатами расследования</w:t>
      </w:r>
      <w:r w:rsidR="002324B5">
        <w:rPr>
          <w:rFonts w:ascii="Times New Roman" w:hAnsi="Times New Roman" w:cs="Times New Roman"/>
          <w:sz w:val="28"/>
          <w:szCs w:val="28"/>
        </w:rPr>
        <w:t>, не превышающие 70%</w:t>
      </w:r>
      <w:r w:rsidR="00BB6147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147" w:rsidRPr="00EA0098" w:rsidRDefault="00C45D14" w:rsidP="00DF7E7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оценки изменения количества отказов в работе технических средств </w:t>
      </w:r>
      <w:r w:rsidR="007C7EFD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6B1A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ных подразделений функциональных филиалов и</w:t>
      </w:r>
      <w:r w:rsidR="007C7EFD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«Аналитическая справка</w:t>
      </w:r>
      <w:r w:rsidR="00DF7E7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383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DF7E7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 уровня управления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отказам технических средств с разбивкой по производственным комплексам» (далее – </w:t>
      </w:r>
      <w:r w:rsidR="00DF7E7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количестве отказов)</w:t>
      </w:r>
      <w:r w:rsidR="00DF7E76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представленная в таблице 4.4.</w:t>
      </w:r>
      <w:r w:rsidR="00AB2C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93F1B" w:rsidRPr="00EA0098" w:rsidRDefault="006D44A3" w:rsidP="00DF7E7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по количеству отказов сгруппированы в данной аналитической справке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дву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раздела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: по месту регистрации отказа технического средства и по месту расположения ответственного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Региональная аналитическая справка о количестве отказов имеет настраиваемые параметры </w:t>
      </w:r>
      <w:r w:rsidR="00163B4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ее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выдачи: по периоду, по категориям отказов технических средств, по месту возникновения отказа (перегон или станция, относящиеся к полигону соответствующей железной дороги).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умолчанию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данная аналитическая справка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формируется по отказам технических средств 1 и 2 категории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, без фильтрации по определенным перегонам или станциям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B6147" w:rsidRPr="00EA0098" w:rsidRDefault="006D44A3" w:rsidP="00DF7E7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Расчет показателей в региональной аналитической справке о количестве отказов производится не ранее 15-го числа месяца, следующего за анализируемым периодом. Показатели, включенные аналитическую справку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представленную в таблице 4.4</w:t>
      </w:r>
      <w:r w:rsidR="009A586E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рассчит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ываются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краткосрочный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(месяц)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длительный (с начала года) периоды</w:t>
      </w:r>
      <w:r w:rsidR="009A58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прошлого и текущего годов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A58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7E76" w:rsidRPr="00EA0098" w:rsidRDefault="006B531A" w:rsidP="0025310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количества отказов по 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>отношению к анализируемым периодам прошлого года представлена в столбцах №4 и №7</w:t>
      </w:r>
      <w:r w:rsidR="00AB2C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региональной аналитической справки о количестве отказов в работе технических средств. Расчет динамики </w:t>
      </w:r>
      <w:r w:rsidR="00991B0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отказов 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>(в процентах) производится по формуле (4.4)</w:t>
      </w:r>
      <w:r w:rsidR="000645C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учетом ранее оговоренных допущений </w:t>
      </w:r>
      <w:r w:rsidR="00991B09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>случа</w:t>
      </w:r>
      <w:r w:rsidR="00991B09" w:rsidRPr="00EA0098">
        <w:rPr>
          <w:rFonts w:ascii="Times New Roman" w:eastAsiaTheme="minorEastAsia" w:hAnsi="Times New Roman" w:cs="Times New Roman"/>
          <w:sz w:val="28"/>
          <w:szCs w:val="28"/>
        </w:rPr>
        <w:t>ев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равенства нулю показателей</w:t>
      </w:r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прошлый</w:t>
      </w:r>
      <w:r w:rsidR="003A0F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</m:oMath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064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1B0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</m:oMath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>=0 анализируемы</w:t>
      </w:r>
      <w:r w:rsidR="00991B09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C031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период.</w:t>
      </w:r>
      <w:r w:rsidR="00DF7E76"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4383E" w:rsidRPr="00EA0098" w:rsidRDefault="00C45D14" w:rsidP="0094383E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42A1" w:rsidRPr="00EA0098">
        <w:rPr>
          <w:rFonts w:ascii="Times New Roman" w:hAnsi="Times New Roman" w:cs="Times New Roman"/>
          <w:sz w:val="28"/>
          <w:szCs w:val="28"/>
        </w:rPr>
        <w:t xml:space="preserve">   </w:t>
      </w:r>
      <w:r w:rsidR="0094383E" w:rsidRPr="00EA0098">
        <w:rPr>
          <w:rFonts w:ascii="Times New Roman" w:eastAsiaTheme="minorEastAsia" w:hAnsi="Times New Roman" w:cs="Times New Roman"/>
          <w:sz w:val="28"/>
          <w:szCs w:val="28"/>
        </w:rPr>
        <w:t>Таблица 4.4</w:t>
      </w:r>
    </w:p>
    <w:p w:rsidR="0094383E" w:rsidRPr="00EA0098" w:rsidRDefault="0094383E" w:rsidP="0094383E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для регионального уровня управления по отказам технических средств с разбивкой по производственным комплексам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10"/>
        <w:gridCol w:w="744"/>
        <w:gridCol w:w="700"/>
        <w:gridCol w:w="644"/>
        <w:gridCol w:w="714"/>
        <w:gridCol w:w="714"/>
        <w:gridCol w:w="714"/>
      </w:tblGrid>
      <w:tr w:rsidR="000314D1" w:rsidRPr="00EA0098" w:rsidTr="00AB2CEB">
        <w:trPr>
          <w:trHeight w:val="297"/>
        </w:trPr>
        <w:tc>
          <w:tcPr>
            <w:tcW w:w="5277" w:type="dxa"/>
            <w:gridSpan w:val="2"/>
            <w:vMerge w:val="restart"/>
            <w:vAlign w:val="center"/>
            <w:hideMark/>
          </w:tcPr>
          <w:p w:rsidR="000314D1" w:rsidRPr="00EA0098" w:rsidRDefault="000314D1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4230" w:type="dxa"/>
            <w:gridSpan w:val="6"/>
            <w:vAlign w:val="center"/>
            <w:hideMark/>
          </w:tcPr>
          <w:p w:rsidR="000314D1" w:rsidRPr="00EA0098" w:rsidRDefault="000314D1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отказов с завершенным сроком расследования, ед.</w:t>
            </w:r>
          </w:p>
        </w:tc>
      </w:tr>
      <w:tr w:rsidR="000314D1" w:rsidRPr="00EA0098" w:rsidTr="000314D1">
        <w:trPr>
          <w:trHeight w:val="297"/>
        </w:trPr>
        <w:tc>
          <w:tcPr>
            <w:tcW w:w="5277" w:type="dxa"/>
            <w:gridSpan w:val="2"/>
            <w:vMerge/>
            <w:vAlign w:val="center"/>
            <w:hideMark/>
          </w:tcPr>
          <w:p w:rsidR="000314D1" w:rsidRPr="00EA0098" w:rsidRDefault="000314D1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0314D1" w:rsidRPr="00EA0098" w:rsidRDefault="000314D1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начала месяца</w:t>
            </w:r>
          </w:p>
        </w:tc>
        <w:tc>
          <w:tcPr>
            <w:tcW w:w="2142" w:type="dxa"/>
            <w:gridSpan w:val="3"/>
            <w:vAlign w:val="center"/>
            <w:hideMark/>
          </w:tcPr>
          <w:p w:rsidR="000314D1" w:rsidRPr="00EA0098" w:rsidRDefault="000314D1" w:rsidP="00AB2C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начала года</w:t>
            </w:r>
          </w:p>
        </w:tc>
      </w:tr>
      <w:tr w:rsidR="0094383E" w:rsidRPr="00EA0098" w:rsidTr="000314D1">
        <w:trPr>
          <w:trHeight w:val="286"/>
        </w:trPr>
        <w:tc>
          <w:tcPr>
            <w:tcW w:w="5277" w:type="dxa"/>
            <w:gridSpan w:val="2"/>
            <w:vMerge/>
            <w:vAlign w:val="center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14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14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714" w:type="dxa"/>
            <w:noWrap/>
            <w:hideMark/>
          </w:tcPr>
          <w:p w:rsidR="0094383E" w:rsidRPr="00EA0098" w:rsidRDefault="0094383E" w:rsidP="0003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94383E" w:rsidRPr="00EA0098" w:rsidTr="000314D1">
        <w:trPr>
          <w:trHeight w:val="195"/>
        </w:trPr>
        <w:tc>
          <w:tcPr>
            <w:tcW w:w="5277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CEB" w:rsidRPr="00EA0098" w:rsidTr="00AB2CEB">
        <w:trPr>
          <w:trHeight w:val="20"/>
        </w:trPr>
        <w:tc>
          <w:tcPr>
            <w:tcW w:w="9507" w:type="dxa"/>
            <w:gridSpan w:val="8"/>
            <w:hideMark/>
          </w:tcPr>
          <w:p w:rsidR="00AB2CEB" w:rsidRPr="00EA0098" w:rsidRDefault="00AB2CEB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94383E" w:rsidRPr="00EA0098" w:rsidTr="000314D1">
        <w:trPr>
          <w:trHeight w:val="20"/>
        </w:trPr>
        <w:tc>
          <w:tcPr>
            <w:tcW w:w="5277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trHeight w:val="20"/>
        </w:trPr>
        <w:tc>
          <w:tcPr>
            <w:tcW w:w="5277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trHeight w:val="20"/>
        </w:trPr>
        <w:tc>
          <w:tcPr>
            <w:tcW w:w="5277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trHeight w:val="251"/>
        </w:trPr>
        <w:tc>
          <w:tcPr>
            <w:tcW w:w="5277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EB" w:rsidRPr="00EA0098" w:rsidTr="00AB2CEB">
        <w:trPr>
          <w:trHeight w:val="251"/>
        </w:trPr>
        <w:tc>
          <w:tcPr>
            <w:tcW w:w="9507" w:type="dxa"/>
            <w:gridSpan w:val="8"/>
            <w:hideMark/>
          </w:tcPr>
          <w:p w:rsidR="00AB2CEB" w:rsidRPr="00EA0098" w:rsidRDefault="00AB2CEB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2324B5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комплект. узлы и детали для грузовых вагонов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FA6FE1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4383E" w:rsidRPr="00EA0098" w:rsidRDefault="0094383E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7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63B" w:rsidRPr="00EA0098" w:rsidTr="00FA6FE1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D1263B" w:rsidRPr="00EA0098" w:rsidRDefault="00D1263B" w:rsidP="00FA6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0314D1">
        <w:trPr>
          <w:cantSplit/>
          <w:trHeight w:val="20"/>
        </w:trPr>
        <w:tc>
          <w:tcPr>
            <w:tcW w:w="567" w:type="dxa"/>
            <w:vMerge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7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D1263B" w:rsidRPr="00EA0098" w:rsidRDefault="00D1263B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3E" w:rsidRPr="00EA0098" w:rsidRDefault="0094383E" w:rsidP="0094383E"/>
    <w:p w:rsidR="00D1263B" w:rsidRPr="00EA0098" w:rsidRDefault="00D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94383E" w:rsidRPr="00EA0098" w:rsidRDefault="0094383E" w:rsidP="00FA6FE1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</w:t>
      </w:r>
      <w:r w:rsidR="00AB2CEB" w:rsidRPr="00EA009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705"/>
        <w:gridCol w:w="750"/>
        <w:gridCol w:w="700"/>
        <w:gridCol w:w="644"/>
        <w:gridCol w:w="714"/>
        <w:gridCol w:w="714"/>
        <w:gridCol w:w="714"/>
      </w:tblGrid>
      <w:tr w:rsidR="0094383E" w:rsidRPr="00EA0098" w:rsidTr="000314D1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67DBF" w:rsidRPr="00EA0098" w:rsidTr="000314D1">
        <w:trPr>
          <w:cantSplit/>
          <w:trHeight w:val="20"/>
        </w:trPr>
        <w:tc>
          <w:tcPr>
            <w:tcW w:w="566" w:type="dxa"/>
            <w:vMerge w:val="restart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750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BF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750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67DBF" w:rsidRPr="00EA0098" w:rsidRDefault="00E67DBF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45"/>
        </w:trPr>
        <w:tc>
          <w:tcPr>
            <w:tcW w:w="5271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331"/>
        </w:trPr>
        <w:tc>
          <w:tcPr>
            <w:tcW w:w="566" w:type="dxa"/>
            <w:vMerge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0E" w:rsidRPr="00EA0098" w:rsidTr="000314D1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50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87550E" w:rsidRPr="00EA0098" w:rsidRDefault="0087550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0A" w:rsidRPr="00EA0098" w:rsidTr="000314D1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750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180A" w:rsidRPr="00EA0098" w:rsidRDefault="0090180A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E67DBF">
        <w:trPr>
          <w:cantSplit/>
          <w:trHeight w:val="282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4383E" w:rsidRPr="00EA0098" w:rsidRDefault="0094383E" w:rsidP="00E67D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740C58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. – ЛОГ. КОМПЛЕКС</w:t>
            </w: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90180A">
        <w:trPr>
          <w:cantSplit/>
          <w:trHeight w:val="31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337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310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3E" w:rsidRPr="00EA0098" w:rsidTr="00012A9F">
        <w:trPr>
          <w:cantSplit/>
          <w:trHeight w:val="589"/>
        </w:trPr>
        <w:tc>
          <w:tcPr>
            <w:tcW w:w="566" w:type="dxa"/>
            <w:vMerge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75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9F" w:rsidRPr="00EA0098" w:rsidRDefault="00012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94383E" w:rsidRPr="00EA0098" w:rsidRDefault="0094383E" w:rsidP="00012A9F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</w:t>
      </w:r>
      <w:r w:rsidR="00AB2CEB" w:rsidRPr="00EA009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  <w:gridCol w:w="741"/>
        <w:gridCol w:w="700"/>
        <w:gridCol w:w="644"/>
        <w:gridCol w:w="714"/>
        <w:gridCol w:w="714"/>
        <w:gridCol w:w="714"/>
      </w:tblGrid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2324B5" w:rsidP="0023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подразделения</w:t>
            </w:r>
            <w:r w:rsidR="00012A9F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железной дороги, входящие в состав ОАО «РЖД»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2A9F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012A9F" w:rsidRPr="00EA0098" w:rsidRDefault="00012A9F" w:rsidP="00AB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741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012A9F" w:rsidRPr="00EA0098" w:rsidRDefault="00012A9F" w:rsidP="00AB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83E" w:rsidRPr="00EA0098" w:rsidTr="000314D1">
        <w:trPr>
          <w:cantSplit/>
          <w:trHeight w:val="20"/>
        </w:trPr>
        <w:tc>
          <w:tcPr>
            <w:tcW w:w="5280" w:type="dxa"/>
            <w:hideMark/>
          </w:tcPr>
          <w:p w:rsidR="0094383E" w:rsidRPr="00EA0098" w:rsidRDefault="0094383E" w:rsidP="0023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2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 2</w:t>
            </w:r>
          </w:p>
        </w:tc>
        <w:tc>
          <w:tcPr>
            <w:tcW w:w="741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4383E" w:rsidRPr="00EA0098" w:rsidRDefault="0094383E" w:rsidP="00AB2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6647" w:rsidRPr="00EA0098" w:rsidRDefault="00C03170" w:rsidP="00C03170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Дальнейший анализ производится на основании </w:t>
      </w:r>
      <w:r w:rsidR="00CC3E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рассчитанной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динамики изменения количественных показателей по отказам в работе технических средств. При этом, учитывая разрежение потока отказов между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ными подразделениями функциональных филиалов и</w:t>
      </w:r>
      <w:r w:rsidR="007C7EFD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C3E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CC3E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отдельных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</w:t>
      </w:r>
      <w:r w:rsidR="00CC3EFF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подразделений возможн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>о отсутствие</w:t>
      </w:r>
      <w:r w:rsidR="00EF664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данных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регистрация единичных случаев отказов за анализируемые периоды. </w:t>
      </w:r>
      <w:r w:rsidR="00EF6647" w:rsidRPr="00EA0098">
        <w:rPr>
          <w:rFonts w:ascii="Times New Roman" w:eastAsiaTheme="minorEastAsia" w:hAnsi="Times New Roman" w:cs="Times New Roman"/>
          <w:sz w:val="28"/>
          <w:szCs w:val="28"/>
        </w:rPr>
        <w:t>В результате п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>оказатель динамики, рассчит</w:t>
      </w:r>
      <w:r w:rsidR="00B85D87" w:rsidRPr="00EA0098">
        <w:rPr>
          <w:rFonts w:ascii="Times New Roman" w:eastAsiaTheme="minorEastAsia" w:hAnsi="Times New Roman" w:cs="Times New Roman"/>
          <w:sz w:val="28"/>
          <w:szCs w:val="28"/>
        </w:rPr>
        <w:t>ываем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>ый по формуле (4.4)</w:t>
      </w:r>
      <w:r w:rsidR="007E1C33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C3E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B85D87" w:rsidRPr="00EA0098">
        <w:rPr>
          <w:rFonts w:ascii="Times New Roman" w:eastAsiaTheme="minorEastAsia" w:hAnsi="Times New Roman" w:cs="Times New Roman"/>
          <w:sz w:val="28"/>
          <w:szCs w:val="28"/>
        </w:rPr>
        <w:t>фиксации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единичных отказов в зоне ответственности таких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33204B"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подразделений, будет</w:t>
      </w:r>
      <w:r w:rsidR="00B85D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принимать значения </w:t>
      </w:r>
      <w:r w:rsidR="00B85D87" w:rsidRPr="00EA0098">
        <w:rPr>
          <w:rFonts w:ascii="Times New Roman" w:hAnsi="Times New Roman" w:cs="Times New Roman"/>
          <w:bCs/>
          <w:sz w:val="28"/>
          <w:szCs w:val="28"/>
        </w:rPr>
        <w:t>±100%</w:t>
      </w:r>
      <w:r w:rsidR="00EF6647" w:rsidRPr="00EA00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5D87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4D1" w:rsidRPr="00EA0098" w:rsidRDefault="00F94CEE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bCs/>
          <w:sz w:val="28"/>
          <w:szCs w:val="28"/>
        </w:rPr>
        <w:t>В этой  связи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>,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EF6647" w:rsidRPr="00EA0098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Pr="00EA0098">
        <w:rPr>
          <w:rFonts w:ascii="Times New Roman" w:hAnsi="Times New Roman" w:cs="Times New Roman"/>
          <w:bCs/>
          <w:sz w:val="28"/>
          <w:szCs w:val="28"/>
        </w:rPr>
        <w:t>я</w:t>
      </w:r>
      <w:r w:rsidR="00EF6647" w:rsidRPr="00EA0098">
        <w:rPr>
          <w:rFonts w:ascii="Times New Roman" w:hAnsi="Times New Roman" w:cs="Times New Roman"/>
          <w:bCs/>
          <w:sz w:val="28"/>
          <w:szCs w:val="28"/>
        </w:rPr>
        <w:t xml:space="preserve"> динамики 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="00EF6647" w:rsidRPr="00EA0098">
        <w:rPr>
          <w:rFonts w:ascii="Times New Roman" w:hAnsi="Times New Roman" w:cs="Times New Roman"/>
          <w:bCs/>
          <w:sz w:val="28"/>
          <w:szCs w:val="28"/>
        </w:rPr>
        <w:t xml:space="preserve">отказов в работе технических средств 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bCs/>
          <w:sz w:val="28"/>
          <w:szCs w:val="28"/>
        </w:rPr>
        <w:t>КАС АНТ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на основании данных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региональной аналитической справки о количестве отказов в работе технических средств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автоматически формируется аналитическая справка, представленная в таблице </w:t>
      </w:r>
      <w:r w:rsidR="00F62D24" w:rsidRPr="00EA0098">
        <w:rPr>
          <w:rFonts w:ascii="Times New Roman" w:hAnsi="Times New Roman" w:cs="Times New Roman"/>
          <w:bCs/>
          <w:sz w:val="28"/>
          <w:szCs w:val="28"/>
        </w:rPr>
        <w:t>4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.5. В 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аналитическую справку автоматически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 xml:space="preserve"> из столбцов №4 и №7, соответственно,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импортируются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данные по ответственности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с зарегистрированной динамикой роста количества отказов за любой из анализируемых периодов. 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>Для включения в аналитическую справку, представленную в таблице 4.5, автоматически проверяется условие, что к</w:t>
      </w:r>
      <w:r w:rsidR="006033A3" w:rsidRPr="00EA0098">
        <w:rPr>
          <w:rFonts w:ascii="Times New Roman" w:hAnsi="Times New Roman" w:cs="Times New Roman"/>
          <w:bCs/>
          <w:sz w:val="28"/>
          <w:szCs w:val="28"/>
        </w:rPr>
        <w:t>оличество о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тказ</w:t>
      </w:r>
      <w:r w:rsidR="006033A3" w:rsidRPr="00EA0098">
        <w:rPr>
          <w:rFonts w:ascii="Times New Roman" w:hAnsi="Times New Roman" w:cs="Times New Roman"/>
          <w:bCs/>
          <w:sz w:val="28"/>
          <w:szCs w:val="28"/>
        </w:rPr>
        <w:t>ов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AB0" w:rsidRPr="00EA0098">
        <w:rPr>
          <w:rFonts w:ascii="Times New Roman" w:hAnsi="Times New Roman" w:cs="Times New Roman"/>
          <w:bCs/>
          <w:sz w:val="28"/>
          <w:szCs w:val="28"/>
        </w:rPr>
        <w:t xml:space="preserve">за период с начала текущего года 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по</w:t>
      </w:r>
      <w:r w:rsidR="00EF6647" w:rsidRPr="00EA0098">
        <w:rPr>
          <w:rFonts w:ascii="Times New Roman" w:hAnsi="Times New Roman" w:cs="Times New Roman"/>
          <w:bCs/>
          <w:sz w:val="28"/>
          <w:szCs w:val="28"/>
        </w:rPr>
        <w:t xml:space="preserve"> ответственности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н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>ого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подраз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>деления</w:t>
      </w:r>
      <w:r w:rsidR="00DA5AB0" w:rsidRPr="00EA0098">
        <w:rPr>
          <w:rFonts w:ascii="Times New Roman" w:hAnsi="Times New Roman" w:cs="Times New Roman"/>
          <w:bCs/>
          <w:sz w:val="28"/>
          <w:szCs w:val="28"/>
        </w:rPr>
        <w:t>,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>должн</w:t>
      </w:r>
      <w:r w:rsidR="006033A3" w:rsidRPr="00EA0098">
        <w:rPr>
          <w:rFonts w:ascii="Times New Roman" w:hAnsi="Times New Roman" w:cs="Times New Roman"/>
          <w:bCs/>
          <w:sz w:val="28"/>
          <w:szCs w:val="28"/>
        </w:rPr>
        <w:t>о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составля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>ть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2324B5">
        <w:rPr>
          <w:rFonts w:ascii="Times New Roman" w:hAnsi="Times New Roman" w:cs="Times New Roman"/>
          <w:bCs/>
          <w:sz w:val="28"/>
          <w:szCs w:val="28"/>
        </w:rPr>
        <w:t>2%</w:t>
      </w:r>
      <w:r w:rsidR="004414D1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от количества случаев, зарегистрированн</w:t>
      </w:r>
      <w:r w:rsidR="006033A3" w:rsidRPr="00EA0098">
        <w:rPr>
          <w:rFonts w:ascii="Times New Roman" w:hAnsi="Times New Roman" w:cs="Times New Roman"/>
          <w:bCs/>
          <w:sz w:val="28"/>
          <w:szCs w:val="28"/>
        </w:rPr>
        <w:t>ого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 xml:space="preserve"> в строке «Всего по холдингу на полигоне железной дороги»</w:t>
      </w:r>
      <w:r w:rsidR="006033A3" w:rsidRPr="00EA0098">
        <w:rPr>
          <w:rFonts w:ascii="Times New Roman" w:hAnsi="Times New Roman" w:cs="Times New Roman"/>
          <w:bCs/>
          <w:sz w:val="28"/>
          <w:szCs w:val="28"/>
        </w:rPr>
        <w:t xml:space="preserve"> за тот же анализируемый период</w:t>
      </w:r>
      <w:r w:rsidR="005700CF" w:rsidRPr="00EA0098">
        <w:rPr>
          <w:rFonts w:ascii="Times New Roman" w:hAnsi="Times New Roman" w:cs="Times New Roman"/>
          <w:bCs/>
          <w:sz w:val="28"/>
          <w:szCs w:val="28"/>
        </w:rPr>
        <w:t>.</w:t>
      </w:r>
      <w:r w:rsidR="00DA5AB0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D1"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414D1" w:rsidRPr="00EA0098" w:rsidRDefault="004414D1" w:rsidP="000645CD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4.5</w:t>
      </w:r>
    </w:p>
    <w:p w:rsidR="004414D1" w:rsidRPr="00EA0098" w:rsidRDefault="004414D1" w:rsidP="000645CD">
      <w:pPr>
        <w:spacing w:before="120"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изменения количества отказов в работе технических средств по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F62D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ным подразделениям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функциональны</w:t>
      </w:r>
      <w:r w:rsidR="00F62D24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филиал</w:t>
      </w:r>
      <w:r w:rsidR="00F62D24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9229" w:type="dxa"/>
        <w:jc w:val="center"/>
        <w:tblLayout w:type="fixed"/>
        <w:tblLook w:val="04A0" w:firstRow="1" w:lastRow="0" w:firstColumn="1" w:lastColumn="0" w:noHBand="0" w:noVBand="1"/>
      </w:tblPr>
      <w:tblGrid>
        <w:gridCol w:w="3481"/>
        <w:gridCol w:w="1843"/>
        <w:gridCol w:w="1939"/>
        <w:gridCol w:w="1966"/>
      </w:tblGrid>
      <w:tr w:rsidR="004414D1" w:rsidRPr="00EA0098" w:rsidTr="00A32443">
        <w:trPr>
          <w:jc w:val="center"/>
        </w:trPr>
        <w:tc>
          <w:tcPr>
            <w:tcW w:w="3481" w:type="dxa"/>
            <w:vMerge w:val="restart"/>
            <w:vAlign w:val="center"/>
          </w:tcPr>
          <w:p w:rsidR="004414D1" w:rsidRPr="00EA0098" w:rsidRDefault="004414D1" w:rsidP="00A324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A3244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ного подразделения функционального филиала или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843" w:type="dxa"/>
            <w:vMerge w:val="restart"/>
          </w:tcPr>
          <w:p w:rsidR="004414D1" w:rsidRPr="00EA0098" w:rsidRDefault="004414D1" w:rsidP="000645C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 за период с начала текущего года, %</w:t>
            </w:r>
          </w:p>
        </w:tc>
        <w:tc>
          <w:tcPr>
            <w:tcW w:w="3905" w:type="dxa"/>
            <w:gridSpan w:val="2"/>
            <w:vAlign w:val="center"/>
          </w:tcPr>
          <w:p w:rsidR="004414D1" w:rsidRPr="00EA0098" w:rsidRDefault="004414D1" w:rsidP="00A324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количества отказов в работе технических средств</w:t>
            </w:r>
            <w:r w:rsidR="00A3244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A32443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4414D1" w:rsidRPr="00EA0098" w:rsidTr="00A32443">
        <w:trPr>
          <w:jc w:val="center"/>
        </w:trPr>
        <w:tc>
          <w:tcPr>
            <w:tcW w:w="3481" w:type="dxa"/>
            <w:vMerge/>
            <w:vAlign w:val="center"/>
          </w:tcPr>
          <w:p w:rsidR="004414D1" w:rsidRPr="00EA0098" w:rsidRDefault="004414D1" w:rsidP="000645C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414D1" w:rsidRPr="00EA0098" w:rsidRDefault="004414D1" w:rsidP="000645C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4414D1" w:rsidRPr="00EA0098" w:rsidRDefault="004414D1" w:rsidP="00A324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966" w:type="dxa"/>
            <w:vAlign w:val="center"/>
          </w:tcPr>
          <w:p w:rsidR="004414D1" w:rsidRPr="00EA0098" w:rsidRDefault="004414D1" w:rsidP="00A324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начала </w:t>
            </w:r>
            <w:r w:rsidR="00A3244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ода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14D1" w:rsidRPr="00EA0098" w:rsidTr="00A32443">
        <w:trPr>
          <w:jc w:val="center"/>
        </w:trPr>
        <w:tc>
          <w:tcPr>
            <w:tcW w:w="3481" w:type="dxa"/>
          </w:tcPr>
          <w:p w:rsidR="004414D1" w:rsidRPr="00EA0098" w:rsidRDefault="006B1ADE" w:rsidP="000645C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="004414D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ное подразделение </w:t>
            </w:r>
            <w:r w:rsidR="004414D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414D1" w:rsidRPr="00EA0098" w:rsidRDefault="00F32401" w:rsidP="00F62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9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414D1" w:rsidRPr="00EA0098" w:rsidTr="00A32443">
        <w:trPr>
          <w:jc w:val="center"/>
        </w:trPr>
        <w:tc>
          <w:tcPr>
            <w:tcW w:w="3481" w:type="dxa"/>
          </w:tcPr>
          <w:p w:rsidR="004414D1" w:rsidRPr="00EA0098" w:rsidRDefault="006B1ADE" w:rsidP="000645C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4414D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4414D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14D1" w:rsidRPr="00EA0098" w:rsidRDefault="00F32401" w:rsidP="00F62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39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414D1" w:rsidRPr="00EA0098" w:rsidTr="00A32443">
        <w:trPr>
          <w:jc w:val="center"/>
        </w:trPr>
        <w:tc>
          <w:tcPr>
            <w:tcW w:w="3481" w:type="dxa"/>
          </w:tcPr>
          <w:p w:rsidR="004414D1" w:rsidRPr="00EA0098" w:rsidRDefault="004414D1" w:rsidP="000645C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843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414D1" w:rsidRPr="00EA0098" w:rsidTr="00A32443">
        <w:trPr>
          <w:jc w:val="center"/>
        </w:trPr>
        <w:tc>
          <w:tcPr>
            <w:tcW w:w="3481" w:type="dxa"/>
          </w:tcPr>
          <w:p w:rsidR="004414D1" w:rsidRPr="00EA0098" w:rsidRDefault="006B1ADE" w:rsidP="000645C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4414D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4414D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843" w:type="dxa"/>
          </w:tcPr>
          <w:p w:rsidR="004414D1" w:rsidRPr="00EA0098" w:rsidRDefault="00F32401" w:rsidP="00F62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939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414D1" w:rsidRPr="00EA0098" w:rsidRDefault="004414D1" w:rsidP="00F62D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15FA5" w:rsidRPr="00EA0098" w:rsidRDefault="00915FA5" w:rsidP="00915FA5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≥2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в работе технических средств, зарегистрированных по ответственности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 %.</w:t>
      </w:r>
    </w:p>
    <w:p w:rsidR="00180875" w:rsidRPr="00EA0098" w:rsidRDefault="00B90793" w:rsidP="00915FA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Автоматически рассчитываемая доля, приходящаяся на ответственность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, приводится в аналитической справке, представленной в таблице 4.5. 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A5AB0" w:rsidRPr="00EA0098">
        <w:rPr>
          <w:rFonts w:ascii="Times New Roman" w:hAnsi="Times New Roman" w:cs="Times New Roman"/>
          <w:bCs/>
          <w:sz w:val="28"/>
          <w:szCs w:val="28"/>
        </w:rPr>
        <w:t xml:space="preserve"> аналитической справке, представленной в таблице 4.5</w:t>
      </w:r>
      <w:r w:rsidR="00915FA5" w:rsidRPr="00EA00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FC32EB" w:rsidRPr="00EA0098">
        <w:rPr>
          <w:rFonts w:ascii="Times New Roman" w:hAnsi="Times New Roman" w:cs="Times New Roman"/>
          <w:bCs/>
          <w:sz w:val="28"/>
          <w:szCs w:val="28"/>
        </w:rPr>
        <w:t>, начиная с подразделения, имеющего наибол</w:t>
      </w:r>
      <w:r w:rsidRPr="00EA0098">
        <w:rPr>
          <w:rFonts w:ascii="Times New Roman" w:hAnsi="Times New Roman" w:cs="Times New Roman"/>
          <w:bCs/>
          <w:sz w:val="28"/>
          <w:szCs w:val="28"/>
        </w:rPr>
        <w:t>ьшую</w:t>
      </w:r>
      <w:r w:rsidR="00FC32EB" w:rsidRPr="00EA0098">
        <w:rPr>
          <w:rFonts w:ascii="Times New Roman" w:hAnsi="Times New Roman" w:cs="Times New Roman"/>
          <w:bCs/>
          <w:sz w:val="28"/>
          <w:szCs w:val="28"/>
        </w:rPr>
        <w:t xml:space="preserve"> динамику роста количества отказов в работе технических средств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 xml:space="preserve"> и далее по мере убывания указанного показателя</w:t>
      </w:r>
      <w:r w:rsidR="00FC32EB" w:rsidRPr="00EA0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B09" w:rsidRPr="00EA0098" w:rsidRDefault="00180875" w:rsidP="00915FA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В аналитической справке, представленной в таблице 4.5, выделяются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bCs/>
          <w:sz w:val="28"/>
          <w:szCs w:val="28"/>
        </w:rPr>
        <w:t>ные подразделения функциональных филиалов и</w:t>
      </w:r>
      <w:r w:rsidR="007C7EFD" w:rsidRPr="00EA0098">
        <w:rPr>
          <w:rFonts w:ascii="Times New Roman" w:hAnsi="Times New Roman" w:cs="Times New Roman"/>
          <w:bCs/>
          <w:sz w:val="28"/>
          <w:szCs w:val="28"/>
        </w:rPr>
        <w:t>ли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, в зоне ответственности которых по итогам краткосрочного и длительного анализируемых периодов зарегистрирован рост количества отказов в работе технических средств. Данные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bCs/>
          <w:sz w:val="28"/>
          <w:szCs w:val="28"/>
        </w:rPr>
        <w:t>ные подразделения должны рассматриваться в качестве объектов реализации мероприятий по повышению надежности технического  технологического характера.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С целью определения 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>состава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указан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 xml:space="preserve">ных мероприятий и объектов для 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их реализации производится анализ распределения отказов в работе технических средств на основе специализированных выходных форм, учитывающих 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 xml:space="preserve">характер 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>и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подразделений соответствующего </w:t>
      </w:r>
      <w:r w:rsidR="005C2453" w:rsidRPr="00EA00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функционального 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>филиала, виды обслуживаем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>ых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>технических средств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, причины отказов и </w:t>
      </w:r>
      <w:r w:rsidR="009D409D" w:rsidRPr="00EA0098">
        <w:rPr>
          <w:rFonts w:ascii="Times New Roman" w:hAnsi="Times New Roman" w:cs="Times New Roman"/>
          <w:bCs/>
          <w:sz w:val="28"/>
          <w:szCs w:val="28"/>
        </w:rPr>
        <w:t>иные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особенности.</w:t>
      </w:r>
      <w:r w:rsidR="005C2453" w:rsidRPr="00EA0098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данного анализа рассматривается в разделе 6 настоящих методических указаний.</w:t>
      </w:r>
      <w:r w:rsidR="00032ADF" w:rsidRPr="00EA00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B09" w:rsidRPr="00EA0098" w:rsidRDefault="00991B09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Данные по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ным подразделениям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представленные в выходной справке (таблица 4.5) с помощью специальной команды могут быть преобразованы в форму гистограммы. В столбцах гистограммы отображается количество отказов в зоне ответственности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текущего и прошлого года. Гистограммы формируются отдельно</w:t>
      </w:r>
      <w:r w:rsidR="00522B58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2B5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анализируемый месяц и за период с начала года.</w:t>
      </w:r>
    </w:p>
    <w:p w:rsidR="00CA2B40" w:rsidRPr="00EA0098" w:rsidRDefault="00522B58" w:rsidP="00915FA5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hAnsi="Times New Roman" w:cs="Times New Roman"/>
          <w:bCs/>
          <w:sz w:val="28"/>
          <w:szCs w:val="28"/>
        </w:rPr>
        <w:t>К</w:t>
      </w:r>
      <w:r w:rsidR="00B90793" w:rsidRPr="00EA0098">
        <w:rPr>
          <w:rFonts w:ascii="Times New Roman" w:hAnsi="Times New Roman" w:cs="Times New Roman"/>
          <w:bCs/>
          <w:sz w:val="28"/>
          <w:szCs w:val="28"/>
        </w:rPr>
        <w:t xml:space="preserve">оличественные </w:t>
      </w:r>
      <w:r w:rsidR="00991B09" w:rsidRPr="00EA0098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="00917D7E" w:rsidRPr="00EA0098">
        <w:rPr>
          <w:rFonts w:ascii="Times New Roman" w:hAnsi="Times New Roman" w:cs="Times New Roman"/>
          <w:bCs/>
          <w:sz w:val="28"/>
          <w:szCs w:val="28"/>
        </w:rPr>
        <w:t>в аналитической справке (таблица 4.4)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>по</w:t>
      </w:r>
      <w:r w:rsidR="00982148" w:rsidRPr="00EA0098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bCs/>
          <w:sz w:val="28"/>
          <w:szCs w:val="28"/>
        </w:rPr>
        <w:t>ных подразделений функциональных филиалов и</w:t>
      </w:r>
      <w:r w:rsidR="006B1ADE" w:rsidRPr="00EA0098">
        <w:rPr>
          <w:rFonts w:ascii="Times New Roman" w:hAnsi="Times New Roman" w:cs="Times New Roman"/>
          <w:bCs/>
          <w:sz w:val="28"/>
          <w:szCs w:val="28"/>
        </w:rPr>
        <w:t>ли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полигоне железной дороги, 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 xml:space="preserve">соответствуют показателям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 справк</w:t>
      </w:r>
      <w:r w:rsidR="00876616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 по ответственности структурных подразделений функциональных филиалов,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других организаций, расположенных в границах железных дорог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, формируемой 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>для проведения анализа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 xml:space="preserve">на центральном уровне управления 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Pr="00EA0098">
        <w:rPr>
          <w:rFonts w:ascii="Times New Roman" w:hAnsi="Times New Roman" w:cs="Times New Roman"/>
          <w:bCs/>
          <w:sz w:val="28"/>
          <w:szCs w:val="28"/>
        </w:rPr>
        <w:t>[9]</w:t>
      </w:r>
      <w:r w:rsidR="00876616" w:rsidRPr="00EA0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D7E" w:rsidRPr="00EA0098" w:rsidRDefault="00917D7E" w:rsidP="00F14A59">
      <w:pPr>
        <w:pStyle w:val="3"/>
      </w:pPr>
      <w:bookmarkStart w:id="21" w:name="_Toc500842870"/>
      <w:bookmarkStart w:id="22" w:name="_Toc501883954"/>
      <w:bookmarkStart w:id="23" w:name="_Toc528577840"/>
      <w:r w:rsidRPr="00EA0098">
        <w:rPr>
          <w:rFonts w:eastAsiaTheme="minorEastAsia"/>
        </w:rPr>
        <w:t>4.1.3. Анализ распределения количества отказов технических средств по видам устройств</w:t>
      </w:r>
      <w:bookmarkEnd w:id="21"/>
      <w:bookmarkEnd w:id="22"/>
      <w:bookmarkEnd w:id="23"/>
    </w:p>
    <w:p w:rsidR="00BD1035" w:rsidRPr="00EA0098" w:rsidRDefault="00180875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разработки мероприятий по повышению надежности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работоспособность которых обеспечивается деятельностью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7C7EFD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 распределени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по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видам отказавшего оборудования.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качестве отказавшего оборудования, по наименованиям которого анализируется распределение отказов, рассматриваются объекты, представленные на верхнем уровне иерархии классификатора [8]. Исключениями являются объекты «Локомотив» и «Моторвагонный подвижной состав (МВПС)», 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для которых расчет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показателей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 сумм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>ировани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, в которых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указан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объект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верхне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уровн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классификатора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, относящи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еся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>систем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>ам локомотива или МВПС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с учетом</w:t>
      </w:r>
      <w:r w:rsidR="00E812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>сери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164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подвижного состава</w:t>
      </w:r>
      <w:r w:rsidR="00580FB1" w:rsidRPr="00EA0098">
        <w:rPr>
          <w:rFonts w:ascii="Times New Roman" w:eastAsiaTheme="minorEastAsia" w:hAnsi="Times New Roman" w:cs="Times New Roman"/>
          <w:sz w:val="28"/>
          <w:szCs w:val="28"/>
        </w:rPr>
        <w:t>, вносимой в материалы расследования отказов.</w:t>
      </w:r>
    </w:p>
    <w:p w:rsidR="00B1533A" w:rsidRPr="00EA0098" w:rsidRDefault="00F12E62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Расчет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для анализа распределения случаев отказов по соответствующим техническим средствам предусматрива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 обработку </w:t>
      </w:r>
      <w:r w:rsidR="00B439BB" w:rsidRPr="00EA0098">
        <w:rPr>
          <w:rFonts w:ascii="Times New Roman" w:eastAsiaTheme="minorEastAsia" w:hAnsi="Times New Roman" w:cs="Times New Roman"/>
          <w:sz w:val="28"/>
          <w:szCs w:val="28"/>
        </w:rPr>
        <w:t>информации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 отказавшем объекте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>, формируем</w:t>
      </w:r>
      <w:r w:rsidR="00B439BB"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ответственными работниками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ввод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результатов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расследования.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Учитывая указанное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обстоятельство,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количественного 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распределения отказов 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отказавшим 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>технически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="00BD103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производится на основании 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обработки данных </w:t>
      </w:r>
      <w:r w:rsidR="003A4FEE" w:rsidRPr="00EA0098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B153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отказах, с полностью сформированными материалами расследования.</w:t>
      </w:r>
    </w:p>
    <w:p w:rsidR="00701709" w:rsidRPr="00EA0098" w:rsidRDefault="00770296" w:rsidP="00915F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анализа распределения отказов по отказавшим техническим средствам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региональном уровне управления </w:t>
      </w:r>
      <w:r w:rsidR="00C67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C67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аналитическая справка «</w:t>
      </w:r>
      <w:r w:rsidR="00C67A81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отказавших технических средствах для регионально</w:t>
      </w:r>
      <w:r w:rsidR="0085638B" w:rsidRPr="00EA0098">
        <w:rPr>
          <w:rFonts w:ascii="Times New Roman" w:hAnsi="Times New Roman" w:cs="Times New Roman"/>
          <w:sz w:val="28"/>
          <w:szCs w:val="28"/>
        </w:rPr>
        <w:t xml:space="preserve">го уровня управления» (далее – </w:t>
      </w:r>
      <w:r w:rsidR="00C67A81" w:rsidRPr="00EA0098">
        <w:rPr>
          <w:rFonts w:ascii="Times New Roman" w:hAnsi="Times New Roman" w:cs="Times New Roman"/>
          <w:sz w:val="28"/>
          <w:szCs w:val="28"/>
        </w:rPr>
        <w:t xml:space="preserve">региональная аналитическая справка о технических средствах), </w:t>
      </w:r>
      <w:r w:rsidR="00B439BB" w:rsidRPr="00EA0098">
        <w:rPr>
          <w:rFonts w:ascii="Times New Roman" w:hAnsi="Times New Roman" w:cs="Times New Roman"/>
          <w:sz w:val="28"/>
          <w:szCs w:val="28"/>
        </w:rPr>
        <w:t xml:space="preserve">фрагмент которой </w:t>
      </w:r>
      <w:r w:rsidR="00C67A81" w:rsidRPr="00EA0098">
        <w:rPr>
          <w:rFonts w:ascii="Times New Roman" w:hAnsi="Times New Roman" w:cs="Times New Roman"/>
          <w:sz w:val="28"/>
          <w:szCs w:val="28"/>
        </w:rPr>
        <w:t xml:space="preserve">представлен в таблице 4.6. Региональная аналитическая справка о технических средствах формируется не ранее 15-го числа месяца, следующего за анализируемым периодом в двух вариантах: за месяц и за период с начала </w:t>
      </w:r>
      <w:r w:rsidR="00701709" w:rsidRPr="00EA0098">
        <w:rPr>
          <w:rFonts w:ascii="Times New Roman" w:hAnsi="Times New Roman" w:cs="Times New Roman"/>
          <w:sz w:val="28"/>
          <w:szCs w:val="28"/>
        </w:rPr>
        <w:t>года</w:t>
      </w:r>
      <w:r w:rsidR="00C67A81" w:rsidRPr="00EA0098">
        <w:rPr>
          <w:rFonts w:ascii="Times New Roman" w:hAnsi="Times New Roman" w:cs="Times New Roman"/>
          <w:sz w:val="28"/>
          <w:szCs w:val="28"/>
        </w:rPr>
        <w:t>.</w:t>
      </w:r>
      <w:r w:rsidR="004E7D6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4213" w:rsidRPr="00EA0098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средств, представленных в региональной аналитической справке о технических средствах, сформирован на основе аналогичной справки для </w:t>
      </w:r>
      <w:r w:rsidR="0085638B"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F4213" w:rsidRPr="00EA0098">
        <w:rPr>
          <w:rFonts w:ascii="Times New Roman" w:hAnsi="Times New Roman" w:cs="Times New Roman"/>
          <w:sz w:val="28"/>
          <w:szCs w:val="28"/>
        </w:rPr>
        <w:t xml:space="preserve">анализа на центральном уровне управления, формируемой в соответствии с требованиями [9].  </w:t>
      </w:r>
    </w:p>
    <w:p w:rsidR="009127A3" w:rsidRPr="00EA0098" w:rsidRDefault="009127A3" w:rsidP="009127A3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Региональная аналитическая справка о технических средствах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имеет настраиваемые параметры выдачи: по анализируемому периоду, по категории отказов технических средств, </w:t>
      </w:r>
      <w:r w:rsidR="00B439B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видам причин отказов,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месту возникновения (перегон или станция, относящиеся к полигону соответствующей железной дороги),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отказам, приведшим к задержке первого поезда продолжительностью 1 час и более. </w:t>
      </w:r>
      <w:r w:rsidR="00B439BB" w:rsidRPr="00EA0098">
        <w:rPr>
          <w:rFonts w:ascii="Times New Roman" w:hAnsi="Times New Roman" w:cs="Times New Roman"/>
          <w:sz w:val="28"/>
          <w:szCs w:val="28"/>
        </w:rPr>
        <w:t>Поскольку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 в работе технического средств</w:t>
      </w:r>
      <w:r w:rsidR="00B439B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может являться причи</w:t>
      </w:r>
      <w:r w:rsidR="00B439BB" w:rsidRPr="00EA0098">
        <w:rPr>
          <w:rFonts w:ascii="Times New Roman" w:hAnsi="Times New Roman" w:cs="Times New Roman"/>
          <w:sz w:val="28"/>
          <w:szCs w:val="28"/>
        </w:rPr>
        <w:t>ной задержки нескольких поездов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различных категорий, определение первого задержанного поезда производится порядком, описанным в [9]</w:t>
      </w:r>
      <w:r w:rsidR="005A59A2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зависимости от способа формирования оповещения об отказе</w:t>
      </w:r>
      <w:r w:rsidR="0068341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0C7429" w:rsidRPr="00EA0098" w:rsidRDefault="009127A3" w:rsidP="009127A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умолчанию, показатели в </w:t>
      </w:r>
      <w:r w:rsidR="00602370" w:rsidRPr="00EA0098">
        <w:rPr>
          <w:rFonts w:ascii="Times New Roman" w:hAnsi="Times New Roman" w:cs="Times New Roman"/>
          <w:sz w:val="28"/>
          <w:szCs w:val="28"/>
        </w:rPr>
        <w:t xml:space="preserve">региональной аналитической справке о технических средствах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рассчитываются для отказов технических средств 1 и 2 категории (вне зависимости от продолжительности задержек поездов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A59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вида причин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места возникновения отказа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) за анализируемый период текущего года и аналогичный период прошлого года.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Помимо количества зарегистрированных отказов за анализируемые периоды </w:t>
      </w:r>
      <w:r w:rsidR="005D439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региональной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аналитической </w:t>
      </w:r>
      <w:r w:rsidR="000C7429" w:rsidRPr="00EA0098">
        <w:rPr>
          <w:rFonts w:ascii="Times New Roman" w:hAnsi="Times New Roman" w:cs="Times New Roman"/>
          <w:sz w:val="28"/>
          <w:szCs w:val="28"/>
        </w:rPr>
        <w:t xml:space="preserve">справке о технических средствах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автоматически рассчитывается (в процентах) изменение распределения количества отказов </w:t>
      </w:r>
      <w:r w:rsidR="005A59A2" w:rsidRPr="00EA0098">
        <w:rPr>
          <w:rFonts w:ascii="Times New Roman" w:eastAsiaTheme="minorEastAsia" w:hAnsi="Times New Roman" w:cs="Times New Roman"/>
          <w:sz w:val="28"/>
          <w:szCs w:val="28"/>
        </w:rPr>
        <w:t>к аналогичному периоду прошлого года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B6209" w:rsidRPr="00EA0098" w:rsidRDefault="002402A6" w:rsidP="00253108">
      <w:pPr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>зменени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2324B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90309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324B5">
        <w:rPr>
          <w:rFonts w:ascii="Times New Roman" w:eastAsiaTheme="minorEastAsia" w:hAnsi="Times New Roman" w:cs="Times New Roman"/>
          <w:sz w:val="28"/>
          <w:szCs w:val="28"/>
        </w:rPr>
        <w:t>личества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(в процентах) рассчитывается 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формуле (4.4)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аналогичному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периоду прошлого года.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случае нулевого значения показателей за анализируемый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или за анализируемый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при расчет</w:t>
      </w:r>
      <w:r w:rsidR="00253108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C7429" w:rsidRPr="00EA0098">
        <w:rPr>
          <w:rFonts w:ascii="Times New Roman" w:eastAsiaTheme="minorEastAsia" w:hAnsi="Times New Roman" w:cs="Times New Roman"/>
          <w:sz w:val="28"/>
          <w:szCs w:val="28"/>
        </w:rPr>
        <w:t>применяется ранее описанный порядок.</w:t>
      </w:r>
    </w:p>
    <w:p w:rsidR="00C67A81" w:rsidRPr="00EA0098" w:rsidRDefault="00770296" w:rsidP="00253108">
      <w:pPr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C67A81" w:rsidRPr="00EA0098" w:rsidSect="004C79C7">
          <w:headerReference w:type="default" r:id="rId8"/>
          <w:footerReference w:type="default" r:id="rId9"/>
          <w:footerReference w:type="first" r:id="rId10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145A7" w:rsidRPr="00EA0098" w:rsidRDefault="00D145A7" w:rsidP="00D145A7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  <w:r w:rsidR="00414E4D" w:rsidRPr="00EA0098">
        <w:rPr>
          <w:rFonts w:ascii="Times New Roman" w:hAnsi="Times New Roman" w:cs="Times New Roman"/>
          <w:sz w:val="28"/>
          <w:szCs w:val="28"/>
        </w:rPr>
        <w:t>6</w:t>
      </w:r>
    </w:p>
    <w:p w:rsidR="00D145A7" w:rsidRPr="00EA0098" w:rsidRDefault="00D145A7" w:rsidP="00D145A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аналитической справки об отказавших технических средствах для регионального уровня управления </w:t>
      </w:r>
    </w:p>
    <w:tbl>
      <w:tblPr>
        <w:tblStyle w:val="aa"/>
        <w:tblW w:w="15042" w:type="dxa"/>
        <w:tblInd w:w="-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4642"/>
        <w:gridCol w:w="8"/>
        <w:gridCol w:w="617"/>
        <w:gridCol w:w="10"/>
        <w:gridCol w:w="490"/>
        <w:gridCol w:w="548"/>
        <w:gridCol w:w="631"/>
        <w:gridCol w:w="477"/>
        <w:gridCol w:w="463"/>
        <w:gridCol w:w="631"/>
        <w:gridCol w:w="504"/>
        <w:gridCol w:w="378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707E4F" w:rsidRPr="00EA0098" w:rsidTr="00D145A7">
        <w:trPr>
          <w:trHeight w:val="279"/>
        </w:trPr>
        <w:tc>
          <w:tcPr>
            <w:tcW w:w="5375" w:type="dxa"/>
            <w:gridSpan w:val="3"/>
            <w:vMerge w:val="restart"/>
            <w:vAlign w:val="center"/>
            <w:hideMark/>
          </w:tcPr>
          <w:p w:rsidR="00707E4F" w:rsidRPr="00EA0098" w:rsidRDefault="00707E4F" w:rsidP="00D1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1665" w:type="dxa"/>
            <w:gridSpan w:val="4"/>
            <w:vMerge w:val="restart"/>
            <w:vAlign w:val="center"/>
          </w:tcPr>
          <w:p w:rsidR="00707E4F" w:rsidRPr="00EA0098" w:rsidRDefault="00707E4F" w:rsidP="00D1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расследовано отказов, ед.</w:t>
            </w:r>
          </w:p>
        </w:tc>
        <w:tc>
          <w:tcPr>
            <w:tcW w:w="8002" w:type="dxa"/>
            <w:gridSpan w:val="15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Отказы технических средств по устройствам, ед.</w:t>
            </w:r>
          </w:p>
        </w:tc>
      </w:tr>
      <w:tr w:rsidR="00707E4F" w:rsidRPr="00EA0098" w:rsidTr="00D145A7">
        <w:trPr>
          <w:trHeight w:val="617"/>
        </w:trPr>
        <w:tc>
          <w:tcPr>
            <w:tcW w:w="5375" w:type="dxa"/>
            <w:gridSpan w:val="3"/>
            <w:vMerge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Локомотивы</w:t>
            </w:r>
          </w:p>
        </w:tc>
        <w:tc>
          <w:tcPr>
            <w:tcW w:w="1513" w:type="dxa"/>
            <w:gridSpan w:val="3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Грузовой вагон</w:t>
            </w:r>
          </w:p>
        </w:tc>
        <w:tc>
          <w:tcPr>
            <w:tcW w:w="1554" w:type="dxa"/>
            <w:gridSpan w:val="3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82" w:type="dxa"/>
            <w:gridSpan w:val="3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Электроснабжение нетяговых потребителей</w:t>
            </w:r>
          </w:p>
        </w:tc>
        <w:tc>
          <w:tcPr>
            <w:tcW w:w="1682" w:type="dxa"/>
            <w:gridSpan w:val="3"/>
            <w:vAlign w:val="center"/>
            <w:hideMark/>
          </w:tcPr>
          <w:p w:rsidR="00707E4F" w:rsidRPr="00EA0098" w:rsidRDefault="00707E4F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устройства</w:t>
            </w:r>
          </w:p>
        </w:tc>
      </w:tr>
      <w:tr w:rsidR="00D145A7" w:rsidRPr="00EA0098" w:rsidTr="00D145A7">
        <w:trPr>
          <w:trHeight w:val="227"/>
        </w:trPr>
        <w:tc>
          <w:tcPr>
            <w:tcW w:w="5375" w:type="dxa"/>
            <w:gridSpan w:val="3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48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1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7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3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1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78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4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88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04" w:type="dxa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145A7" w:rsidRPr="00EA0098" w:rsidTr="00D145A7">
        <w:trPr>
          <w:trHeight w:val="20"/>
        </w:trPr>
        <w:tc>
          <w:tcPr>
            <w:tcW w:w="5375" w:type="dxa"/>
            <w:gridSpan w:val="3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2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4" w:type="dxa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145A7" w:rsidRPr="00EA0098" w:rsidTr="00D145A7">
        <w:trPr>
          <w:trHeight w:val="170"/>
        </w:trPr>
        <w:tc>
          <w:tcPr>
            <w:tcW w:w="15042" w:type="dxa"/>
            <w:gridSpan w:val="22"/>
            <w:hideMark/>
          </w:tcPr>
          <w:p w:rsidR="00D145A7" w:rsidRPr="00EA0098" w:rsidRDefault="00D145A7" w:rsidP="00D14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D145A7" w:rsidRPr="00EA0098" w:rsidTr="00D145A7">
        <w:trPr>
          <w:trHeight w:val="227"/>
        </w:trPr>
        <w:tc>
          <w:tcPr>
            <w:tcW w:w="5367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625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trHeight w:val="227"/>
        </w:trPr>
        <w:tc>
          <w:tcPr>
            <w:tcW w:w="5367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625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trHeight w:val="227"/>
        </w:trPr>
        <w:tc>
          <w:tcPr>
            <w:tcW w:w="5367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5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trHeight w:val="227"/>
        </w:trPr>
        <w:tc>
          <w:tcPr>
            <w:tcW w:w="5367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625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trHeight w:val="227"/>
        </w:trPr>
        <w:tc>
          <w:tcPr>
            <w:tcW w:w="15042" w:type="dxa"/>
            <w:gridSpan w:val="22"/>
            <w:hideMark/>
          </w:tcPr>
          <w:p w:rsidR="00D145A7" w:rsidRPr="00EA0098" w:rsidRDefault="00D145A7" w:rsidP="001949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1949FF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 w:val="restart"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ВРК-1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ВРК-2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ВРК-3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грузовых вагонов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27"/>
        </w:trPr>
        <w:tc>
          <w:tcPr>
            <w:tcW w:w="725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5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7E4F" w:rsidRPr="00EA0098" w:rsidRDefault="007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D145A7" w:rsidRPr="00EA0098" w:rsidRDefault="00D145A7" w:rsidP="00D145A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</w:t>
      </w:r>
      <w:r w:rsidR="00B439BB" w:rsidRPr="00EA009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60"/>
        <w:gridCol w:w="610"/>
        <w:gridCol w:w="500"/>
        <w:gridCol w:w="548"/>
        <w:gridCol w:w="631"/>
        <w:gridCol w:w="477"/>
        <w:gridCol w:w="463"/>
        <w:gridCol w:w="631"/>
        <w:gridCol w:w="504"/>
        <w:gridCol w:w="378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5A59A2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8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 w:val="restart"/>
            <w:textDirection w:val="btLr"/>
            <w:vAlign w:val="center"/>
            <w:hideMark/>
          </w:tcPr>
          <w:p w:rsidR="00D1263B" w:rsidRPr="00EA0098" w:rsidRDefault="00D1263B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6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изгот. рельсов и стрелочных переводов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20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263B" w:rsidRPr="00EA0098" w:rsidTr="00D145A7">
        <w:trPr>
          <w:cantSplit/>
          <w:trHeight w:val="419"/>
        </w:trPr>
        <w:tc>
          <w:tcPr>
            <w:tcW w:w="728" w:type="dxa"/>
            <w:vMerge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61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263B" w:rsidRPr="00EA0098" w:rsidRDefault="00D1263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86"/>
        </w:trPr>
        <w:tc>
          <w:tcPr>
            <w:tcW w:w="5388" w:type="dxa"/>
            <w:gridSpan w:val="2"/>
            <w:hideMark/>
          </w:tcPr>
          <w:p w:rsidR="00D145A7" w:rsidRPr="00EA0098" w:rsidRDefault="00D145A7" w:rsidP="00143C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 w:val="restart"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«ЛокоТехСервис»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«СТМ-Сервис»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61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1263B" w:rsidRPr="00EA0098" w:rsidRDefault="00D1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D145A7" w:rsidRPr="00EA0098" w:rsidRDefault="00D145A7" w:rsidP="00D145A7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</w:t>
      </w:r>
      <w:r w:rsidR="00B439BB" w:rsidRPr="00EA009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4656"/>
        <w:gridCol w:w="609"/>
        <w:gridCol w:w="6"/>
        <w:gridCol w:w="497"/>
        <w:gridCol w:w="548"/>
        <w:gridCol w:w="631"/>
        <w:gridCol w:w="477"/>
        <w:gridCol w:w="463"/>
        <w:gridCol w:w="631"/>
        <w:gridCol w:w="504"/>
        <w:gridCol w:w="383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5A59A2" w:rsidRPr="00EA0098" w:rsidTr="00D145A7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  <w:gridSpan w:val="2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8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439BB" w:rsidRPr="00EA0098" w:rsidTr="00D145A7">
        <w:trPr>
          <w:cantSplit/>
          <w:trHeight w:val="340"/>
        </w:trPr>
        <w:tc>
          <w:tcPr>
            <w:tcW w:w="725" w:type="dxa"/>
            <w:vMerge w:val="restart"/>
            <w:vAlign w:val="center"/>
            <w:hideMark/>
          </w:tcPr>
          <w:p w:rsidR="00B439BB" w:rsidRPr="00EA0098" w:rsidRDefault="00B439BB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609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39BB" w:rsidRPr="00EA0098" w:rsidTr="00D145A7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B439BB" w:rsidRPr="00EA0098" w:rsidRDefault="00B439BB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609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439BB" w:rsidRPr="00EA0098" w:rsidTr="00D145A7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B439BB" w:rsidRPr="00EA0098" w:rsidRDefault="00B439BB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09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9BB" w:rsidRPr="00EA0098" w:rsidTr="00D145A7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B439BB" w:rsidRPr="00EA0098" w:rsidRDefault="00B439BB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609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B439BB" w:rsidRPr="00EA0098" w:rsidRDefault="00B439BB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87550E">
        <w:trPr>
          <w:cantSplit/>
          <w:trHeight w:val="274"/>
        </w:trPr>
        <w:tc>
          <w:tcPr>
            <w:tcW w:w="725" w:type="dxa"/>
            <w:vMerge w:val="restart"/>
            <w:textDirection w:val="btLr"/>
            <w:vAlign w:val="cente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87550E">
        <w:trPr>
          <w:cantSplit/>
          <w:trHeight w:val="273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Организации - потребители услуг приго-родной пассажирской инфраструктуры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пригор. комплекса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87550E">
        <w:trPr>
          <w:cantSplit/>
          <w:trHeight w:val="274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87550E">
        <w:trPr>
          <w:cantSplit/>
          <w:trHeight w:val="276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725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D145A7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D145A7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5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550E" w:rsidRPr="00EA0098" w:rsidTr="00D145A7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НС</w:t>
            </w:r>
          </w:p>
        </w:tc>
        <w:tc>
          <w:tcPr>
            <w:tcW w:w="615" w:type="dxa"/>
            <w:gridSpan w:val="2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7550E" w:rsidRPr="00EA0098" w:rsidRDefault="0087550E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EB1" w:rsidRPr="00EA0098" w:rsidTr="00D145A7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ДМТО</w:t>
            </w:r>
          </w:p>
        </w:tc>
        <w:tc>
          <w:tcPr>
            <w:tcW w:w="615" w:type="dxa"/>
            <w:gridSpan w:val="2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B2EB1" w:rsidRPr="00EA0098" w:rsidRDefault="007B2EB1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145A7" w:rsidRPr="00EA0098" w:rsidRDefault="00D145A7" w:rsidP="00D145A7"/>
    <w:p w:rsidR="00D145A7" w:rsidRPr="00EA0098" w:rsidRDefault="00D145A7" w:rsidP="00D145A7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</w:t>
      </w:r>
      <w:r w:rsidR="00B439BB" w:rsidRPr="00EA009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60"/>
        <w:gridCol w:w="617"/>
        <w:gridCol w:w="493"/>
        <w:gridCol w:w="548"/>
        <w:gridCol w:w="631"/>
        <w:gridCol w:w="477"/>
        <w:gridCol w:w="463"/>
        <w:gridCol w:w="631"/>
        <w:gridCol w:w="504"/>
        <w:gridCol w:w="364"/>
        <w:gridCol w:w="644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5A59A2" w:rsidRPr="00EA0098" w:rsidTr="00D145A7">
        <w:trPr>
          <w:cantSplit/>
          <w:trHeight w:val="371"/>
        </w:trPr>
        <w:tc>
          <w:tcPr>
            <w:tcW w:w="5388" w:type="dxa"/>
            <w:gridSpan w:val="2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5A59A2" w:rsidRPr="00EA0098" w:rsidRDefault="005A59A2" w:rsidP="00D14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8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04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2" w:type="dxa"/>
          </w:tcPr>
          <w:p w:rsidR="005A59A2" w:rsidRPr="00EA0098" w:rsidRDefault="005A59A2" w:rsidP="005C2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145A7" w:rsidRPr="00EA0098" w:rsidTr="00D145A7">
        <w:trPr>
          <w:cantSplit/>
          <w:trHeight w:val="371"/>
        </w:trPr>
        <w:tc>
          <w:tcPr>
            <w:tcW w:w="728" w:type="dxa"/>
            <w:vMerge w:val="restart"/>
            <w:textDirection w:val="btLr"/>
            <w:hideMark/>
          </w:tcPr>
          <w:p w:rsidR="00D145A7" w:rsidRPr="00EA0098" w:rsidRDefault="00D145A7" w:rsidP="00D1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ТРАНСП. – ЛОГИСТ. КОМПЛЕКС</w:t>
            </w: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86"/>
        </w:trPr>
        <w:tc>
          <w:tcPr>
            <w:tcW w:w="728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413"/>
        </w:trPr>
        <w:tc>
          <w:tcPr>
            <w:tcW w:w="728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443"/>
        </w:trPr>
        <w:tc>
          <w:tcPr>
            <w:tcW w:w="728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689"/>
        </w:trPr>
        <w:tc>
          <w:tcPr>
            <w:tcW w:w="728" w:type="dxa"/>
            <w:vMerge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1949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подр</w:t>
            </w:r>
            <w:r w:rsidR="001949FF">
              <w:rPr>
                <w:rFonts w:ascii="Times New Roman" w:eastAsiaTheme="minorEastAsia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5A7" w:rsidRPr="00EA0098" w:rsidTr="00D145A7">
        <w:trPr>
          <w:cantSplit/>
          <w:trHeight w:val="315"/>
        </w:trPr>
        <w:tc>
          <w:tcPr>
            <w:tcW w:w="5388" w:type="dxa"/>
            <w:gridSpan w:val="2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</w:t>
            </w:r>
            <w:r w:rsidR="001949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 разделу 2</w:t>
            </w:r>
          </w:p>
        </w:tc>
        <w:tc>
          <w:tcPr>
            <w:tcW w:w="61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145A7" w:rsidRPr="00EA0098" w:rsidRDefault="00D145A7" w:rsidP="00D145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45A7" w:rsidRPr="00EA0098" w:rsidRDefault="00D145A7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D145A7" w:rsidRPr="00EA0098" w:rsidSect="00AB161C">
          <w:headerReference w:type="default" r:id="rId11"/>
          <w:footerReference w:type="default" r:id="rId12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D7439" w:rsidRPr="00EA0098" w:rsidRDefault="003F4213" w:rsidP="007724B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Дальнейший анализ производится, исходя из 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значений динамики изменения показателей,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полученных в результате расчета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фактического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отказов данного технического средства. 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>С учетом разрежения потока отказов между полигонам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железных дорог</w:t>
      </w:r>
      <w:r w:rsidR="00F35AC7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2C6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исключена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ситуация, </w:t>
      </w:r>
      <w:r w:rsidR="00952C64" w:rsidRPr="00EA0098">
        <w:rPr>
          <w:rFonts w:ascii="Times New Roman" w:eastAsiaTheme="minorEastAsia" w:hAnsi="Times New Roman" w:cs="Times New Roman"/>
          <w:sz w:val="28"/>
          <w:szCs w:val="28"/>
        </w:rPr>
        <w:t>при которой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>количеств</w:t>
      </w:r>
      <w:r w:rsidR="0023234C"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>отказ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76782E" w:rsidRPr="00EA0098">
        <w:rPr>
          <w:rFonts w:ascii="Times New Roman" w:eastAsiaTheme="minorEastAsia" w:hAnsi="Times New Roman" w:cs="Times New Roman"/>
          <w:sz w:val="28"/>
          <w:szCs w:val="28"/>
        </w:rPr>
        <w:t>технических средств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>, перечисленных в таблице 4.6, будут принимать значения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>, близкие к единице</w:t>
      </w:r>
      <w:r w:rsidR="00BD5BB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323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>таких технических средств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>анали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>зируемый период прошлого и текущего года, рассчитанная</w:t>
      </w:r>
      <w:r w:rsidR="00F35AC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>по формуле (4.4),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>будет принимать значения</w:t>
      </w:r>
      <w:r w:rsidR="00952C6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равные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439" w:rsidRPr="00EA0098">
        <w:rPr>
          <w:rFonts w:ascii="Times New Roman" w:hAnsi="Times New Roman" w:cs="Times New Roman"/>
          <w:bCs/>
          <w:sz w:val="28"/>
          <w:szCs w:val="28"/>
        </w:rPr>
        <w:t>±100%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90793" w:rsidRPr="00EA0098" w:rsidRDefault="0023234C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Учитывая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описанн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особенност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>, на</w:t>
      </w:r>
      <w:r w:rsidR="00A26A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основании данных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A26A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столбц</w:t>
      </w:r>
      <w:r w:rsidR="00227B7F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26A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№3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аналитической </w:t>
      </w:r>
      <w:r w:rsidR="0068341A" w:rsidRPr="00EA009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правки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>таблиц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4.6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26A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автоматически определяются технические средства, 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которых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года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составляет не менее </w:t>
      </w:r>
      <w:r w:rsidR="001949FF">
        <w:rPr>
          <w:rFonts w:ascii="Times New Roman" w:eastAsiaTheme="minorEastAsia" w:hAnsi="Times New Roman" w:cs="Times New Roman"/>
          <w:sz w:val="28"/>
          <w:szCs w:val="28"/>
        </w:rPr>
        <w:t>5%</w:t>
      </w:r>
      <w:r w:rsidR="00FD7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общего количества зарегистрированных отказов с полностью сформированными материалами расследования.</w:t>
      </w:r>
      <w:r w:rsidR="00FE328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164C9" w:rsidRPr="00EA0098" w:rsidRDefault="00FE3280" w:rsidP="00915FA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технических средств, количество отказов которых удовлетворяет описанному условию, автоматически оценивается динамика изменения количества их отказов за месяц и за период с начала года. 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>Технические средства с динамикой роста количества отказов</w:t>
      </w:r>
      <w:r w:rsidR="0068341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строке «</w:t>
      </w:r>
      <w:r w:rsidR="0068341A" w:rsidRPr="00EA0098">
        <w:rPr>
          <w:rFonts w:ascii="Times New Roman" w:eastAsiaTheme="minorEastAsia" w:hAnsi="Times New Roman" w:cs="Times New Roman"/>
          <w:bCs/>
          <w:sz w:val="28"/>
          <w:szCs w:val="28"/>
        </w:rPr>
        <w:t>Всего по холдингу на полигоне железной дороги»</w:t>
      </w:r>
      <w:r w:rsidR="0068341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любой из анализируемых периодов </w:t>
      </w:r>
      <w:r w:rsidR="008E58B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года 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автоматически импортируются в таблицу 4.7. </w:t>
      </w:r>
    </w:p>
    <w:p w:rsidR="008164C9" w:rsidRPr="00EA0098" w:rsidRDefault="008164C9" w:rsidP="008164C9">
      <w:pPr>
        <w:spacing w:before="120"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Таблица 4.7</w:t>
      </w:r>
    </w:p>
    <w:p w:rsidR="008164C9" w:rsidRPr="00EA0098" w:rsidRDefault="008164C9" w:rsidP="008164C9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 динамики количества и доли отказов по видам технических средств на региональном уровне управления</w:t>
      </w:r>
    </w:p>
    <w:tbl>
      <w:tblPr>
        <w:tblStyle w:val="aa"/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1648"/>
        <w:gridCol w:w="1628"/>
        <w:gridCol w:w="1430"/>
        <w:gridCol w:w="1547"/>
      </w:tblGrid>
      <w:tr w:rsidR="008164C9" w:rsidRPr="00EA0098" w:rsidTr="00E620FD">
        <w:trPr>
          <w:jc w:val="center"/>
        </w:trPr>
        <w:tc>
          <w:tcPr>
            <w:tcW w:w="2229" w:type="dxa"/>
            <w:vMerge w:val="restart"/>
            <w:vAlign w:val="center"/>
          </w:tcPr>
          <w:p w:rsidR="008164C9" w:rsidRPr="00EA0098" w:rsidRDefault="008164C9" w:rsidP="008164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3276" w:type="dxa"/>
            <w:gridSpan w:val="2"/>
          </w:tcPr>
          <w:p w:rsidR="008164C9" w:rsidRPr="00EA0098" w:rsidRDefault="008164C9" w:rsidP="008164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отказов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-го технического средства</w:t>
            </w:r>
            <w:r w:rsidR="00A3244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977" w:type="dxa"/>
            <w:gridSpan w:val="2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количества отказов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E620FD"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="00E620FD" w:rsidRPr="00EA0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64C9" w:rsidRPr="00EA0098" w:rsidTr="00E620FD">
        <w:trPr>
          <w:jc w:val="center"/>
        </w:trPr>
        <w:tc>
          <w:tcPr>
            <w:tcW w:w="2229" w:type="dxa"/>
            <w:vMerge/>
            <w:vAlign w:val="center"/>
          </w:tcPr>
          <w:p w:rsidR="008164C9" w:rsidRPr="00EA0098" w:rsidRDefault="008164C9" w:rsidP="008164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8164C9" w:rsidRPr="00EA0098" w:rsidRDefault="008164C9" w:rsidP="00A324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628" w:type="dxa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30" w:type="dxa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47" w:type="dxa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8164C9" w:rsidRPr="00EA0098" w:rsidTr="00E620FD">
        <w:trPr>
          <w:jc w:val="center"/>
        </w:trPr>
        <w:tc>
          <w:tcPr>
            <w:tcW w:w="2229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4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430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164C9" w:rsidRPr="00EA0098" w:rsidTr="00E620FD">
        <w:trPr>
          <w:jc w:val="center"/>
        </w:trPr>
        <w:tc>
          <w:tcPr>
            <w:tcW w:w="2229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4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430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164C9" w:rsidRPr="00EA0098" w:rsidTr="00E620FD">
        <w:trPr>
          <w:jc w:val="center"/>
        </w:trPr>
        <w:tc>
          <w:tcPr>
            <w:tcW w:w="2229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48" w:type="dxa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8164C9" w:rsidRPr="00EA0098" w:rsidRDefault="008164C9" w:rsidP="00E620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164C9" w:rsidRPr="00EA0098" w:rsidTr="00E620FD">
        <w:trPr>
          <w:jc w:val="center"/>
        </w:trPr>
        <w:tc>
          <w:tcPr>
            <w:tcW w:w="2229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64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8" w:type="dxa"/>
            <w:vAlign w:val="center"/>
          </w:tcPr>
          <w:p w:rsidR="008164C9" w:rsidRPr="00EA0098" w:rsidRDefault="00F32401" w:rsidP="00E6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430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164C9" w:rsidRPr="00EA0098" w:rsidRDefault="008164C9" w:rsidP="00816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164C9" w:rsidRPr="00EA0098" w:rsidRDefault="008164C9" w:rsidP="008164C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в работе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технического средства за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анализируемы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й месяц текущего года,  %;</w:t>
      </w:r>
    </w:p>
    <w:p w:rsidR="00F13F42" w:rsidRPr="00EA0098" w:rsidRDefault="00F32401" w:rsidP="008164C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≥</m:t>
        </m:r>
        <m:r>
          <w:rPr>
            <w:rFonts w:ascii="Cambria Math" w:eastAsia="Times New Roman" w:hAnsi="Times New Roman" w:cs="Times New Roman"/>
            <w:sz w:val="24"/>
            <w:szCs w:val="24"/>
          </w:rPr>
          <m:t>5</m:t>
        </m:r>
      </m:oMath>
      <w:r w:rsidR="008164C9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164C9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 отказов в работе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164C9"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технического средства за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анализируемый</w:t>
      </w:r>
      <w:r w:rsidR="008164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с начала текущего года, %.</w:t>
      </w:r>
    </w:p>
    <w:p w:rsidR="00F13F42" w:rsidRPr="00EA0098" w:rsidRDefault="00F13F42" w:rsidP="008164C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технических средств, включенных в аналитическую справку, представленную в таблице 4.7, автоматически рассчитывается доля, приходящаяся на </w:t>
      </w:r>
      <w:r w:rsidR="007366FB" w:rsidRPr="00EA0098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отказы за краткосрочный (месяц) и длительный (с начала года) периоды  проведения анализа. В таблиц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4.7 технические средства упорядочиваются на основании данных о величине динамики отказов за месяц текущего года, начиная с технического средств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наибольшим 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зафиксированным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ростом количества отказов. </w:t>
      </w:r>
    </w:p>
    <w:p w:rsidR="00F13F42" w:rsidRPr="00EA0098" w:rsidRDefault="000D6B2E" w:rsidP="00F13F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основании данных о динамике изменения количества отказов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справке </w:t>
      </w:r>
      <w:r w:rsidRPr="00EA0098">
        <w:rPr>
          <w:rFonts w:ascii="Times New Roman" w:hAnsi="Times New Roman" w:cs="Times New Roman"/>
          <w:sz w:val="28"/>
          <w:szCs w:val="28"/>
        </w:rPr>
        <w:t>(</w:t>
      </w:r>
      <w:r w:rsidR="00F13F42" w:rsidRPr="00EA0098">
        <w:rPr>
          <w:rFonts w:ascii="Times New Roman" w:hAnsi="Times New Roman" w:cs="Times New Roman"/>
          <w:sz w:val="28"/>
          <w:szCs w:val="28"/>
        </w:rPr>
        <w:t>таблиц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4.</w:t>
      </w:r>
      <w:r w:rsidRPr="00EA0098">
        <w:rPr>
          <w:rFonts w:ascii="Times New Roman" w:hAnsi="Times New Roman" w:cs="Times New Roman"/>
          <w:sz w:val="28"/>
          <w:szCs w:val="28"/>
        </w:rPr>
        <w:t>7)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определяют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ся технические средства, </w:t>
      </w: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Pr="00EA0098">
        <w:rPr>
          <w:rFonts w:ascii="Times New Roman" w:hAnsi="Times New Roman" w:cs="Times New Roman"/>
          <w:sz w:val="28"/>
          <w:szCs w:val="28"/>
        </w:rPr>
        <w:t>фиксированным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EA0098">
        <w:rPr>
          <w:rFonts w:ascii="Times New Roman" w:hAnsi="Times New Roman" w:cs="Times New Roman"/>
          <w:sz w:val="28"/>
          <w:szCs w:val="28"/>
        </w:rPr>
        <w:t>ом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на протяжении обоих </w:t>
      </w:r>
      <w:r w:rsidR="008E58B0" w:rsidRPr="00EA0098">
        <w:rPr>
          <w:rFonts w:ascii="Times New Roman" w:hAnsi="Times New Roman" w:cs="Times New Roman"/>
          <w:sz w:val="28"/>
          <w:szCs w:val="28"/>
        </w:rPr>
        <w:t xml:space="preserve">анализируемых </w:t>
      </w:r>
      <w:r w:rsidR="00F13F42" w:rsidRPr="00EA0098">
        <w:rPr>
          <w:rFonts w:ascii="Times New Roman" w:hAnsi="Times New Roman" w:cs="Times New Roman"/>
          <w:sz w:val="28"/>
          <w:szCs w:val="28"/>
        </w:rPr>
        <w:t>периодов: за месяц и с начала года.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</w:t>
      </w:r>
      <w:r w:rsidR="00F13F42" w:rsidRPr="00EA0098">
        <w:rPr>
          <w:rFonts w:ascii="Times New Roman" w:hAnsi="Times New Roman" w:cs="Times New Roman"/>
          <w:sz w:val="28"/>
          <w:szCs w:val="28"/>
        </w:rPr>
        <w:t>ехнически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зарегистрированной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с динамикой роста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месяц и за период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EA0098">
        <w:rPr>
          <w:rFonts w:ascii="Times New Roman" w:hAnsi="Times New Roman" w:cs="Times New Roman"/>
          <w:sz w:val="28"/>
          <w:szCs w:val="28"/>
        </w:rPr>
        <w:t>анализируются на предмет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месячной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годовой (за период с начала года)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F13F42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долей от общего количества отказов. </w:t>
      </w:r>
      <w:r w:rsidRPr="00EA0098">
        <w:rPr>
          <w:rFonts w:ascii="Times New Roman" w:hAnsi="Times New Roman" w:cs="Times New Roman"/>
          <w:sz w:val="28"/>
          <w:szCs w:val="28"/>
        </w:rPr>
        <w:t>Пр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евышение месячной доли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над годовой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F13F42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долей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технических средств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>, имеющи</w:t>
      </w:r>
      <w:r w:rsidR="008E58B0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динамику роста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количества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58B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 результатам обоих анализируемых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F13F4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Pr="00EA0098">
        <w:rPr>
          <w:rFonts w:ascii="Times New Roman" w:hAnsi="Times New Roman" w:cs="Times New Roman"/>
          <w:sz w:val="28"/>
          <w:szCs w:val="28"/>
        </w:rPr>
        <w:t>непропорциональном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темп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роста отказов </w:t>
      </w:r>
      <w:r w:rsidR="007366FB" w:rsidRPr="00EA0098">
        <w:rPr>
          <w:rFonts w:ascii="Times New Roman" w:hAnsi="Times New Roman" w:cs="Times New Roman"/>
          <w:sz w:val="28"/>
          <w:szCs w:val="28"/>
        </w:rPr>
        <w:t>в их работе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F13F42" w:rsidRPr="00EA0098">
        <w:rPr>
          <w:rFonts w:ascii="Times New Roman" w:hAnsi="Times New Roman" w:cs="Times New Roman"/>
          <w:sz w:val="28"/>
          <w:szCs w:val="28"/>
        </w:rPr>
        <w:t xml:space="preserve">период.  </w:t>
      </w:r>
    </w:p>
    <w:p w:rsidR="000D6B2E" w:rsidRPr="00EA0098" w:rsidRDefault="00E53D7A" w:rsidP="00F13F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Количественные д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анные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 распределении отказов по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техническим средствам,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включенным в 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>выходн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у, представленную в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таблиц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4.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помощью специальной команды 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>могут преобразо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вываться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форму гистограммы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Гистограммы формируются отдельно, на основании количественных показателей за месяц и за период с начала года. </w:t>
      </w:r>
      <w:r w:rsidR="000E6C4E" w:rsidRPr="00EA0098">
        <w:rPr>
          <w:rFonts w:ascii="Times New Roman" w:eastAsiaTheme="minorEastAsia" w:hAnsi="Times New Roman" w:cs="Times New Roman"/>
          <w:sz w:val="28"/>
          <w:szCs w:val="28"/>
        </w:rPr>
        <w:t>В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толбц</w:t>
      </w:r>
      <w:r w:rsidR="000E6C4E" w:rsidRPr="00EA0098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формируемой гистограммы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ражают</w:t>
      </w:r>
      <w:r w:rsidR="000E6C4E" w:rsidRPr="00EA0098">
        <w:rPr>
          <w:rFonts w:ascii="Times New Roman" w:eastAsiaTheme="minorEastAsia" w:hAnsi="Times New Roman" w:cs="Times New Roman"/>
          <w:sz w:val="28"/>
          <w:szCs w:val="28"/>
        </w:rPr>
        <w:t>ся данные о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E6C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>отказов для соответствующ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0E6C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строке «</w:t>
      </w:r>
      <w:r w:rsidR="000E6C4E" w:rsidRPr="00EA0098">
        <w:rPr>
          <w:rFonts w:ascii="Times New Roman" w:eastAsiaTheme="minorEastAsia" w:hAnsi="Times New Roman" w:cs="Times New Roman"/>
          <w:bCs/>
          <w:sz w:val="28"/>
          <w:szCs w:val="28"/>
        </w:rPr>
        <w:t>Всего по холдингу на полигоне железной дороги»</w:t>
      </w:r>
      <w:r w:rsidR="000D6B2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текущего и предыдущего года.</w:t>
      </w:r>
      <w:r w:rsidR="000D6B2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4C" w:rsidRPr="00EA0098" w:rsidRDefault="00F13F42" w:rsidP="002323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технических средств, включенных в </w:t>
      </w:r>
      <w:r w:rsidR="00C91653" w:rsidRPr="00EA0098">
        <w:rPr>
          <w:rFonts w:ascii="Times New Roman" w:hAnsi="Times New Roman" w:cs="Times New Roman"/>
          <w:sz w:val="28"/>
          <w:szCs w:val="28"/>
        </w:rPr>
        <w:t>справку «</w:t>
      </w:r>
      <w:r w:rsidR="00C91653" w:rsidRPr="00EA0098">
        <w:rPr>
          <w:rFonts w:ascii="Times New Roman" w:eastAsiaTheme="minorEastAsia" w:hAnsi="Times New Roman" w:cs="Times New Roman"/>
          <w:sz w:val="28"/>
          <w:szCs w:val="28"/>
        </w:rPr>
        <w:t>Анализ динамики количества и доли отказов по видам технических средств на региональном уровне управления»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C91653" w:rsidRPr="00EA0098">
        <w:rPr>
          <w:rFonts w:ascii="Times New Roman" w:hAnsi="Times New Roman" w:cs="Times New Roman"/>
          <w:sz w:val="28"/>
          <w:szCs w:val="28"/>
        </w:rPr>
        <w:t>информации в аналитической справке</w:t>
      </w:r>
      <w:r w:rsidR="000E6C4E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4.</w:t>
      </w:r>
      <w:r w:rsidR="000E6C4E" w:rsidRPr="00EA0098">
        <w:rPr>
          <w:rFonts w:ascii="Times New Roman" w:hAnsi="Times New Roman" w:cs="Times New Roman"/>
          <w:sz w:val="28"/>
          <w:szCs w:val="28"/>
        </w:rPr>
        <w:t>6,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91653" w:rsidRPr="00EA0098">
        <w:rPr>
          <w:rFonts w:ascii="Times New Roman" w:hAnsi="Times New Roman" w:cs="Times New Roman"/>
          <w:sz w:val="28"/>
          <w:szCs w:val="28"/>
        </w:rPr>
        <w:t>определяются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6C4E" w:rsidRPr="00EA0098">
        <w:rPr>
          <w:rFonts w:ascii="Times New Roman" w:hAnsi="Times New Roman" w:cs="Times New Roman"/>
          <w:sz w:val="28"/>
          <w:szCs w:val="28"/>
        </w:rPr>
        <w:t>региональные подразделения функциональных филиалов и</w:t>
      </w:r>
      <w:r w:rsidR="007366FB" w:rsidRPr="00EA0098">
        <w:rPr>
          <w:rFonts w:ascii="Times New Roman" w:hAnsi="Times New Roman" w:cs="Times New Roman"/>
          <w:sz w:val="28"/>
          <w:szCs w:val="28"/>
        </w:rPr>
        <w:t>ли</w:t>
      </w:r>
      <w:r w:rsidR="000E6C4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E6C4E" w:rsidRPr="00EA0098">
        <w:rPr>
          <w:rFonts w:ascii="Times New Roman" w:hAnsi="Times New Roman" w:cs="Times New Roman"/>
          <w:sz w:val="28"/>
          <w:szCs w:val="28"/>
        </w:rPr>
        <w:t xml:space="preserve"> с наибольшим количеством</w:t>
      </w:r>
      <w:r w:rsidR="00C91653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отказов</w:t>
      </w:r>
      <w:r w:rsidR="000E6C4E" w:rsidRPr="00EA0098">
        <w:rPr>
          <w:rFonts w:ascii="Times New Roman" w:hAnsi="Times New Roman" w:cs="Times New Roman"/>
          <w:sz w:val="28"/>
          <w:szCs w:val="28"/>
        </w:rPr>
        <w:t xml:space="preserve"> указанных устройств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AC7DE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6C4E" w:rsidRPr="00EA0098">
        <w:rPr>
          <w:rFonts w:ascii="Times New Roman" w:hAnsi="Times New Roman" w:cs="Times New Roman"/>
          <w:sz w:val="28"/>
          <w:szCs w:val="28"/>
        </w:rPr>
        <w:t>Указанная информация</w:t>
      </w:r>
      <w:r w:rsidR="00A802EB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года,</w:t>
      </w:r>
      <w:r w:rsidR="000E6C4E" w:rsidRPr="00EA009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2EB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7366FB" w:rsidRPr="00EA0098">
        <w:rPr>
          <w:rFonts w:ascii="Times New Roman" w:hAnsi="Times New Roman" w:cs="Times New Roman"/>
          <w:sz w:val="28"/>
          <w:szCs w:val="28"/>
        </w:rPr>
        <w:t>а</w:t>
      </w:r>
      <w:r w:rsidR="00A802EB" w:rsidRPr="00EA0098">
        <w:rPr>
          <w:rFonts w:ascii="Times New Roman" w:hAnsi="Times New Roman" w:cs="Times New Roman"/>
          <w:sz w:val="28"/>
          <w:szCs w:val="28"/>
        </w:rPr>
        <w:t xml:space="preserve"> изменения количества отказов таких технических средств к уровню прошлого года в зоне ответственности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802EB" w:rsidRPr="00EA0098">
        <w:rPr>
          <w:rFonts w:ascii="Times New Roman" w:hAnsi="Times New Roman" w:cs="Times New Roman"/>
          <w:sz w:val="28"/>
          <w:szCs w:val="28"/>
        </w:rPr>
        <w:t xml:space="preserve"> используется при планировании корректирующих мероприятий</w:t>
      </w:r>
      <w:r w:rsidR="00AC7DEE" w:rsidRPr="00EA0098">
        <w:rPr>
          <w:rFonts w:ascii="Times New Roman" w:hAnsi="Times New Roman" w:cs="Times New Roman"/>
          <w:sz w:val="28"/>
          <w:szCs w:val="28"/>
        </w:rPr>
        <w:t>.</w:t>
      </w:r>
    </w:p>
    <w:p w:rsidR="005F1F18" w:rsidRPr="00EA0098" w:rsidRDefault="005F1F18" w:rsidP="0023234C">
      <w:pPr>
        <w:pStyle w:val="3"/>
      </w:pPr>
      <w:bookmarkStart w:id="24" w:name="_Toc528577841"/>
      <w:r w:rsidRPr="00EA0098">
        <w:rPr>
          <w:rFonts w:eastAsiaTheme="minorEastAsia"/>
        </w:rPr>
        <w:lastRenderedPageBreak/>
        <w:t>4.1.</w:t>
      </w:r>
      <w:r w:rsidR="002544AB" w:rsidRPr="00EA0098">
        <w:rPr>
          <w:rFonts w:eastAsiaTheme="minorEastAsia"/>
        </w:rPr>
        <w:t>4</w:t>
      </w:r>
      <w:r w:rsidRPr="00EA0098">
        <w:rPr>
          <w:rFonts w:eastAsiaTheme="minorEastAsia"/>
        </w:rPr>
        <w:t xml:space="preserve">. Анализ </w:t>
      </w:r>
      <w:r w:rsidR="002544AB" w:rsidRPr="00EA0098">
        <w:rPr>
          <w:rFonts w:eastAsiaTheme="minorEastAsia"/>
        </w:rPr>
        <w:t>видов причин отказов</w:t>
      </w:r>
      <w:r w:rsidR="00CB57D5" w:rsidRPr="00EA0098">
        <w:rPr>
          <w:rFonts w:eastAsiaTheme="minorEastAsia"/>
        </w:rPr>
        <w:t xml:space="preserve"> в работе</w:t>
      </w:r>
      <w:r w:rsidR="002544AB" w:rsidRPr="00EA0098">
        <w:rPr>
          <w:rFonts w:eastAsiaTheme="minorEastAsia"/>
        </w:rPr>
        <w:t xml:space="preserve"> технических средств</w:t>
      </w:r>
      <w:r w:rsidR="00313AB4" w:rsidRPr="00EA0098">
        <w:rPr>
          <w:rFonts w:eastAsiaTheme="minorEastAsia"/>
        </w:rPr>
        <w:t xml:space="preserve"> для регионального уровня управления</w:t>
      </w:r>
      <w:bookmarkEnd w:id="24"/>
    </w:p>
    <w:p w:rsidR="00264151" w:rsidRPr="00EA0098" w:rsidRDefault="00310C3B" w:rsidP="00310C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Данный анализ проводится с целью установления динамики распределения отказов </w:t>
      </w:r>
      <w:r w:rsidR="001949FF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видам причин, вызывающ</w:t>
      </w:r>
      <w:r w:rsidR="00230EB4" w:rsidRPr="00EA0098">
        <w:rPr>
          <w:rFonts w:ascii="Times New Roman" w:hAnsi="Times New Roman" w:cs="Times New Roman"/>
          <w:sz w:val="28"/>
          <w:szCs w:val="28"/>
        </w:rPr>
        <w:t>ими нарушения работоспособного состояния железнодорожной техники. Виды причин</w:t>
      </w:r>
      <w:r w:rsidR="00842E25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[2] указываются </w:t>
      </w:r>
      <w:r w:rsidR="00230EB4" w:rsidRPr="00EA0098">
        <w:rPr>
          <w:rFonts w:ascii="Times New Roman" w:hAnsi="Times New Roman" w:cs="Times New Roman"/>
          <w:sz w:val="28"/>
          <w:szCs w:val="28"/>
        </w:rPr>
        <w:t xml:space="preserve">при формировании материалов расследования отказов </w:t>
      </w:r>
      <w:r w:rsidR="00842E25" w:rsidRPr="00EA0098">
        <w:rPr>
          <w:rFonts w:ascii="Times New Roman" w:hAnsi="Times New Roman" w:cs="Times New Roman"/>
          <w:sz w:val="28"/>
          <w:szCs w:val="28"/>
        </w:rPr>
        <w:t>на основании данных об этапе жизненного цикла объекта</w:t>
      </w:r>
      <w:r w:rsidR="00230EB4" w:rsidRPr="00EA0098">
        <w:rPr>
          <w:rFonts w:ascii="Times New Roman" w:hAnsi="Times New Roman" w:cs="Times New Roman"/>
          <w:sz w:val="28"/>
          <w:szCs w:val="28"/>
        </w:rPr>
        <w:t>,</w:t>
      </w:r>
      <w:r w:rsidR="00842E25" w:rsidRPr="00EA0098">
        <w:rPr>
          <w:rFonts w:ascii="Times New Roman" w:hAnsi="Times New Roman" w:cs="Times New Roman"/>
          <w:sz w:val="28"/>
          <w:szCs w:val="28"/>
        </w:rPr>
        <w:t xml:space="preserve"> на котором возникла причина</w:t>
      </w:r>
      <w:r w:rsidR="000C3F03" w:rsidRPr="00EA0098">
        <w:rPr>
          <w:rFonts w:ascii="Times New Roman" w:hAnsi="Times New Roman" w:cs="Times New Roman"/>
          <w:sz w:val="28"/>
          <w:szCs w:val="28"/>
        </w:rPr>
        <w:t>,</w:t>
      </w:r>
      <w:r w:rsidR="00842E25" w:rsidRPr="00EA0098">
        <w:rPr>
          <w:rFonts w:ascii="Times New Roman" w:hAnsi="Times New Roman" w:cs="Times New Roman"/>
          <w:sz w:val="28"/>
          <w:szCs w:val="28"/>
        </w:rPr>
        <w:t xml:space="preserve"> приведшая к нарушению его работоспособности. </w:t>
      </w:r>
      <w:r w:rsidR="008626CC" w:rsidRPr="00EA0098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6E5DDF" w:rsidRPr="00EA0098">
        <w:rPr>
          <w:rFonts w:ascii="Times New Roman" w:hAnsi="Times New Roman" w:cs="Times New Roman"/>
          <w:sz w:val="28"/>
          <w:szCs w:val="28"/>
        </w:rPr>
        <w:t xml:space="preserve">изменения в распределении </w:t>
      </w:r>
      <w:r w:rsidR="0023234C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6E5DDF" w:rsidRPr="00EA0098">
        <w:rPr>
          <w:rFonts w:ascii="Times New Roman" w:hAnsi="Times New Roman" w:cs="Times New Roman"/>
          <w:sz w:val="28"/>
          <w:szCs w:val="28"/>
        </w:rPr>
        <w:t>по видам причин позволяет</w:t>
      </w:r>
      <w:r w:rsidR="008626C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3234C" w:rsidRPr="00EA0098">
        <w:rPr>
          <w:rFonts w:ascii="Times New Roman" w:hAnsi="Times New Roman" w:cs="Times New Roman"/>
          <w:sz w:val="28"/>
          <w:szCs w:val="28"/>
        </w:rPr>
        <w:t>установить</w:t>
      </w:r>
      <w:r w:rsidR="006E5DDF" w:rsidRPr="00EA0098">
        <w:rPr>
          <w:rFonts w:ascii="Times New Roman" w:hAnsi="Times New Roman" w:cs="Times New Roman"/>
          <w:sz w:val="28"/>
          <w:szCs w:val="28"/>
        </w:rPr>
        <w:t xml:space="preserve"> этапы жизненного цикла объектов, на протяжении которых </w:t>
      </w:r>
      <w:r w:rsidR="001949FF">
        <w:rPr>
          <w:rFonts w:ascii="Times New Roman" w:hAnsi="Times New Roman" w:cs="Times New Roman"/>
          <w:sz w:val="28"/>
          <w:szCs w:val="28"/>
        </w:rPr>
        <w:t>регистрируется</w:t>
      </w:r>
      <w:r w:rsidR="006E5DDF" w:rsidRPr="00EA0098">
        <w:rPr>
          <w:rFonts w:ascii="Times New Roman" w:hAnsi="Times New Roman" w:cs="Times New Roman"/>
          <w:sz w:val="28"/>
          <w:szCs w:val="28"/>
        </w:rPr>
        <w:t xml:space="preserve"> наибольшее количество отказ</w:t>
      </w:r>
      <w:r w:rsidR="001949FF">
        <w:rPr>
          <w:rFonts w:ascii="Times New Roman" w:hAnsi="Times New Roman" w:cs="Times New Roman"/>
          <w:sz w:val="28"/>
          <w:szCs w:val="28"/>
        </w:rPr>
        <w:t>ов</w:t>
      </w:r>
      <w:r w:rsidR="007A003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E5DDF" w:rsidRPr="00EA0098">
        <w:rPr>
          <w:rFonts w:ascii="Times New Roman" w:hAnsi="Times New Roman" w:cs="Times New Roman"/>
          <w:sz w:val="28"/>
          <w:szCs w:val="28"/>
        </w:rPr>
        <w:t>технических средств.</w:t>
      </w:r>
    </w:p>
    <w:p w:rsidR="00CB57D5" w:rsidRPr="00EA0098" w:rsidRDefault="00923B40" w:rsidP="00F13F4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Устано</w:t>
      </w:r>
      <w:r w:rsidR="00264151" w:rsidRPr="00EA0098">
        <w:rPr>
          <w:rFonts w:ascii="Times New Roman" w:eastAsiaTheme="minorEastAsia" w:hAnsi="Times New Roman" w:cs="Times New Roman"/>
          <w:sz w:val="28"/>
          <w:szCs w:val="28"/>
        </w:rPr>
        <w:t>вление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анализа</w:t>
      </w:r>
      <w:r w:rsidR="00AB0425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динамики 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роста количества отказов 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определенн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вид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EB4B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причин</w:t>
      </w:r>
      <w:r w:rsidR="0026415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26415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свидетельствует о наличии недостатков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соответствующе</w:t>
      </w:r>
      <w:r w:rsidR="00335284" w:rsidRPr="00EA0098">
        <w:rPr>
          <w:rFonts w:ascii="Times New Roman" w:eastAsiaTheme="minorEastAsia" w:hAnsi="Times New Roman" w:cs="Times New Roman"/>
          <w:sz w:val="28"/>
          <w:szCs w:val="28"/>
        </w:rPr>
        <w:t>м виде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деятельности 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>дан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Результаты анализа </w:t>
      </w:r>
      <w:r w:rsidR="001E6924" w:rsidRPr="00EA0098">
        <w:rPr>
          <w:rFonts w:ascii="Times New Roman" w:eastAsiaTheme="minorEastAsia" w:hAnsi="Times New Roman" w:cs="Times New Roman"/>
          <w:sz w:val="28"/>
          <w:szCs w:val="28"/>
        </w:rPr>
        <w:t>используются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924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</w:t>
      </w:r>
      <w:r w:rsidR="001E6924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характера и направленности мероприятий по повышению надежности технических средств в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</w:t>
      </w:r>
      <w:r w:rsidR="001E6924" w:rsidRPr="00EA0098">
        <w:rPr>
          <w:rFonts w:ascii="Times New Roman" w:eastAsiaTheme="minorEastAsia" w:hAnsi="Times New Roman" w:cs="Times New Roman"/>
          <w:sz w:val="28"/>
          <w:szCs w:val="28"/>
        </w:rPr>
        <w:t>ях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5C72" w:rsidRPr="00EA0098" w:rsidRDefault="00335284" w:rsidP="00F13F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Поскольку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информация о виде причины отказа формируется ответственными работниками </w:t>
      </w:r>
      <w:r w:rsidR="006B1AD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этапе ввода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результатов расследования отказа, </w:t>
      </w:r>
      <w:r w:rsidR="008563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указанный 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>анализ производится на основании данных об</w:t>
      </w:r>
      <w:r w:rsidR="00B521D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57D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отказах технических средств с полностью сформированными материалами расследования. 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Для анализа распределения </w:t>
      </w:r>
      <w:r w:rsidR="004F7167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по видам причин в </w:t>
      </w:r>
      <w:r w:rsidR="004F7167" w:rsidRPr="00EA009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</w:t>
      </w:r>
      <w:r w:rsidR="00D1618A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635C72" w:rsidRPr="00EA0098">
        <w:rPr>
          <w:rFonts w:ascii="Times New Roman" w:hAnsi="Times New Roman" w:cs="Times New Roman"/>
          <w:sz w:val="28"/>
          <w:szCs w:val="28"/>
        </w:rPr>
        <w:t xml:space="preserve">регионального уровня управления 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о видах причин отказов технических средств» (далее – </w:t>
      </w:r>
      <w:r w:rsidR="004F7167" w:rsidRPr="00EA0098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CB57D5" w:rsidRPr="00EA0098">
        <w:rPr>
          <w:rFonts w:ascii="Times New Roman" w:hAnsi="Times New Roman" w:cs="Times New Roman"/>
          <w:sz w:val="28"/>
          <w:szCs w:val="28"/>
        </w:rPr>
        <w:t>аналитическая справка о видах причин отказов), фрагмент которой представлен в таблице 4.</w:t>
      </w:r>
      <w:r w:rsidR="004F7167" w:rsidRPr="00EA0098">
        <w:rPr>
          <w:rFonts w:ascii="Times New Roman" w:hAnsi="Times New Roman" w:cs="Times New Roman"/>
          <w:sz w:val="28"/>
          <w:szCs w:val="28"/>
        </w:rPr>
        <w:t>8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F7167" w:rsidRPr="00EA0098">
        <w:rPr>
          <w:rFonts w:ascii="Times New Roman" w:hAnsi="Times New Roman" w:cs="Times New Roman"/>
          <w:sz w:val="28"/>
          <w:szCs w:val="28"/>
        </w:rPr>
        <w:t>В</w:t>
      </w:r>
      <w:r w:rsidR="00CB57D5" w:rsidRPr="00EA0098">
        <w:rPr>
          <w:rFonts w:ascii="Times New Roman" w:hAnsi="Times New Roman" w:cs="Times New Roman"/>
          <w:sz w:val="28"/>
          <w:szCs w:val="28"/>
        </w:rPr>
        <w:t>ид</w:t>
      </w:r>
      <w:r w:rsidR="004F7167" w:rsidRPr="00EA0098">
        <w:rPr>
          <w:rFonts w:ascii="Times New Roman" w:hAnsi="Times New Roman" w:cs="Times New Roman"/>
          <w:sz w:val="28"/>
          <w:szCs w:val="28"/>
        </w:rPr>
        <w:t>ы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F7167" w:rsidRPr="00EA0098">
        <w:rPr>
          <w:rFonts w:ascii="Times New Roman" w:hAnsi="Times New Roman" w:cs="Times New Roman"/>
          <w:sz w:val="28"/>
          <w:szCs w:val="28"/>
        </w:rPr>
        <w:t xml:space="preserve">причин отказов, </w:t>
      </w:r>
      <w:r w:rsidR="00C340D6" w:rsidRPr="00EA0098">
        <w:rPr>
          <w:rFonts w:ascii="Times New Roman" w:hAnsi="Times New Roman" w:cs="Times New Roman"/>
          <w:sz w:val="28"/>
          <w:szCs w:val="28"/>
        </w:rPr>
        <w:t>представл</w:t>
      </w:r>
      <w:r w:rsidR="004F7167" w:rsidRPr="00EA0098">
        <w:rPr>
          <w:rFonts w:ascii="Times New Roman" w:hAnsi="Times New Roman" w:cs="Times New Roman"/>
          <w:sz w:val="28"/>
          <w:szCs w:val="28"/>
        </w:rPr>
        <w:t>енные в наименовании столб</w:t>
      </w:r>
      <w:r w:rsidR="00C340D6" w:rsidRPr="00EA0098">
        <w:rPr>
          <w:rFonts w:ascii="Times New Roman" w:hAnsi="Times New Roman" w:cs="Times New Roman"/>
          <w:sz w:val="28"/>
          <w:szCs w:val="28"/>
        </w:rPr>
        <w:t>цов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 данной аналитической справк</w:t>
      </w:r>
      <w:r w:rsidR="00C340D6" w:rsidRPr="00EA0098">
        <w:rPr>
          <w:rFonts w:ascii="Times New Roman" w:hAnsi="Times New Roman" w:cs="Times New Roman"/>
          <w:sz w:val="28"/>
          <w:szCs w:val="28"/>
        </w:rPr>
        <w:t>и,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C340D6" w:rsidRPr="00EA0098">
        <w:rPr>
          <w:rFonts w:ascii="Times New Roman" w:hAnsi="Times New Roman" w:cs="Times New Roman"/>
          <w:sz w:val="28"/>
          <w:szCs w:val="28"/>
        </w:rPr>
        <w:t>ы</w:t>
      </w:r>
      <w:r w:rsidR="00CB57D5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[2].</w:t>
      </w:r>
    </w:p>
    <w:p w:rsidR="00FB346F" w:rsidRPr="00EA0098" w:rsidRDefault="0085638B" w:rsidP="00F13F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B346F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Pr="00EA0098">
        <w:rPr>
          <w:rFonts w:ascii="Times New Roman" w:hAnsi="Times New Roman" w:cs="Times New Roman"/>
          <w:sz w:val="28"/>
          <w:szCs w:val="28"/>
        </w:rPr>
        <w:t>, представленная в таблице 4.8,</w:t>
      </w:r>
      <w:r w:rsidR="00FB346F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</w:t>
      </w:r>
      <w:r w:rsidR="004E0C6E" w:rsidRPr="00EA0098">
        <w:rPr>
          <w:rFonts w:ascii="Times New Roman" w:hAnsi="Times New Roman" w:cs="Times New Roman"/>
          <w:sz w:val="28"/>
          <w:szCs w:val="28"/>
        </w:rPr>
        <w:t xml:space="preserve"> в двух вариантах: </w:t>
      </w:r>
      <w:r w:rsidR="00FB3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месяц и за период с начала года. </w:t>
      </w:r>
      <w:r w:rsidR="0023234C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B3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налитическая справка имеет </w:t>
      </w:r>
      <w:r w:rsidR="004E0C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настраиваемые </w:t>
      </w:r>
      <w:r w:rsidR="00FB3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параметры </w:t>
      </w:r>
      <w:r w:rsidR="004E0C6E" w:rsidRPr="00EA0098">
        <w:rPr>
          <w:rFonts w:ascii="Times New Roman" w:eastAsiaTheme="minorEastAsia" w:hAnsi="Times New Roman" w:cs="Times New Roman"/>
          <w:sz w:val="28"/>
          <w:szCs w:val="28"/>
        </w:rPr>
        <w:t>выдачи:</w:t>
      </w:r>
      <w:r w:rsidR="00FB3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периоду, по категории отказов технических средств,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месту возникновения (перегон или станция, относящиеся к полигону соответствующей железной дороги), </w:t>
      </w:r>
      <w:r w:rsidR="00FB346F" w:rsidRPr="00EA0098">
        <w:rPr>
          <w:rFonts w:ascii="Times New Roman" w:eastAsiaTheme="minorEastAsia" w:hAnsi="Times New Roman" w:cs="Times New Roman"/>
          <w:sz w:val="28"/>
          <w:szCs w:val="28"/>
        </w:rPr>
        <w:t>по отказам, приведшим к задержке первого поезда продолжительностью 1 час и более.</w:t>
      </w:r>
      <w:r w:rsidR="003352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35C72" w:rsidRPr="00EA0098" w:rsidRDefault="00635C72" w:rsidP="00F13F4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635C72" w:rsidRPr="00EA0098" w:rsidSect="000C7429">
          <w:headerReference w:type="default" r:id="rId13"/>
          <w:foot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2E7" w:rsidRPr="00EA0098" w:rsidRDefault="00DD02E7" w:rsidP="00F7241F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  <w:r w:rsidR="008356F7" w:rsidRPr="00EA0098">
        <w:rPr>
          <w:rFonts w:ascii="Times New Roman" w:hAnsi="Times New Roman" w:cs="Times New Roman"/>
          <w:sz w:val="28"/>
          <w:szCs w:val="28"/>
        </w:rPr>
        <w:t>8</w:t>
      </w:r>
    </w:p>
    <w:p w:rsidR="00DD02E7" w:rsidRPr="00EA0098" w:rsidRDefault="00DD02E7" w:rsidP="00DD02E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Фрагмент аналитической справки</w:t>
      </w:r>
      <w:r w:rsidR="00D1618A" w:rsidRPr="00EA0098">
        <w:rPr>
          <w:rFonts w:ascii="Times New Roman" w:hAnsi="Times New Roman" w:cs="Times New Roman"/>
          <w:sz w:val="28"/>
          <w:szCs w:val="28"/>
        </w:rPr>
        <w:t xml:space="preserve"> для регионального уровня управления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 </w:t>
      </w:r>
    </w:p>
    <w:tbl>
      <w:tblPr>
        <w:tblStyle w:val="aa"/>
        <w:tblW w:w="15042" w:type="dxa"/>
        <w:tblInd w:w="-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4642"/>
        <w:gridCol w:w="8"/>
        <w:gridCol w:w="617"/>
        <w:gridCol w:w="10"/>
        <w:gridCol w:w="490"/>
        <w:gridCol w:w="548"/>
        <w:gridCol w:w="631"/>
        <w:gridCol w:w="477"/>
        <w:gridCol w:w="463"/>
        <w:gridCol w:w="631"/>
        <w:gridCol w:w="504"/>
        <w:gridCol w:w="378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F70D7F" w:rsidRPr="00EA0098" w:rsidTr="008356F7">
        <w:trPr>
          <w:trHeight w:val="279"/>
        </w:trPr>
        <w:tc>
          <w:tcPr>
            <w:tcW w:w="5375" w:type="dxa"/>
            <w:gridSpan w:val="3"/>
            <w:vMerge w:val="restart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1665" w:type="dxa"/>
            <w:gridSpan w:val="4"/>
            <w:vMerge w:val="restart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расследовано отказов, ед.</w:t>
            </w:r>
          </w:p>
        </w:tc>
        <w:tc>
          <w:tcPr>
            <w:tcW w:w="8002" w:type="dxa"/>
            <w:gridSpan w:val="15"/>
            <w:vAlign w:val="center"/>
            <w:hideMark/>
          </w:tcPr>
          <w:p w:rsidR="00DD02E7" w:rsidRPr="00EA0098" w:rsidRDefault="00301023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Отказы технических средств по видам причин</w:t>
            </w:r>
          </w:p>
        </w:tc>
      </w:tr>
      <w:tr w:rsidR="00F70D7F" w:rsidRPr="00EA0098" w:rsidTr="008356F7">
        <w:trPr>
          <w:trHeight w:val="297"/>
        </w:trPr>
        <w:tc>
          <w:tcPr>
            <w:tcW w:w="5375" w:type="dxa"/>
            <w:gridSpan w:val="3"/>
            <w:vMerge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Конструктив-ный</w:t>
            </w:r>
          </w:p>
        </w:tc>
        <w:tc>
          <w:tcPr>
            <w:tcW w:w="3067" w:type="dxa"/>
            <w:gridSpan w:val="6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3364" w:type="dxa"/>
            <w:gridSpan w:val="6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Внешнее воздействие</w:t>
            </w:r>
          </w:p>
        </w:tc>
      </w:tr>
      <w:tr w:rsidR="00F70D7F" w:rsidRPr="00EA0098" w:rsidTr="008356F7">
        <w:trPr>
          <w:trHeight w:val="617"/>
        </w:trPr>
        <w:tc>
          <w:tcPr>
            <w:tcW w:w="5375" w:type="dxa"/>
            <w:gridSpan w:val="3"/>
            <w:vMerge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при изготов- лении</w:t>
            </w:r>
          </w:p>
        </w:tc>
        <w:tc>
          <w:tcPr>
            <w:tcW w:w="1554" w:type="dxa"/>
            <w:gridSpan w:val="3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82" w:type="dxa"/>
            <w:gridSpan w:val="3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Несанкцион. вмешательство</w:t>
            </w:r>
          </w:p>
        </w:tc>
        <w:tc>
          <w:tcPr>
            <w:tcW w:w="1682" w:type="dxa"/>
            <w:gridSpan w:val="3"/>
            <w:vAlign w:val="center"/>
            <w:hideMark/>
          </w:tcPr>
          <w:p w:rsidR="00DD02E7" w:rsidRPr="00EA0098" w:rsidRDefault="00DD02E7" w:rsidP="00D95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Влияние погод</w:t>
            </w:r>
            <w:r w:rsidR="00D95DBC" w:rsidRPr="00EA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</w:tr>
      <w:tr w:rsidR="00F70D7F" w:rsidRPr="00EA0098" w:rsidTr="008356F7">
        <w:trPr>
          <w:trHeight w:val="227"/>
        </w:trPr>
        <w:tc>
          <w:tcPr>
            <w:tcW w:w="5375" w:type="dxa"/>
            <w:gridSpan w:val="3"/>
            <w:vMerge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48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1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7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3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1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78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4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88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04" w:type="dxa"/>
            <w:vAlign w:val="center"/>
            <w:hideMark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DD02E7" w:rsidRPr="00EA0098" w:rsidRDefault="00DD02E7" w:rsidP="00D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70D7F" w:rsidRPr="00EA0098" w:rsidTr="008356F7">
        <w:trPr>
          <w:trHeight w:val="20"/>
        </w:trPr>
        <w:tc>
          <w:tcPr>
            <w:tcW w:w="5375" w:type="dxa"/>
            <w:gridSpan w:val="3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2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4" w:type="dxa"/>
            <w:hideMark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6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DD02E7" w:rsidRPr="00EA0098" w:rsidRDefault="00DD02E7" w:rsidP="00DD0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D02E7" w:rsidRPr="00EA0098" w:rsidTr="008356F7">
        <w:trPr>
          <w:trHeight w:val="170"/>
        </w:trPr>
        <w:tc>
          <w:tcPr>
            <w:tcW w:w="15042" w:type="dxa"/>
            <w:gridSpan w:val="22"/>
            <w:hideMark/>
          </w:tcPr>
          <w:p w:rsidR="008356F7" w:rsidRPr="00EA0098" w:rsidRDefault="00DD02E7" w:rsidP="00835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Произошедшие на территории </w:t>
            </w:r>
            <w:r w:rsidR="00D1618A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регионов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железной дороги</w:t>
            </w:r>
          </w:p>
        </w:tc>
      </w:tr>
      <w:tr w:rsidR="00F70D7F" w:rsidRPr="00EA0098" w:rsidTr="008356F7">
        <w:trPr>
          <w:trHeight w:val="227"/>
        </w:trPr>
        <w:tc>
          <w:tcPr>
            <w:tcW w:w="5367" w:type="dxa"/>
            <w:gridSpan w:val="2"/>
            <w:hideMark/>
          </w:tcPr>
          <w:p w:rsidR="00D1618A" w:rsidRPr="00EA0098" w:rsidRDefault="00D1618A" w:rsidP="00FB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625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8356F7">
        <w:trPr>
          <w:trHeight w:val="227"/>
        </w:trPr>
        <w:tc>
          <w:tcPr>
            <w:tcW w:w="5367" w:type="dxa"/>
            <w:gridSpan w:val="2"/>
            <w:hideMark/>
          </w:tcPr>
          <w:p w:rsidR="00D1618A" w:rsidRPr="00EA0098" w:rsidRDefault="00D1618A" w:rsidP="00FB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625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8356F7">
        <w:trPr>
          <w:trHeight w:val="227"/>
        </w:trPr>
        <w:tc>
          <w:tcPr>
            <w:tcW w:w="5367" w:type="dxa"/>
            <w:gridSpan w:val="2"/>
            <w:hideMark/>
          </w:tcPr>
          <w:p w:rsidR="00D1618A" w:rsidRPr="00EA0098" w:rsidRDefault="00D1618A" w:rsidP="00FB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5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8356F7">
        <w:trPr>
          <w:trHeight w:val="227"/>
        </w:trPr>
        <w:tc>
          <w:tcPr>
            <w:tcW w:w="5367" w:type="dxa"/>
            <w:gridSpan w:val="2"/>
            <w:hideMark/>
          </w:tcPr>
          <w:p w:rsidR="00D1618A" w:rsidRPr="00EA0098" w:rsidRDefault="00D1618A" w:rsidP="00FB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625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hideMark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18A" w:rsidRPr="00EA0098" w:rsidRDefault="00D1618A" w:rsidP="00DD0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356F7">
        <w:trPr>
          <w:trHeight w:val="227"/>
        </w:trPr>
        <w:tc>
          <w:tcPr>
            <w:tcW w:w="15042" w:type="dxa"/>
            <w:gridSpan w:val="22"/>
            <w:hideMark/>
          </w:tcPr>
          <w:p w:rsidR="00D95DBC" w:rsidRPr="00EA0098" w:rsidRDefault="00D95DBC" w:rsidP="001949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1949FF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 w:val="restart"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ВРК-1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ВРК-2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ВРК-3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textDirection w:val="btLr"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грузовых вагонов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27"/>
        </w:trPr>
        <w:tc>
          <w:tcPr>
            <w:tcW w:w="725" w:type="dxa"/>
            <w:vMerge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56F7" w:rsidRPr="00EA0098" w:rsidTr="008356F7">
        <w:trPr>
          <w:cantSplit/>
          <w:trHeight w:val="20"/>
        </w:trPr>
        <w:tc>
          <w:tcPr>
            <w:tcW w:w="725" w:type="dxa"/>
            <w:vMerge/>
            <w:vAlign w:val="center"/>
            <w:hideMark/>
          </w:tcPr>
          <w:p w:rsidR="008356F7" w:rsidRPr="00EA0098" w:rsidRDefault="008356F7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61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8356F7" w:rsidRPr="00EA0098" w:rsidRDefault="008356F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56F7" w:rsidRPr="00EA0098" w:rsidRDefault="008356F7" w:rsidP="009129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4.8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60"/>
        <w:gridCol w:w="610"/>
        <w:gridCol w:w="500"/>
        <w:gridCol w:w="548"/>
        <w:gridCol w:w="631"/>
        <w:gridCol w:w="477"/>
        <w:gridCol w:w="463"/>
        <w:gridCol w:w="631"/>
        <w:gridCol w:w="504"/>
        <w:gridCol w:w="378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8356F7" w:rsidRPr="00EA0098" w:rsidTr="008356F7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6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8356F7" w:rsidRPr="00EA0098" w:rsidRDefault="008356F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 w:val="restart"/>
            <w:textDirection w:val="btLr"/>
            <w:vAlign w:val="center"/>
            <w:hideMark/>
          </w:tcPr>
          <w:p w:rsidR="003D63A3" w:rsidRPr="00EA0098" w:rsidRDefault="003D63A3" w:rsidP="008356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6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9129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9129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изгот. рельсов и стрелочных переводов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8356F7">
        <w:trPr>
          <w:cantSplit/>
          <w:trHeight w:val="20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63A3" w:rsidRPr="00EA0098" w:rsidTr="00F7241F">
        <w:trPr>
          <w:cantSplit/>
          <w:trHeight w:val="419"/>
        </w:trPr>
        <w:tc>
          <w:tcPr>
            <w:tcW w:w="728" w:type="dxa"/>
            <w:vMerge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61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3D63A3" w:rsidRPr="00EA0098" w:rsidRDefault="003D63A3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9129E5">
        <w:trPr>
          <w:cantSplit/>
          <w:trHeight w:val="286"/>
        </w:trPr>
        <w:tc>
          <w:tcPr>
            <w:tcW w:w="5388" w:type="dxa"/>
            <w:gridSpan w:val="2"/>
            <w:hideMark/>
          </w:tcPr>
          <w:p w:rsidR="00DD02E7" w:rsidRPr="00EA0098" w:rsidRDefault="00DD02E7" w:rsidP="00143C3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610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 w:val="restart"/>
            <w:textDirection w:val="btLr"/>
            <w:vAlign w:val="center"/>
            <w:hideMark/>
          </w:tcPr>
          <w:p w:rsidR="009129E5" w:rsidRPr="00EA0098" w:rsidRDefault="009129E5" w:rsidP="00F724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«ЛокоТехСервис»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«СТМ-Сервис»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29E5" w:rsidRPr="00EA0098" w:rsidTr="008356F7">
        <w:trPr>
          <w:cantSplit/>
          <w:trHeight w:val="20"/>
        </w:trPr>
        <w:tc>
          <w:tcPr>
            <w:tcW w:w="728" w:type="dxa"/>
            <w:vMerge/>
            <w:vAlign w:val="center"/>
            <w:hideMark/>
          </w:tcPr>
          <w:p w:rsidR="009129E5" w:rsidRPr="00EA0098" w:rsidRDefault="009129E5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61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129E5" w:rsidRPr="00EA0098" w:rsidRDefault="009129E5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D63A3" w:rsidRPr="00EA0098" w:rsidRDefault="003D6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8356F7" w:rsidRPr="00EA0098" w:rsidRDefault="009129E5" w:rsidP="00F7241F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4.8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4656"/>
        <w:gridCol w:w="609"/>
        <w:gridCol w:w="6"/>
        <w:gridCol w:w="497"/>
        <w:gridCol w:w="548"/>
        <w:gridCol w:w="631"/>
        <w:gridCol w:w="477"/>
        <w:gridCol w:w="463"/>
        <w:gridCol w:w="631"/>
        <w:gridCol w:w="504"/>
        <w:gridCol w:w="383"/>
        <w:gridCol w:w="630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D558E4" w:rsidRPr="00EA0098" w:rsidTr="00FB346F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  <w:gridSpan w:val="2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6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D558E4" w:rsidRPr="00EA0098" w:rsidRDefault="00D558E4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C01F1" w:rsidRPr="00EA0098" w:rsidTr="00D558E4">
        <w:trPr>
          <w:cantSplit/>
          <w:trHeight w:val="340"/>
        </w:trPr>
        <w:tc>
          <w:tcPr>
            <w:tcW w:w="725" w:type="dxa"/>
            <w:vMerge w:val="restart"/>
            <w:vAlign w:val="center"/>
            <w:hideMark/>
          </w:tcPr>
          <w:p w:rsidR="00CC01F1" w:rsidRPr="00EA0098" w:rsidRDefault="00CC01F1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609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D558E4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CC01F1" w:rsidRPr="00EA0098" w:rsidRDefault="00CC01F1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609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D558E4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CC01F1" w:rsidRPr="00EA0098" w:rsidRDefault="00CC01F1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09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D558E4">
        <w:trPr>
          <w:cantSplit/>
          <w:trHeight w:val="340"/>
        </w:trPr>
        <w:tc>
          <w:tcPr>
            <w:tcW w:w="725" w:type="dxa"/>
            <w:vMerge/>
            <w:vAlign w:val="center"/>
            <w:hideMark/>
          </w:tcPr>
          <w:p w:rsidR="00CC01F1" w:rsidRPr="00EA0098" w:rsidRDefault="00CC01F1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609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CC01F1" w:rsidRPr="00EA0098" w:rsidRDefault="00CC01F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BC" w:rsidRPr="00EA0098" w:rsidTr="0087550E">
        <w:trPr>
          <w:cantSplit/>
          <w:trHeight w:val="274"/>
        </w:trPr>
        <w:tc>
          <w:tcPr>
            <w:tcW w:w="725" w:type="dxa"/>
            <w:vMerge w:val="restart"/>
            <w:textDirection w:val="btLr"/>
            <w:vAlign w:val="center"/>
            <w:hideMark/>
          </w:tcPr>
          <w:p w:rsidR="00DD02E7" w:rsidRPr="00EA0098" w:rsidRDefault="00DD02E7" w:rsidP="00D161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Организации - потребители услуг приго-родной пассажирской инфраструктуры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пригор. комплекса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558E4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Подразделения </w:t>
            </w:r>
            <w:r w:rsidR="00DD02E7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ДОСС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558E4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DD02E7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ДЖВ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ФПК</w:t>
            </w:r>
            <w:r w:rsidR="00D558E4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DBC" w:rsidRPr="00EA0098" w:rsidTr="00820752">
        <w:trPr>
          <w:cantSplit/>
          <w:trHeight w:val="340"/>
        </w:trPr>
        <w:tc>
          <w:tcPr>
            <w:tcW w:w="725" w:type="dxa"/>
            <w:vMerge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41F" w:rsidRPr="00EA0098" w:rsidTr="00820752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DD02E7" w:rsidRPr="00EA0098" w:rsidRDefault="004F716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="00DD02E7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5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550E" w:rsidRPr="00EA0098" w:rsidTr="00820752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НС</w:t>
            </w:r>
          </w:p>
        </w:tc>
        <w:tc>
          <w:tcPr>
            <w:tcW w:w="615" w:type="dxa"/>
            <w:gridSpan w:val="2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7550E" w:rsidRPr="00EA0098" w:rsidRDefault="0087550E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EB1" w:rsidRPr="00EA0098" w:rsidTr="00820752">
        <w:trPr>
          <w:cantSplit/>
          <w:trHeight w:val="340"/>
        </w:trPr>
        <w:tc>
          <w:tcPr>
            <w:tcW w:w="5381" w:type="dxa"/>
            <w:gridSpan w:val="2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ДМТО</w:t>
            </w:r>
          </w:p>
        </w:tc>
        <w:tc>
          <w:tcPr>
            <w:tcW w:w="615" w:type="dxa"/>
            <w:gridSpan w:val="2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B2EB1" w:rsidRPr="00EA0098" w:rsidRDefault="007B2EB1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7241F" w:rsidRPr="00EA0098" w:rsidRDefault="00F7241F" w:rsidP="00F7241F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4.8</w:t>
      </w:r>
    </w:p>
    <w:tbl>
      <w:tblPr>
        <w:tblStyle w:val="aa"/>
        <w:tblW w:w="1504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660"/>
        <w:gridCol w:w="617"/>
        <w:gridCol w:w="493"/>
        <w:gridCol w:w="548"/>
        <w:gridCol w:w="631"/>
        <w:gridCol w:w="477"/>
        <w:gridCol w:w="463"/>
        <w:gridCol w:w="631"/>
        <w:gridCol w:w="504"/>
        <w:gridCol w:w="364"/>
        <w:gridCol w:w="644"/>
        <w:gridCol w:w="504"/>
        <w:gridCol w:w="420"/>
        <w:gridCol w:w="630"/>
        <w:gridCol w:w="564"/>
        <w:gridCol w:w="488"/>
        <w:gridCol w:w="604"/>
        <w:gridCol w:w="546"/>
        <w:gridCol w:w="532"/>
      </w:tblGrid>
      <w:tr w:rsidR="00A14827" w:rsidRPr="00EA0098" w:rsidTr="00FB346F">
        <w:trPr>
          <w:cantSplit/>
          <w:trHeight w:val="371"/>
        </w:trPr>
        <w:tc>
          <w:tcPr>
            <w:tcW w:w="5388" w:type="dxa"/>
            <w:gridSpan w:val="2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" w:type="dxa"/>
            <w:hideMark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6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A14827" w:rsidRPr="00EA0098" w:rsidRDefault="00A14827" w:rsidP="00FB3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14827" w:rsidRPr="00EA0098" w:rsidTr="00F7241F">
        <w:trPr>
          <w:cantSplit/>
          <w:trHeight w:val="371"/>
        </w:trPr>
        <w:tc>
          <w:tcPr>
            <w:tcW w:w="728" w:type="dxa"/>
            <w:vMerge w:val="restart"/>
            <w:textDirection w:val="btLr"/>
            <w:hideMark/>
          </w:tcPr>
          <w:p w:rsidR="00A14827" w:rsidRPr="00EA0098" w:rsidRDefault="00A14827" w:rsidP="00D558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ТРАНС</w:t>
            </w:r>
            <w:r w:rsidR="00740C58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– ЛОГИСТ. КОМПЛЕКС</w:t>
            </w:r>
          </w:p>
        </w:tc>
        <w:tc>
          <w:tcPr>
            <w:tcW w:w="4660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4827" w:rsidRPr="00EA0098" w:rsidTr="00F7241F">
        <w:trPr>
          <w:cantSplit/>
          <w:trHeight w:val="386"/>
        </w:trPr>
        <w:tc>
          <w:tcPr>
            <w:tcW w:w="728" w:type="dxa"/>
            <w:vMerge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61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4827" w:rsidRPr="00EA0098" w:rsidTr="00F7241F">
        <w:trPr>
          <w:cantSplit/>
          <w:trHeight w:val="413"/>
        </w:trPr>
        <w:tc>
          <w:tcPr>
            <w:tcW w:w="728" w:type="dxa"/>
            <w:vMerge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61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4827" w:rsidRPr="00EA0098" w:rsidTr="00F7241F">
        <w:trPr>
          <w:cantSplit/>
          <w:trHeight w:val="443"/>
        </w:trPr>
        <w:tc>
          <w:tcPr>
            <w:tcW w:w="728" w:type="dxa"/>
            <w:vMerge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61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4827" w:rsidRPr="00EA0098" w:rsidTr="00F7241F">
        <w:trPr>
          <w:cantSplit/>
          <w:trHeight w:val="689"/>
        </w:trPr>
        <w:tc>
          <w:tcPr>
            <w:tcW w:w="728" w:type="dxa"/>
            <w:vMerge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61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A14827" w:rsidRPr="00EA0098" w:rsidRDefault="00A1482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НОД-4 ЮУР</w:t>
            </w:r>
            <w:r w:rsidR="00D558E4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1949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подр</w:t>
            </w:r>
            <w:r w:rsidR="001949FF">
              <w:rPr>
                <w:rFonts w:ascii="Times New Roman" w:eastAsiaTheme="minorEastAsia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</w:t>
            </w:r>
            <w:r w:rsidR="00D558E4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полигоне железной дороги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, входящие в состав ОАО «РЖД»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сторонние организации, сервисные</w:t>
            </w:r>
            <w:r w:rsidR="00D558E4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Всего по 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подразделениям </w:t>
            </w: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ОАО «РЖД»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холдингу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сервисным организациям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организациям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F7241F">
        <w:trPr>
          <w:cantSplit/>
          <w:trHeight w:val="20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и сервисным организациям</w:t>
            </w:r>
            <w:r w:rsidR="00D558E4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D7F" w:rsidRPr="00EA0098" w:rsidTr="00A14827">
        <w:trPr>
          <w:cantSplit/>
          <w:trHeight w:val="315"/>
        </w:trPr>
        <w:tc>
          <w:tcPr>
            <w:tcW w:w="5388" w:type="dxa"/>
            <w:gridSpan w:val="2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</w:t>
            </w:r>
            <w:r w:rsidR="001949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 разделу 2</w:t>
            </w:r>
          </w:p>
        </w:tc>
        <w:tc>
          <w:tcPr>
            <w:tcW w:w="61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DD02E7" w:rsidRPr="00EA0098" w:rsidRDefault="00DD02E7" w:rsidP="00D1618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5C72" w:rsidRPr="00EA0098" w:rsidRDefault="00635C72" w:rsidP="00F13F4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635C72" w:rsidRPr="00EA0098" w:rsidSect="00AB161C">
          <w:headerReference w:type="default" r:id="rId16"/>
          <w:footerReference w:type="default" r:id="rId17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820752" w:rsidRPr="00EA0098" w:rsidRDefault="00820752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По умолчанию, показатели в аналитической справке</w:t>
      </w:r>
      <w:r w:rsidR="00745CB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представленной в таблице 4.8,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рассчитываются для отказов 1 и 2 категории за анализируемы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прошлого 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текущего года,</w:t>
      </w:r>
      <w:r w:rsidR="00745CB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без фильтрации по месту </w:t>
      </w:r>
      <w:r w:rsidR="00AB042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их </w:t>
      </w:r>
      <w:r w:rsidR="00745CB2" w:rsidRPr="00EA0098">
        <w:rPr>
          <w:rFonts w:ascii="Times New Roman" w:eastAsiaTheme="minorEastAsia" w:hAnsi="Times New Roman" w:cs="Times New Roman"/>
          <w:sz w:val="28"/>
          <w:szCs w:val="28"/>
        </w:rPr>
        <w:t>возникновения,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вне зависимости от продолжительности задержки первого поезда.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45CB2" w:rsidRPr="00EA0098">
        <w:rPr>
          <w:rFonts w:ascii="Times New Roman" w:eastAsiaTheme="minorEastAsia" w:hAnsi="Times New Roman" w:cs="Times New Roman"/>
          <w:sz w:val="28"/>
          <w:szCs w:val="28"/>
        </w:rPr>
        <w:t>Определение первого поезда, задержанного по причине отказа, производится порядком, установленным в требованиях [9].</w:t>
      </w:r>
    </w:p>
    <w:p w:rsidR="00411F4D" w:rsidRPr="00EA0098" w:rsidRDefault="00820752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расчете 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формуле (4.4)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динамики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изменения (в процентах) распределения отказов по видам </w:t>
      </w:r>
      <w:r w:rsidR="001556C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их 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>причин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случае равенства нулю  показателей </w:t>
      </w:r>
      <w:r w:rsidR="00D319FE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применяется порядок, описанный при анализе динамики количественных показателей.</w:t>
      </w:r>
      <w:r w:rsidR="00745CB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</w:t>
      </w:r>
      <w:r w:rsidR="00745CB2" w:rsidRPr="00EA009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="0098758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, количество отказов </w:t>
      </w:r>
      <w:r w:rsidR="00745CB2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которых, составляет значимую долю (не менее </w:t>
      </w:r>
      <w:r w:rsidR="001949FF">
        <w:rPr>
          <w:rFonts w:ascii="Times New Roman" w:hAnsi="Times New Roman" w:cs="Times New Roman"/>
          <w:sz w:val="28"/>
          <w:szCs w:val="28"/>
        </w:rPr>
        <w:t>2%</w:t>
      </w:r>
      <w:r w:rsidR="009C65D8" w:rsidRPr="00EA0098">
        <w:rPr>
          <w:rFonts w:ascii="Times New Roman" w:hAnsi="Times New Roman" w:cs="Times New Roman"/>
          <w:sz w:val="28"/>
          <w:szCs w:val="28"/>
        </w:rPr>
        <w:t xml:space="preserve">) от количества отказов, зарегистрированных в строке «Всего по холдингу на полигоне железной дороги» за анализируемый период с начала текущего года. </w:t>
      </w:r>
    </w:p>
    <w:p w:rsidR="00B04A16" w:rsidRPr="00EA0098" w:rsidRDefault="00987580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</w:t>
      </w:r>
      <w:r w:rsidR="00411F4D" w:rsidRPr="00EA0098">
        <w:rPr>
          <w:rFonts w:ascii="Times New Roman" w:hAnsi="Times New Roman" w:cs="Times New Roman"/>
          <w:sz w:val="28"/>
          <w:szCs w:val="28"/>
        </w:rPr>
        <w:t>еятельность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региональных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11F4D" w:rsidRPr="00EA0098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EE3A3C" w:rsidRPr="00EA0098">
        <w:rPr>
          <w:rFonts w:ascii="Times New Roman" w:hAnsi="Times New Roman" w:cs="Times New Roman"/>
          <w:sz w:val="28"/>
          <w:szCs w:val="28"/>
        </w:rPr>
        <w:t>эксплуатаци</w:t>
      </w:r>
      <w:r w:rsidR="00411F4D" w:rsidRPr="00EA0098">
        <w:rPr>
          <w:rFonts w:ascii="Times New Roman" w:hAnsi="Times New Roman" w:cs="Times New Roman"/>
          <w:sz w:val="28"/>
          <w:szCs w:val="28"/>
        </w:rPr>
        <w:t>ю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 w:rsidR="00411F4D" w:rsidRPr="00EA0098">
        <w:rPr>
          <w:rFonts w:ascii="Times New Roman" w:hAnsi="Times New Roman" w:cs="Times New Roman"/>
          <w:sz w:val="28"/>
          <w:szCs w:val="28"/>
        </w:rPr>
        <w:t>е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11F4D" w:rsidRPr="00EA0098">
        <w:rPr>
          <w:rFonts w:ascii="Times New Roman" w:hAnsi="Times New Roman" w:cs="Times New Roman"/>
          <w:sz w:val="28"/>
          <w:szCs w:val="28"/>
        </w:rPr>
        <w:t>е</w:t>
      </w:r>
      <w:r w:rsidR="00EE3A3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45CB2" w:rsidRPr="00EA0098">
        <w:rPr>
          <w:rFonts w:ascii="Times New Roman" w:hAnsi="Times New Roman" w:cs="Times New Roman"/>
          <w:sz w:val="28"/>
          <w:szCs w:val="28"/>
        </w:rPr>
        <w:t>железнодорожной техники</w:t>
      </w:r>
      <w:r w:rsidR="00411F4D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B04A16" w:rsidRPr="00EA0098">
        <w:rPr>
          <w:rFonts w:ascii="Times New Roman" w:hAnsi="Times New Roman" w:cs="Times New Roman"/>
          <w:sz w:val="28"/>
          <w:szCs w:val="28"/>
        </w:rPr>
        <w:t>поэтому</w:t>
      </w:r>
      <w:r w:rsidR="003904CE" w:rsidRPr="00EA0098">
        <w:rPr>
          <w:rFonts w:ascii="Times New Roman" w:hAnsi="Times New Roman" w:cs="Times New Roman"/>
          <w:sz w:val="28"/>
          <w:szCs w:val="28"/>
        </w:rPr>
        <w:t>,</w:t>
      </w:r>
      <w:r w:rsidR="00411F4D" w:rsidRPr="00EA0098">
        <w:rPr>
          <w:rFonts w:ascii="Times New Roman" w:hAnsi="Times New Roman" w:cs="Times New Roman"/>
          <w:sz w:val="28"/>
          <w:szCs w:val="28"/>
        </w:rPr>
        <w:t xml:space="preserve"> для отказов, зарегистрированных </w:t>
      </w:r>
      <w:r w:rsidRPr="00EA0098">
        <w:rPr>
          <w:rFonts w:ascii="Times New Roman" w:hAnsi="Times New Roman" w:cs="Times New Roman"/>
          <w:sz w:val="28"/>
          <w:szCs w:val="28"/>
        </w:rPr>
        <w:t>в зоне</w:t>
      </w:r>
      <w:r w:rsidR="00411F4D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AB0425" w:rsidRPr="00EA0098">
        <w:rPr>
          <w:rFonts w:ascii="Times New Roman" w:hAnsi="Times New Roman" w:cs="Times New Roman"/>
          <w:sz w:val="28"/>
          <w:szCs w:val="28"/>
        </w:rPr>
        <w:t>указа</w:t>
      </w:r>
      <w:r w:rsidRPr="00EA0098">
        <w:rPr>
          <w:rFonts w:ascii="Times New Roman" w:hAnsi="Times New Roman" w:cs="Times New Roman"/>
          <w:sz w:val="28"/>
          <w:szCs w:val="28"/>
        </w:rPr>
        <w:t>нных</w:t>
      </w:r>
      <w:r w:rsidR="00411F4D" w:rsidRPr="00EA0098">
        <w:rPr>
          <w:rFonts w:ascii="Times New Roman" w:hAnsi="Times New Roman" w:cs="Times New Roman"/>
          <w:sz w:val="28"/>
          <w:szCs w:val="28"/>
        </w:rPr>
        <w:t xml:space="preserve"> подразделений характерно преобладание эксплуатационных или производственных (при ремонте) видов причин.</w:t>
      </w:r>
      <w:r w:rsidR="003904C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1BB1" w:rsidRPr="00EA0098">
        <w:rPr>
          <w:rFonts w:ascii="Times New Roman" w:hAnsi="Times New Roman" w:cs="Times New Roman"/>
          <w:sz w:val="28"/>
          <w:szCs w:val="28"/>
        </w:rPr>
        <w:t xml:space="preserve">Особенности, характерные для полигона соответствующей железной дороги, из-за разрежения потока отказов между подразделениями регионального уровня управления могут </w:t>
      </w:r>
      <w:r w:rsidR="00B04A16" w:rsidRPr="00EA0098">
        <w:rPr>
          <w:rFonts w:ascii="Times New Roman" w:hAnsi="Times New Roman" w:cs="Times New Roman"/>
          <w:sz w:val="28"/>
          <w:szCs w:val="28"/>
        </w:rPr>
        <w:t>отра</w:t>
      </w:r>
      <w:r w:rsidR="00745CB2" w:rsidRPr="00EA0098">
        <w:rPr>
          <w:rFonts w:ascii="Times New Roman" w:hAnsi="Times New Roman" w:cs="Times New Roman"/>
          <w:sz w:val="28"/>
          <w:szCs w:val="28"/>
        </w:rPr>
        <w:t>жа</w:t>
      </w:r>
      <w:r w:rsidR="00B04A16" w:rsidRPr="00EA0098">
        <w:rPr>
          <w:rFonts w:ascii="Times New Roman" w:hAnsi="Times New Roman" w:cs="Times New Roman"/>
          <w:sz w:val="28"/>
          <w:szCs w:val="28"/>
        </w:rPr>
        <w:t xml:space="preserve">ться на распределении отказов по остальным видам причин. В этой связи, для отказов, зарегистрированных по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04A16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04A16" w:rsidRPr="00EA0098">
        <w:rPr>
          <w:rFonts w:ascii="Times New Roman" w:hAnsi="Times New Roman" w:cs="Times New Roman"/>
          <w:sz w:val="28"/>
          <w:szCs w:val="28"/>
        </w:rPr>
        <w:t xml:space="preserve"> (с долей </w:t>
      </w:r>
      <w:r w:rsidR="0060733F" w:rsidRPr="00EA009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04A16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1949FF">
        <w:rPr>
          <w:rFonts w:ascii="Times New Roman" w:hAnsi="Times New Roman" w:cs="Times New Roman"/>
          <w:sz w:val="28"/>
          <w:szCs w:val="28"/>
        </w:rPr>
        <w:t>не менее 2%</w:t>
      </w:r>
      <w:r w:rsidR="00B04A16" w:rsidRPr="00EA0098">
        <w:rPr>
          <w:rFonts w:ascii="Times New Roman" w:hAnsi="Times New Roman" w:cs="Times New Roman"/>
          <w:sz w:val="28"/>
          <w:szCs w:val="28"/>
        </w:rPr>
        <w:t xml:space="preserve">), 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>рассчиты</w:t>
      </w:r>
      <w:r w:rsidR="00B04A16" w:rsidRPr="00EA0098">
        <w:rPr>
          <w:rFonts w:ascii="Times New Roman" w:hAnsi="Times New Roman" w:cs="Times New Roman"/>
          <w:sz w:val="28"/>
          <w:szCs w:val="28"/>
        </w:rPr>
        <w:t>вается доля отказов, приходящаяся на каждый из видов причин.</w:t>
      </w:r>
    </w:p>
    <w:p w:rsidR="00745CB2" w:rsidRPr="00EA0098" w:rsidRDefault="00A41D83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 основании данных в региональной аналитической справке о видах причин отказов, сформированной за месяц и за период с начала года,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формируется </w:t>
      </w:r>
      <w:r w:rsidR="00745CB2" w:rsidRPr="00EA0098">
        <w:rPr>
          <w:rFonts w:ascii="Times New Roman" w:hAnsi="Times New Roman" w:cs="Times New Roman"/>
          <w:sz w:val="28"/>
          <w:szCs w:val="28"/>
        </w:rPr>
        <w:t>выходная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справка, представленная в таблице</w:t>
      </w:r>
      <w:r w:rsidR="000A62F3" w:rsidRPr="00EA0098">
        <w:rPr>
          <w:rFonts w:ascii="Times New Roman" w:hAnsi="Times New Roman" w:cs="Times New Roman"/>
          <w:sz w:val="28"/>
          <w:szCs w:val="28"/>
        </w:rPr>
        <w:t xml:space="preserve"> 4.9. </w:t>
      </w:r>
      <w:r w:rsidR="001556C8" w:rsidRPr="00EA0098">
        <w:rPr>
          <w:rFonts w:ascii="Times New Roman" w:hAnsi="Times New Roman" w:cs="Times New Roman"/>
          <w:sz w:val="28"/>
          <w:szCs w:val="28"/>
        </w:rPr>
        <w:t xml:space="preserve">Выходная справка «Анализ динамики количества и доли отказов по видам причин для регионального уровня управления» формируется для динамического перечня видов причин отказов. Условиями включения вида причин в указанную справку являются: количество отказов по данному виду причин не менее </w:t>
      </w:r>
      <w:r w:rsidR="001949FF">
        <w:rPr>
          <w:rFonts w:ascii="Times New Roman" w:hAnsi="Times New Roman" w:cs="Times New Roman"/>
          <w:sz w:val="28"/>
          <w:szCs w:val="28"/>
        </w:rPr>
        <w:t>5%</w:t>
      </w:r>
      <w:r w:rsidR="001556C8" w:rsidRPr="00EA0098">
        <w:rPr>
          <w:rFonts w:ascii="Times New Roman" w:hAnsi="Times New Roman" w:cs="Times New Roman"/>
          <w:sz w:val="28"/>
          <w:szCs w:val="28"/>
        </w:rPr>
        <w:t xml:space="preserve"> от количества расследованных случаев по ответственности </w:t>
      </w:r>
      <w:r w:rsidR="0098758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1556C8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="00987580" w:rsidRPr="00EA0098">
        <w:rPr>
          <w:rFonts w:ascii="Times New Roman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8758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56C8" w:rsidRPr="00EA0098">
        <w:rPr>
          <w:rFonts w:ascii="Times New Roman" w:hAnsi="Times New Roman" w:cs="Times New Roman"/>
          <w:sz w:val="28"/>
          <w:szCs w:val="28"/>
        </w:rPr>
        <w:t>и динамика роста количества (за любой из анализируемых периодов) отказов по данному виду причин.</w:t>
      </w:r>
    </w:p>
    <w:p w:rsidR="00A41D83" w:rsidRPr="00EA0098" w:rsidRDefault="00A41D83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1D83" w:rsidRPr="00EA0098" w:rsidSect="000C7429">
          <w:headerReference w:type="default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83" w:rsidRPr="00EA0098" w:rsidRDefault="00A41D83" w:rsidP="00A41D83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</w:t>
      </w:r>
      <w:r w:rsidR="000A62F3" w:rsidRPr="00EA0098">
        <w:rPr>
          <w:rFonts w:ascii="Times New Roman" w:eastAsiaTheme="minorEastAsia" w:hAnsi="Times New Roman" w:cs="Times New Roman"/>
          <w:sz w:val="28"/>
          <w:szCs w:val="28"/>
        </w:rPr>
        <w:t>9</w:t>
      </w:r>
    </w:p>
    <w:p w:rsidR="00A41D83" w:rsidRPr="00EA0098" w:rsidRDefault="00A41D83" w:rsidP="00A41D83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 динамики количества и доли отказов по видам причин</w:t>
      </w:r>
      <w:r w:rsidR="001556C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регионального уровня управления</w:t>
      </w:r>
    </w:p>
    <w:tbl>
      <w:tblPr>
        <w:tblStyle w:val="aa"/>
        <w:tblW w:w="14173" w:type="dxa"/>
        <w:tblInd w:w="341" w:type="dxa"/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E52143" w:rsidRPr="00EA0098" w:rsidTr="00E52143">
        <w:tc>
          <w:tcPr>
            <w:tcW w:w="1843" w:type="dxa"/>
            <w:vMerge w:val="restart"/>
            <w:vAlign w:val="center"/>
          </w:tcPr>
          <w:p w:rsidR="00E52143" w:rsidRPr="00EA0098" w:rsidRDefault="00E52143" w:rsidP="00B465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</w:t>
            </w:r>
            <w:r w:rsidR="00B465F9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подразделения</w:t>
            </w:r>
          </w:p>
        </w:tc>
        <w:tc>
          <w:tcPr>
            <w:tcW w:w="12330" w:type="dxa"/>
            <w:gridSpan w:val="15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причин отказов</w:t>
            </w:r>
          </w:p>
        </w:tc>
      </w:tr>
      <w:tr w:rsidR="00E52143" w:rsidRPr="00EA0098" w:rsidTr="00E52143">
        <w:tc>
          <w:tcPr>
            <w:tcW w:w="1843" w:type="dxa"/>
            <w:vMerge/>
            <w:vAlign w:val="center"/>
          </w:tcPr>
          <w:p w:rsidR="00E52143" w:rsidRPr="00EA0098" w:rsidRDefault="00E52143" w:rsidP="00E521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Производственный при ремонте</w:t>
            </w:r>
          </w:p>
        </w:tc>
        <w:tc>
          <w:tcPr>
            <w:tcW w:w="3288" w:type="dxa"/>
            <w:gridSpan w:val="4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Эксплуатационный</w:t>
            </w:r>
          </w:p>
        </w:tc>
        <w:tc>
          <w:tcPr>
            <w:tcW w:w="2466" w:type="dxa"/>
            <w:gridSpan w:val="3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88" w:type="dxa"/>
            <w:gridSpan w:val="4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причины 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E52143" w:rsidRPr="00EA0098" w:rsidTr="00E52143">
        <w:tc>
          <w:tcPr>
            <w:tcW w:w="1843" w:type="dxa"/>
            <w:vMerge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22" w:type="dxa"/>
            <w:vAlign w:val="center"/>
          </w:tcPr>
          <w:p w:rsidR="00E52143" w:rsidRPr="00EA0098" w:rsidRDefault="00E52143" w:rsidP="00E521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</w:tr>
      <w:tr w:rsidR="00B57F14" w:rsidRPr="00EA0098" w:rsidTr="00E52143">
        <w:tc>
          <w:tcPr>
            <w:tcW w:w="1843" w:type="dxa"/>
            <w:vAlign w:val="center"/>
          </w:tcPr>
          <w:p w:rsidR="007E61AC" w:rsidRPr="00EA0098" w:rsidRDefault="00B465F9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</w:t>
            </w:r>
            <w:r w:rsidR="007E61AC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ное подразделение </w:t>
            </w:r>
            <w:r w:rsidR="007E61AC" w:rsidRPr="00EA009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</w:tr>
      <w:tr w:rsidR="00B57F14" w:rsidRPr="00EA0098" w:rsidTr="00E52143">
        <w:tc>
          <w:tcPr>
            <w:tcW w:w="1843" w:type="dxa"/>
            <w:vAlign w:val="center"/>
          </w:tcPr>
          <w:p w:rsidR="007E61AC" w:rsidRPr="00EA0098" w:rsidRDefault="00B465F9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</w:t>
            </w:r>
            <w:r w:rsidR="007E61AC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ное подразделение </w:t>
            </w:r>
            <w:r w:rsidR="007E61AC" w:rsidRPr="00EA009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B57F14" w:rsidRPr="00EA0098" w:rsidTr="00E52143">
        <w:tc>
          <w:tcPr>
            <w:tcW w:w="1843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7F14" w:rsidRPr="00EA0098" w:rsidTr="00E52143">
        <w:tc>
          <w:tcPr>
            <w:tcW w:w="1843" w:type="dxa"/>
            <w:vAlign w:val="center"/>
          </w:tcPr>
          <w:p w:rsidR="007E61AC" w:rsidRPr="00EA0098" w:rsidRDefault="00B465F9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</w:t>
            </w:r>
            <w:r w:rsidR="007E61AC"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ное подразделение </w:t>
            </w:r>
            <w:r w:rsidR="007E61AC" w:rsidRPr="00EA009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7E61AC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7E61AC" w:rsidRPr="00EA0098" w:rsidRDefault="00F32401" w:rsidP="004A00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</w:tr>
    </w:tbl>
    <w:p w:rsidR="001C7236" w:rsidRPr="00EA0098" w:rsidRDefault="00A41D83" w:rsidP="00B23953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A001B"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bSup>
      </m:oMath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</m:oMath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>, …</w:t>
      </w:r>
      <w:r w:rsidR="004A001B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1-ым видом причин  за месяц текущего года от общего количества в зоне ответственности 1, 2, … </w:t>
      </w:r>
      <w:r w:rsidR="004A001B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B465F9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001B" w:rsidRPr="00EA0098" w:rsidRDefault="00F32401" w:rsidP="00B23953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</m:sSubSup>
      </m:oMath>
      <w:r w:rsidR="004A001B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bSup>
      </m:oMath>
      <w:r w:rsidR="004A001B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≥5</m:t>
        </m:r>
      </m:oMath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1-ым видом причин  за период с начала текущего года от общего количества в зоне ответственности 1, 2, … </w:t>
      </w:r>
      <w:r w:rsidR="004A001B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B465F9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4A001B"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001B" w:rsidRPr="00EA0098" w:rsidRDefault="004A001B" w:rsidP="004A001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A001B" w:rsidRPr="00EA0098" w:rsidRDefault="004A001B" w:rsidP="004A001B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  <w:sectPr w:rsidR="004A001B" w:rsidRPr="00EA0098" w:rsidSect="00AB161C">
          <w:headerReference w:type="default" r:id="rId20"/>
          <w:footerReference w:type="default" r:id="rId21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AF4FE0" w:rsidRPr="00EA0098" w:rsidRDefault="001556C8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справку, представленную в таблице 4.9, включаются </w:t>
      </w:r>
      <w:r w:rsidR="00B465F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ные подразделения</w:t>
      </w:r>
      <w:r w:rsidR="0073386D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3386D" w:rsidRPr="00EA0098">
        <w:rPr>
          <w:rFonts w:ascii="Times New Roman" w:hAnsi="Times New Roman" w:cs="Times New Roman"/>
          <w:sz w:val="28"/>
          <w:szCs w:val="28"/>
        </w:rPr>
        <w:t xml:space="preserve"> со значимой долей отказов технических средств</w:t>
      </w:r>
      <w:r w:rsidR="00AF4FE0" w:rsidRPr="00EA0098">
        <w:rPr>
          <w:rFonts w:ascii="Times New Roman" w:hAnsi="Times New Roman" w:cs="Times New Roman"/>
          <w:sz w:val="28"/>
          <w:szCs w:val="28"/>
        </w:rPr>
        <w:t>,</w:t>
      </w:r>
      <w:r w:rsidR="0073386D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которых, за любой из анализируемых периодов </w:t>
      </w:r>
      <w:r w:rsidR="00AF4FE0" w:rsidRPr="00EA0098">
        <w:rPr>
          <w:rFonts w:ascii="Times New Roman" w:hAnsi="Times New Roman" w:cs="Times New Roman"/>
          <w:sz w:val="28"/>
          <w:szCs w:val="28"/>
        </w:rPr>
        <w:t xml:space="preserve">зарегистрирована динамика роста количества отказов технических средств для любого из видов причин. Данные о динамике количества отказов для соответствующего вида причин в данную справку включаются из региональной аналитической справки </w:t>
      </w:r>
      <w:r w:rsidR="00AF4F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видах причин отказов </w:t>
      </w:r>
      <w:r w:rsidR="00AF4FE0" w:rsidRPr="00EA0098">
        <w:rPr>
          <w:rFonts w:ascii="Times New Roman" w:hAnsi="Times New Roman" w:cs="Times New Roman"/>
          <w:sz w:val="28"/>
          <w:szCs w:val="28"/>
        </w:rPr>
        <w:t>в работе технических средств, сформированной за анализируемый месяц и за период с начала текущего года.</w:t>
      </w:r>
    </w:p>
    <w:p w:rsidR="00C54633" w:rsidRPr="00EA0098" w:rsidRDefault="00AF4FE0" w:rsidP="008207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в таблице 4.9, определяются виды причин отказов в зоне ответственности определенных </w:t>
      </w:r>
      <w:r w:rsidR="0060733F" w:rsidRPr="00EA0098">
        <w:rPr>
          <w:rFonts w:ascii="Times New Roman" w:hAnsi="Times New Roman" w:cs="Times New Roman"/>
          <w:sz w:val="28"/>
          <w:szCs w:val="28"/>
        </w:rPr>
        <w:t>региональных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для которых зарегистрирована динамика роста количества отказов за оба анализируемы</w:t>
      </w:r>
      <w:r w:rsidR="0060733F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периода. Для </w:t>
      </w:r>
      <w:r w:rsidR="00C54633" w:rsidRPr="00EA0098">
        <w:rPr>
          <w:rFonts w:ascii="Times New Roman" w:hAnsi="Times New Roman" w:cs="Times New Roman"/>
          <w:sz w:val="28"/>
          <w:szCs w:val="28"/>
        </w:rPr>
        <w:t>установленных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видов причин дополнительно рассматривается соотношение дол</w:t>
      </w:r>
      <w:r w:rsidR="00C54633" w:rsidRPr="00EA0098">
        <w:rPr>
          <w:rFonts w:ascii="Times New Roman" w:hAnsi="Times New Roman" w:cs="Times New Roman"/>
          <w:sz w:val="28"/>
          <w:szCs w:val="28"/>
        </w:rPr>
        <w:t>и, приходящейся на данную причину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(от отказов в зоне ответственности данного </w:t>
      </w:r>
      <w:r w:rsidR="00B465F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подразделения) за месяц и </w:t>
      </w:r>
      <w:r w:rsidR="00D70C60" w:rsidRPr="00EA0098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период с начала текущего года. </w:t>
      </w:r>
      <w:r w:rsidR="00C54633" w:rsidRPr="00EA0098">
        <w:rPr>
          <w:rFonts w:ascii="Times New Roman" w:hAnsi="Times New Roman" w:cs="Times New Roman"/>
          <w:sz w:val="28"/>
          <w:szCs w:val="28"/>
        </w:rPr>
        <w:t>Выявлен</w:t>
      </w:r>
      <w:r w:rsidR="00D70C60" w:rsidRPr="00EA0098">
        <w:rPr>
          <w:rFonts w:ascii="Times New Roman" w:hAnsi="Times New Roman" w:cs="Times New Roman"/>
          <w:sz w:val="28"/>
          <w:szCs w:val="28"/>
        </w:rPr>
        <w:t>ное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п</w:t>
      </w:r>
      <w:r w:rsidRPr="00EA0098">
        <w:rPr>
          <w:rFonts w:ascii="Times New Roman" w:hAnsi="Times New Roman" w:cs="Times New Roman"/>
          <w:sz w:val="28"/>
          <w:szCs w:val="28"/>
        </w:rPr>
        <w:t>ревышени</w:t>
      </w:r>
      <w:r w:rsidR="00D70C6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месячной доли над долей за период с начала года свидетельствует о непропорциональном возрастании количества отказов </w:t>
      </w:r>
      <w:r w:rsidR="00D70C60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C54633" w:rsidRPr="00EA0098">
        <w:rPr>
          <w:rFonts w:ascii="Times New Roman" w:hAnsi="Times New Roman" w:cs="Times New Roman"/>
          <w:sz w:val="28"/>
          <w:szCs w:val="28"/>
        </w:rPr>
        <w:t>данн</w:t>
      </w:r>
      <w:r w:rsidR="00D70C60" w:rsidRPr="00EA0098">
        <w:rPr>
          <w:rFonts w:ascii="Times New Roman" w:hAnsi="Times New Roman" w:cs="Times New Roman"/>
          <w:sz w:val="28"/>
          <w:szCs w:val="28"/>
        </w:rPr>
        <w:t>ым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D70C60" w:rsidRPr="00EA0098">
        <w:rPr>
          <w:rFonts w:ascii="Times New Roman" w:hAnsi="Times New Roman" w:cs="Times New Roman"/>
          <w:sz w:val="28"/>
          <w:szCs w:val="28"/>
        </w:rPr>
        <w:t>ом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причин 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указывает 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C54633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затруднений 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465F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54633" w:rsidRPr="00EA0098">
        <w:rPr>
          <w:rFonts w:ascii="Times New Roman" w:hAnsi="Times New Roman" w:cs="Times New Roman"/>
          <w:sz w:val="28"/>
          <w:szCs w:val="28"/>
        </w:rPr>
        <w:t>ным подразделением соответствующих функций на определенном этапе жизненного цикла объекта.</w:t>
      </w:r>
    </w:p>
    <w:p w:rsidR="00C54633" w:rsidRPr="00EA0098" w:rsidRDefault="0060733F" w:rsidP="00C546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C54633" w:rsidRPr="00EA0098">
        <w:rPr>
          <w:rFonts w:ascii="Times New Roman" w:hAnsi="Times New Roman" w:cs="Times New Roman"/>
          <w:sz w:val="28"/>
          <w:szCs w:val="28"/>
        </w:rPr>
        <w:t>ые подразделения функциональных филиалов и</w:t>
      </w:r>
      <w:r w:rsidR="00D70C60" w:rsidRPr="00EA0098">
        <w:rPr>
          <w:rFonts w:ascii="Times New Roman" w:hAnsi="Times New Roman" w:cs="Times New Roman"/>
          <w:sz w:val="28"/>
          <w:szCs w:val="28"/>
        </w:rPr>
        <w:t>ли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, по ответственности которых на протяжении обоих анализируемых периодов для </w:t>
      </w:r>
      <w:r w:rsidR="004C43DD" w:rsidRPr="00EA0098">
        <w:rPr>
          <w:rFonts w:ascii="Times New Roman" w:hAnsi="Times New Roman" w:cs="Times New Roman"/>
          <w:sz w:val="28"/>
          <w:szCs w:val="28"/>
        </w:rPr>
        <w:t xml:space="preserve">видов причин отказов: </w:t>
      </w:r>
      <w:r w:rsidR="00C54633" w:rsidRPr="00EA0098">
        <w:rPr>
          <w:rFonts w:ascii="Times New Roman" w:hAnsi="Times New Roman" w:cs="Times New Roman"/>
          <w:sz w:val="28"/>
          <w:szCs w:val="28"/>
        </w:rPr>
        <w:t>производственн</w:t>
      </w:r>
      <w:r w:rsidR="004C43DD" w:rsidRPr="00EA0098">
        <w:rPr>
          <w:rFonts w:ascii="Times New Roman" w:hAnsi="Times New Roman" w:cs="Times New Roman"/>
          <w:sz w:val="28"/>
          <w:szCs w:val="28"/>
        </w:rPr>
        <w:t>ого</w:t>
      </w:r>
      <w:r w:rsidR="00C54633" w:rsidRPr="00EA0098">
        <w:rPr>
          <w:rFonts w:ascii="Times New Roman" w:hAnsi="Times New Roman" w:cs="Times New Roman"/>
          <w:sz w:val="28"/>
          <w:szCs w:val="28"/>
        </w:rPr>
        <w:t xml:space="preserve"> при ремонте и эксплуатационного зарегистрирована динамика роста количества зарегистрированных случаев, должны рассматриваться в качестве объектов первоочередной реализации мероприятий по повышению надежности. </w:t>
      </w:r>
    </w:p>
    <w:p w:rsidR="009F17EB" w:rsidRPr="00EA0098" w:rsidRDefault="00C54633" w:rsidP="00C5463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911506" w:rsidRPr="00EA0098">
        <w:rPr>
          <w:rFonts w:ascii="Times New Roman" w:hAnsi="Times New Roman" w:cs="Times New Roman"/>
          <w:sz w:val="28"/>
          <w:szCs w:val="28"/>
        </w:rPr>
        <w:t>, представленная в таблице 4.9</w:t>
      </w:r>
      <w:r w:rsidR="004C43DD" w:rsidRPr="00EA0098">
        <w:rPr>
          <w:rFonts w:ascii="Times New Roman" w:hAnsi="Times New Roman" w:cs="Times New Roman"/>
          <w:sz w:val="28"/>
          <w:szCs w:val="28"/>
        </w:rPr>
        <w:t>,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 с функционалом, обеспечивающим по запросу формирование гистограмм о видах причин отказов в зоне ответственности </w:t>
      </w:r>
      <w:r w:rsidR="0060733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, включенных в указанную выходную форму. </w:t>
      </w:r>
      <w:r w:rsidRPr="00EA0098">
        <w:rPr>
          <w:rFonts w:ascii="Times New Roman" w:hAnsi="Times New Roman" w:cs="Times New Roman"/>
          <w:sz w:val="28"/>
          <w:szCs w:val="28"/>
        </w:rPr>
        <w:t>В гистограммах отображаются количественные показатели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 за период прошлого 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60733F" w:rsidRPr="00EA0098">
        <w:rPr>
          <w:rFonts w:ascii="Times New Roman" w:hAnsi="Times New Roman" w:cs="Times New Roman"/>
          <w:sz w:val="28"/>
          <w:szCs w:val="28"/>
        </w:rPr>
        <w:t xml:space="preserve">количеству отказов по </w:t>
      </w:r>
      <w:r w:rsidRPr="00EA0098">
        <w:rPr>
          <w:rFonts w:ascii="Times New Roman" w:hAnsi="Times New Roman" w:cs="Times New Roman"/>
          <w:sz w:val="28"/>
          <w:szCs w:val="28"/>
        </w:rPr>
        <w:t>каждому из видов причин</w:t>
      </w:r>
      <w:r w:rsidR="0091150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1506" w:rsidRPr="00EA0098">
        <w:rPr>
          <w:rFonts w:ascii="Times New Roman" w:hAnsi="Times New Roman" w:cs="Times New Roman"/>
          <w:sz w:val="28"/>
          <w:szCs w:val="28"/>
        </w:rPr>
        <w:t>включенных аналитическую справку (таблица</w:t>
      </w:r>
      <w:r w:rsidR="001949FF">
        <w:rPr>
          <w:rFonts w:ascii="Times New Roman" w:hAnsi="Times New Roman" w:cs="Times New Roman"/>
          <w:sz w:val="28"/>
          <w:szCs w:val="28"/>
        </w:rPr>
        <w:t> </w:t>
      </w:r>
      <w:r w:rsidR="00911506" w:rsidRPr="00EA0098">
        <w:rPr>
          <w:rFonts w:ascii="Times New Roman" w:hAnsi="Times New Roman" w:cs="Times New Roman"/>
          <w:sz w:val="28"/>
          <w:szCs w:val="28"/>
        </w:rPr>
        <w:t>4.9)</w:t>
      </w:r>
      <w:r w:rsidR="007D03CC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EA0098">
        <w:rPr>
          <w:rFonts w:ascii="Times New Roman" w:hAnsi="Times New Roman" w:cs="Times New Roman"/>
          <w:sz w:val="28"/>
          <w:szCs w:val="28"/>
        </w:rPr>
        <w:t>гистограмм</w:t>
      </w:r>
      <w:r w:rsidR="00911506" w:rsidRPr="00EA009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911506" w:rsidRPr="00EA0098">
        <w:rPr>
          <w:rFonts w:ascii="Times New Roman" w:hAnsi="Times New Roman" w:cs="Times New Roman"/>
          <w:sz w:val="28"/>
          <w:szCs w:val="28"/>
        </w:rPr>
        <w:t>показателям для соответствующего вида причин отказов</w:t>
      </w:r>
      <w:r w:rsidR="00D70C60" w:rsidRPr="00EA0098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Pr="00EA0098">
        <w:rPr>
          <w:rFonts w:ascii="Times New Roman" w:hAnsi="Times New Roman" w:cs="Times New Roman"/>
          <w:sz w:val="28"/>
          <w:szCs w:val="28"/>
        </w:rPr>
        <w:t>, либо за период с начала года.</w:t>
      </w:r>
    </w:p>
    <w:p w:rsidR="005D2332" w:rsidRPr="00EA0098" w:rsidRDefault="005D2332" w:rsidP="005D2332">
      <w:pPr>
        <w:pStyle w:val="3"/>
      </w:pPr>
      <w:bookmarkStart w:id="25" w:name="_Toc528577842"/>
      <w:r w:rsidRPr="00EA0098">
        <w:lastRenderedPageBreak/>
        <w:t xml:space="preserve">4.1.5. Анализ </w:t>
      </w:r>
      <w:r w:rsidR="00B12BFE" w:rsidRPr="00EA0098">
        <w:t>времени до восстановления и среднего времени до восстановления для регионального уровня управления</w:t>
      </w:r>
      <w:bookmarkEnd w:id="25"/>
    </w:p>
    <w:p w:rsidR="00CD4294" w:rsidRPr="00EA0098" w:rsidRDefault="005D2332" w:rsidP="005D23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="00767FF4" w:rsidRPr="00EA0098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Pr="00EA0098">
        <w:rPr>
          <w:rFonts w:ascii="Times New Roman" w:hAnsi="Times New Roman" w:cs="Times New Roman"/>
          <w:sz w:val="28"/>
          <w:szCs w:val="28"/>
        </w:rPr>
        <w:t>показатели</w:t>
      </w:r>
      <w:r w:rsidR="00C43E7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характеризуют распределение отказов</w:t>
      </w:r>
      <w:r w:rsidR="00767FF4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региональных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67FF4" w:rsidRPr="00EA0098">
        <w:rPr>
          <w:rFonts w:ascii="Times New Roman" w:hAnsi="Times New Roman" w:cs="Times New Roman"/>
          <w:sz w:val="28"/>
          <w:szCs w:val="28"/>
        </w:rPr>
        <w:t>. Одним</w:t>
      </w:r>
      <w:r w:rsidR="009D0A18" w:rsidRPr="00EA0098">
        <w:rPr>
          <w:rFonts w:ascii="Times New Roman" w:hAnsi="Times New Roman" w:cs="Times New Roman"/>
          <w:sz w:val="28"/>
          <w:szCs w:val="28"/>
        </w:rPr>
        <w:t>и</w:t>
      </w:r>
      <w:r w:rsidR="00767FF4" w:rsidRPr="00EA0098">
        <w:rPr>
          <w:rFonts w:ascii="Times New Roman" w:hAnsi="Times New Roman" w:cs="Times New Roman"/>
          <w:sz w:val="28"/>
          <w:szCs w:val="28"/>
        </w:rPr>
        <w:t xml:space="preserve"> из показателей, </w:t>
      </w:r>
      <w:r w:rsidR="009D0A18" w:rsidRPr="00EA0098">
        <w:rPr>
          <w:rFonts w:ascii="Times New Roman" w:hAnsi="Times New Roman" w:cs="Times New Roman"/>
          <w:sz w:val="28"/>
          <w:szCs w:val="28"/>
        </w:rPr>
        <w:t xml:space="preserve">определяющих тяжесть последствий отказов и влияющих на состав </w:t>
      </w:r>
      <w:r w:rsidRPr="00EA0098">
        <w:rPr>
          <w:rFonts w:ascii="Times New Roman" w:hAnsi="Times New Roman" w:cs="Times New Roman"/>
          <w:sz w:val="28"/>
          <w:szCs w:val="28"/>
        </w:rPr>
        <w:t>мероприятий по повышению надежности технических средств на региональном уровне управления</w:t>
      </w:r>
      <w:r w:rsidR="00CD4294" w:rsidRPr="00EA0098">
        <w:rPr>
          <w:rFonts w:ascii="Times New Roman" w:hAnsi="Times New Roman" w:cs="Times New Roman"/>
          <w:sz w:val="28"/>
          <w:szCs w:val="28"/>
        </w:rPr>
        <w:t>,</w:t>
      </w:r>
      <w:r w:rsidR="009D0A18" w:rsidRPr="00EA009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D4294" w:rsidRPr="00EA0098">
        <w:rPr>
          <w:rFonts w:ascii="Times New Roman" w:hAnsi="Times New Roman" w:cs="Times New Roman"/>
          <w:sz w:val="28"/>
          <w:szCs w:val="28"/>
        </w:rPr>
        <w:t>:</w:t>
      </w:r>
      <w:r w:rsidR="009D0A18" w:rsidRPr="00EA0098">
        <w:rPr>
          <w:rFonts w:ascii="Times New Roman" w:hAnsi="Times New Roman" w:cs="Times New Roman"/>
          <w:sz w:val="28"/>
          <w:szCs w:val="28"/>
        </w:rPr>
        <w:t xml:space="preserve"> время до восстановления</w:t>
      </w:r>
      <w:r w:rsidR="003F7D6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D0A18" w:rsidRPr="00EA0098">
        <w:rPr>
          <w:rFonts w:ascii="Times New Roman" w:hAnsi="Times New Roman" w:cs="Times New Roman"/>
          <w:sz w:val="28"/>
          <w:szCs w:val="28"/>
        </w:rPr>
        <w:t>и среднее время до восстановления</w:t>
      </w:r>
      <w:r w:rsidR="00CD4294" w:rsidRPr="00EA0098">
        <w:rPr>
          <w:rFonts w:ascii="Times New Roman" w:hAnsi="Times New Roman" w:cs="Times New Roman"/>
          <w:sz w:val="28"/>
          <w:szCs w:val="28"/>
        </w:rPr>
        <w:t>, приходящее</w:t>
      </w:r>
      <w:r w:rsidR="001949FF">
        <w:rPr>
          <w:rFonts w:ascii="Times New Roman" w:hAnsi="Times New Roman" w:cs="Times New Roman"/>
          <w:sz w:val="28"/>
          <w:szCs w:val="28"/>
        </w:rPr>
        <w:t>ся на</w:t>
      </w:r>
      <w:r w:rsidR="00CD429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12BFE" w:rsidRPr="00EA0098">
        <w:rPr>
          <w:rFonts w:ascii="Times New Roman" w:hAnsi="Times New Roman" w:cs="Times New Roman"/>
          <w:sz w:val="28"/>
          <w:szCs w:val="28"/>
        </w:rPr>
        <w:t xml:space="preserve">один </w:t>
      </w:r>
      <w:r w:rsidR="00CD4294" w:rsidRPr="00EA0098">
        <w:rPr>
          <w:rFonts w:ascii="Times New Roman" w:hAnsi="Times New Roman" w:cs="Times New Roman"/>
          <w:sz w:val="28"/>
          <w:szCs w:val="28"/>
        </w:rPr>
        <w:t>отказ технического средства</w:t>
      </w:r>
      <w:r w:rsidR="00C43E79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CD4294" w:rsidRPr="00EA0098">
        <w:rPr>
          <w:rFonts w:ascii="Times New Roman" w:hAnsi="Times New Roman" w:cs="Times New Roman"/>
          <w:sz w:val="28"/>
          <w:szCs w:val="28"/>
        </w:rPr>
        <w:t>В соответствии с требованиями [1] для расчета времени до восстановления</w:t>
      </w:r>
      <w:r w:rsidR="001949FF">
        <w:rPr>
          <w:rFonts w:ascii="Times New Roman" w:hAnsi="Times New Roman" w:cs="Times New Roman"/>
          <w:sz w:val="28"/>
          <w:szCs w:val="28"/>
        </w:rPr>
        <w:t>,</w:t>
      </w:r>
      <w:r w:rsidR="00CD4294" w:rsidRPr="00EA0098">
        <w:rPr>
          <w:rFonts w:ascii="Times New Roman" w:hAnsi="Times New Roman" w:cs="Times New Roman"/>
          <w:sz w:val="28"/>
          <w:szCs w:val="28"/>
        </w:rPr>
        <w:t xml:space="preserve"> при отсутствии информации о фактическом времени начала отказа, принимается время обнаружения отказа в работе технического средства.</w:t>
      </w:r>
    </w:p>
    <w:p w:rsidR="00B12BFE" w:rsidRPr="00EA0098" w:rsidRDefault="00096EF9" w:rsidP="005D23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1C4453" w:rsidRPr="00EA0098">
        <w:rPr>
          <w:rFonts w:ascii="Times New Roman" w:hAnsi="Times New Roman" w:cs="Times New Roman"/>
          <w:sz w:val="28"/>
          <w:szCs w:val="28"/>
        </w:rPr>
        <w:t>результате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7D6E" w:rsidRPr="00EA0098">
        <w:rPr>
          <w:rFonts w:ascii="Times New Roman" w:hAnsi="Times New Roman" w:cs="Times New Roman"/>
          <w:sz w:val="28"/>
          <w:szCs w:val="28"/>
        </w:rPr>
        <w:t>данного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анализа устанавливаются региональные подразделения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динамикой роста </w:t>
      </w:r>
      <w:r w:rsidR="00B12BFE" w:rsidRPr="00EA0098">
        <w:rPr>
          <w:rFonts w:ascii="Times New Roman" w:hAnsi="Times New Roman" w:cs="Times New Roman"/>
          <w:sz w:val="28"/>
          <w:szCs w:val="28"/>
        </w:rPr>
        <w:t>времени до восстановления и среднего времени до восстановления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1C4453" w:rsidRPr="00EA0098">
        <w:rPr>
          <w:rFonts w:ascii="Times New Roman" w:hAnsi="Times New Roman" w:cs="Times New Roman"/>
          <w:sz w:val="28"/>
          <w:szCs w:val="28"/>
        </w:rPr>
        <w:t xml:space="preserve">Негативная динамика перечисленных показателей указывает на наличие </w:t>
      </w:r>
      <w:r w:rsidR="00B61AC6" w:rsidRPr="00EA0098">
        <w:rPr>
          <w:rFonts w:ascii="Times New Roman" w:hAnsi="Times New Roman" w:cs="Times New Roman"/>
          <w:sz w:val="28"/>
          <w:szCs w:val="28"/>
        </w:rPr>
        <w:t>затруднений</w:t>
      </w:r>
      <w:r w:rsidR="001C44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7D6E" w:rsidRPr="00EA0098">
        <w:rPr>
          <w:rFonts w:ascii="Times New Roman" w:hAnsi="Times New Roman" w:cs="Times New Roman"/>
          <w:sz w:val="28"/>
          <w:szCs w:val="28"/>
        </w:rPr>
        <w:t>при</w:t>
      </w:r>
      <w:r w:rsidR="001C44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7D6E" w:rsidRPr="00EA0098">
        <w:rPr>
          <w:rFonts w:ascii="Times New Roman" w:hAnsi="Times New Roman" w:cs="Times New Roman"/>
          <w:sz w:val="28"/>
          <w:szCs w:val="28"/>
        </w:rPr>
        <w:t>производстве</w:t>
      </w:r>
      <w:r w:rsidR="001C44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7D6E" w:rsidRPr="00EA0098">
        <w:rPr>
          <w:rFonts w:ascii="Times New Roman" w:hAnsi="Times New Roman" w:cs="Times New Roman"/>
          <w:sz w:val="28"/>
          <w:szCs w:val="28"/>
        </w:rPr>
        <w:t>работ по</w:t>
      </w:r>
      <w:r w:rsidR="0011689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F7D6E" w:rsidRPr="00EA0098">
        <w:rPr>
          <w:rFonts w:ascii="Times New Roman" w:hAnsi="Times New Roman" w:cs="Times New Roman"/>
          <w:sz w:val="28"/>
          <w:szCs w:val="28"/>
        </w:rPr>
        <w:t>восстановлению</w:t>
      </w:r>
      <w:r w:rsidR="001C4453" w:rsidRPr="00EA0098">
        <w:rPr>
          <w:rFonts w:ascii="Times New Roman" w:hAnsi="Times New Roman" w:cs="Times New Roman"/>
          <w:sz w:val="28"/>
          <w:szCs w:val="28"/>
        </w:rPr>
        <w:t xml:space="preserve"> работоспособности </w:t>
      </w:r>
      <w:r w:rsidR="00B61AC6" w:rsidRPr="00EA0098">
        <w:rPr>
          <w:rFonts w:ascii="Times New Roman" w:hAnsi="Times New Roman" w:cs="Times New Roman"/>
          <w:sz w:val="28"/>
          <w:szCs w:val="28"/>
        </w:rPr>
        <w:t>технических средств в зоне ответственности у</w:t>
      </w:r>
      <w:r w:rsidRPr="00EA0098">
        <w:rPr>
          <w:rFonts w:ascii="Times New Roman" w:hAnsi="Times New Roman" w:cs="Times New Roman"/>
          <w:sz w:val="28"/>
          <w:szCs w:val="28"/>
        </w:rPr>
        <w:t>становленны</w:t>
      </w:r>
      <w:r w:rsidR="00B61AC6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B61AC6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61AC6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</w:t>
      </w:r>
      <w:r w:rsidR="00775708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61AC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12BFE" w:rsidRPr="00EA0098" w:rsidRDefault="00B12BFE" w:rsidP="005D23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16898" w:rsidRPr="00EA009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EA0098">
        <w:rPr>
          <w:rFonts w:ascii="Times New Roman" w:hAnsi="Times New Roman" w:cs="Times New Roman"/>
          <w:sz w:val="28"/>
          <w:szCs w:val="28"/>
        </w:rPr>
        <w:t>начал</w:t>
      </w:r>
      <w:r w:rsidR="00116898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отказа </w:t>
      </w:r>
      <w:r w:rsidR="00116898" w:rsidRPr="00EA0098">
        <w:rPr>
          <w:rFonts w:ascii="Times New Roman" w:hAnsi="Times New Roman" w:cs="Times New Roman"/>
          <w:sz w:val="28"/>
          <w:szCs w:val="28"/>
        </w:rPr>
        <w:t xml:space="preserve">технического средства 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и о </w:t>
      </w:r>
      <w:r w:rsidR="00116898" w:rsidRPr="00EA009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восстановлении 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его 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является обязательной при формировании 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материалов расследования. По данной причине анализ </w:t>
      </w:r>
      <w:r w:rsidR="00B61AC6" w:rsidRPr="00EA0098">
        <w:rPr>
          <w:rFonts w:ascii="Times New Roman" w:hAnsi="Times New Roman" w:cs="Times New Roman"/>
          <w:sz w:val="28"/>
          <w:szCs w:val="28"/>
        </w:rPr>
        <w:t xml:space="preserve">времени до восстановления и среднего времени до восстановления </w:t>
      </w:r>
      <w:r w:rsidR="003F7D6E" w:rsidRPr="00EA0098">
        <w:rPr>
          <w:rFonts w:ascii="Times New Roman" w:hAnsi="Times New Roman" w:cs="Times New Roman"/>
          <w:sz w:val="28"/>
          <w:szCs w:val="28"/>
        </w:rPr>
        <w:t>производится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основании данных об отказах технических средств, материалы расследования которых, полностью сформированы.</w:t>
      </w:r>
      <w:r w:rsidR="00B61AC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8B1" w:rsidRPr="00EA0098" w:rsidRDefault="00B12BFE" w:rsidP="00E117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</w:t>
      </w:r>
      <w:r w:rsidR="00B61AC6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61AC6"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53A30" w:rsidRPr="00EA0098">
        <w:rPr>
          <w:rFonts w:ascii="Times New Roman" w:hAnsi="Times New Roman" w:cs="Times New Roman"/>
          <w:sz w:val="28"/>
          <w:szCs w:val="28"/>
        </w:rPr>
        <w:t>«А</w:t>
      </w:r>
      <w:r w:rsidR="00B61AC6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="00553A30" w:rsidRPr="00EA0098">
        <w:rPr>
          <w:rFonts w:ascii="Times New Roman" w:hAnsi="Times New Roman" w:cs="Times New Roman"/>
          <w:sz w:val="28"/>
          <w:szCs w:val="28"/>
        </w:rPr>
        <w:t xml:space="preserve"> для регионального уровня управления о времени до восстановления и среднем времени до восстановления» (далее – региональная аналитическая справка о времени до восстановления), представленная в таблице</w:t>
      </w:r>
      <w:r w:rsidR="00CA3822" w:rsidRPr="00EA0098">
        <w:rPr>
          <w:rFonts w:ascii="Times New Roman" w:hAnsi="Times New Roman" w:cs="Times New Roman"/>
          <w:sz w:val="28"/>
          <w:szCs w:val="28"/>
        </w:rPr>
        <w:t xml:space="preserve"> 4.10. Региональная аналитическая справка о времени до восстановления</w:t>
      </w:r>
      <w:r w:rsidR="00553A3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A3822" w:rsidRPr="00EA0098">
        <w:rPr>
          <w:rFonts w:ascii="Times New Roman" w:hAnsi="Times New Roman" w:cs="Times New Roman"/>
          <w:sz w:val="28"/>
          <w:szCs w:val="28"/>
        </w:rPr>
        <w:t>формируется не ранее 15-го числа месяца, следующего за анализируемым периодом</w:t>
      </w:r>
      <w:r w:rsidR="00116898" w:rsidRPr="00EA0098">
        <w:rPr>
          <w:rFonts w:ascii="Times New Roman" w:hAnsi="Times New Roman" w:cs="Times New Roman"/>
          <w:sz w:val="28"/>
          <w:szCs w:val="28"/>
        </w:rPr>
        <w:t>,</w:t>
      </w:r>
      <w:r w:rsidR="00CA3822" w:rsidRPr="00EA0098">
        <w:rPr>
          <w:rFonts w:ascii="Times New Roman" w:hAnsi="Times New Roman" w:cs="Times New Roman"/>
          <w:sz w:val="28"/>
          <w:szCs w:val="28"/>
        </w:rPr>
        <w:t xml:space="preserve"> после установления логического запрета на работу с оповещениями об отказах в работе технических средств. </w:t>
      </w:r>
    </w:p>
    <w:p w:rsidR="00E1173D" w:rsidRPr="00EA0098" w:rsidRDefault="00E1173D" w:rsidP="00E117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73D" w:rsidRPr="00EA0098" w:rsidRDefault="00E1173D" w:rsidP="00E117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173D" w:rsidRPr="00EA0098" w:rsidSect="001C7236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A30" w:rsidRPr="00EA0098" w:rsidRDefault="00553A30" w:rsidP="00553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4.10</w:t>
      </w:r>
    </w:p>
    <w:p w:rsidR="002240BA" w:rsidRPr="00EA0098" w:rsidRDefault="000D1D14" w:rsidP="00553A30">
      <w:pPr>
        <w:spacing w:after="120"/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для регионального уровня управления о времени до восстановления и среднем времени до восстановления отказов </w:t>
      </w:r>
    </w:p>
    <w:tbl>
      <w:tblPr>
        <w:tblStyle w:val="aa"/>
        <w:tblW w:w="124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4639"/>
        <w:gridCol w:w="7"/>
        <w:gridCol w:w="909"/>
        <w:gridCol w:w="826"/>
        <w:gridCol w:w="798"/>
        <w:gridCol w:w="896"/>
        <w:gridCol w:w="798"/>
        <w:gridCol w:w="700"/>
        <w:gridCol w:w="756"/>
        <w:gridCol w:w="783"/>
        <w:gridCol w:w="644"/>
      </w:tblGrid>
      <w:tr w:rsidR="002240BA" w:rsidRPr="00EA0098" w:rsidTr="00CA3822">
        <w:trPr>
          <w:trHeight w:val="617"/>
          <w:jc w:val="center"/>
        </w:trPr>
        <w:tc>
          <w:tcPr>
            <w:tcW w:w="5370" w:type="dxa"/>
            <w:gridSpan w:val="3"/>
            <w:vMerge w:val="restart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0842872"/>
            <w:bookmarkStart w:id="27" w:name="_Toc501883956"/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2533" w:type="dxa"/>
            <w:gridSpan w:val="3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расследовано отказов, ед</w:t>
            </w:r>
            <w:r w:rsidR="00CA3822" w:rsidRPr="00EA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gridSpan w:val="3"/>
            <w:vAlign w:val="center"/>
            <w:hideMark/>
          </w:tcPr>
          <w:p w:rsidR="002240BA" w:rsidRPr="00EA0098" w:rsidRDefault="002240BA" w:rsidP="0022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Время до восстановления, час</w:t>
            </w:r>
          </w:p>
        </w:tc>
        <w:tc>
          <w:tcPr>
            <w:tcW w:w="2183" w:type="dxa"/>
            <w:gridSpan w:val="3"/>
            <w:vAlign w:val="center"/>
            <w:hideMark/>
          </w:tcPr>
          <w:p w:rsidR="002240BA" w:rsidRPr="00EA0098" w:rsidRDefault="002240BA" w:rsidP="0022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Среднее время до восстановления, час</w:t>
            </w:r>
          </w:p>
        </w:tc>
      </w:tr>
      <w:tr w:rsidR="002240BA" w:rsidRPr="00EA0098" w:rsidTr="00CA3822">
        <w:trPr>
          <w:trHeight w:val="227"/>
          <w:jc w:val="center"/>
        </w:trPr>
        <w:tc>
          <w:tcPr>
            <w:tcW w:w="5370" w:type="dxa"/>
            <w:gridSpan w:val="3"/>
            <w:vMerge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826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798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96" w:type="dxa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798" w:type="dxa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700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56" w:type="dxa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783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vAlign w:val="center"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240BA" w:rsidRPr="00EA0098" w:rsidTr="00CA3822">
        <w:trPr>
          <w:trHeight w:val="20"/>
          <w:jc w:val="center"/>
        </w:trPr>
        <w:tc>
          <w:tcPr>
            <w:tcW w:w="5370" w:type="dxa"/>
            <w:gridSpan w:val="3"/>
            <w:hideMark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hideMark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3A30" w:rsidRPr="00EA0098" w:rsidTr="00CA3822">
        <w:trPr>
          <w:trHeight w:val="227"/>
          <w:jc w:val="center"/>
        </w:trPr>
        <w:tc>
          <w:tcPr>
            <w:tcW w:w="12480" w:type="dxa"/>
            <w:gridSpan w:val="12"/>
            <w:hideMark/>
          </w:tcPr>
          <w:p w:rsidR="00553A30" w:rsidRPr="00EA0098" w:rsidRDefault="00553A30" w:rsidP="00553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2240BA" w:rsidRPr="00EA0098" w:rsidTr="00CA3822">
        <w:trPr>
          <w:trHeight w:val="227"/>
          <w:jc w:val="center"/>
        </w:trPr>
        <w:tc>
          <w:tcPr>
            <w:tcW w:w="5363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916" w:type="dxa"/>
            <w:gridSpan w:val="2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trHeight w:val="227"/>
          <w:jc w:val="center"/>
        </w:trPr>
        <w:tc>
          <w:tcPr>
            <w:tcW w:w="5363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916" w:type="dxa"/>
            <w:gridSpan w:val="2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trHeight w:val="227"/>
          <w:jc w:val="center"/>
        </w:trPr>
        <w:tc>
          <w:tcPr>
            <w:tcW w:w="5363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16" w:type="dxa"/>
            <w:gridSpan w:val="2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trHeight w:val="227"/>
          <w:jc w:val="center"/>
        </w:trPr>
        <w:tc>
          <w:tcPr>
            <w:tcW w:w="5363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916" w:type="dxa"/>
            <w:gridSpan w:val="2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30" w:rsidRPr="00EA0098" w:rsidTr="00CA3822">
        <w:trPr>
          <w:trHeight w:val="227"/>
          <w:jc w:val="center"/>
        </w:trPr>
        <w:tc>
          <w:tcPr>
            <w:tcW w:w="12480" w:type="dxa"/>
            <w:gridSpan w:val="12"/>
            <w:hideMark/>
          </w:tcPr>
          <w:p w:rsidR="00553A30" w:rsidRPr="00EA0098" w:rsidRDefault="00553A30" w:rsidP="00E11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1949FF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 w:val="restart"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ВРК-1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ВРК-2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ВРК-3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textDirection w:val="btLr"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грузовых вагонов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27"/>
          <w:jc w:val="center"/>
        </w:trPr>
        <w:tc>
          <w:tcPr>
            <w:tcW w:w="724" w:type="dxa"/>
            <w:vMerge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40BA" w:rsidRPr="00EA0098" w:rsidTr="00CA3822">
        <w:trPr>
          <w:cantSplit/>
          <w:trHeight w:val="20"/>
          <w:jc w:val="center"/>
        </w:trPr>
        <w:tc>
          <w:tcPr>
            <w:tcW w:w="724" w:type="dxa"/>
            <w:vMerge/>
            <w:vAlign w:val="center"/>
            <w:hideMark/>
          </w:tcPr>
          <w:p w:rsidR="002240BA" w:rsidRPr="00EA0098" w:rsidRDefault="002240BA" w:rsidP="00E11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909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2240BA" w:rsidRPr="00EA0098" w:rsidRDefault="002240BA" w:rsidP="00E1173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73D" w:rsidRPr="00EA0098" w:rsidRDefault="00E1173D" w:rsidP="00E1173D"/>
    <w:p w:rsidR="00E1173D" w:rsidRPr="00EA0098" w:rsidRDefault="00E1173D" w:rsidP="00E1173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</w:t>
      </w:r>
      <w:r w:rsidR="00553A30" w:rsidRPr="00EA0098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a"/>
        <w:tblW w:w="12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4647"/>
        <w:gridCol w:w="889"/>
        <w:gridCol w:w="831"/>
        <w:gridCol w:w="802"/>
        <w:gridCol w:w="901"/>
        <w:gridCol w:w="802"/>
        <w:gridCol w:w="704"/>
        <w:gridCol w:w="760"/>
        <w:gridCol w:w="787"/>
        <w:gridCol w:w="648"/>
      </w:tblGrid>
      <w:tr w:rsidR="00C87019" w:rsidRPr="00EA0098" w:rsidTr="00CA3822">
        <w:trPr>
          <w:cantSplit/>
          <w:trHeight w:val="20"/>
          <w:jc w:val="center"/>
        </w:trPr>
        <w:tc>
          <w:tcPr>
            <w:tcW w:w="5361" w:type="dxa"/>
            <w:gridSpan w:val="2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 w:val="restart"/>
            <w:textDirection w:val="btLr"/>
            <w:vAlign w:val="center"/>
            <w:hideMark/>
          </w:tcPr>
          <w:p w:rsidR="00CC01F1" w:rsidRPr="00EA0098" w:rsidRDefault="00CC01F1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6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изгот. рельсов и стрелочных переводов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A3822">
        <w:trPr>
          <w:cantSplit/>
          <w:trHeight w:val="419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889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CC01F1" w:rsidRPr="00EA0098" w:rsidRDefault="00CC01F1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86"/>
          <w:jc w:val="center"/>
        </w:trPr>
        <w:tc>
          <w:tcPr>
            <w:tcW w:w="5361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 w:val="restart"/>
            <w:textDirection w:val="btLr"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«ЛокоТехСервис»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«СТМ-Сервис»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A3822">
        <w:trPr>
          <w:cantSplit/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7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889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C01F1" w:rsidRPr="00EA0098" w:rsidRDefault="00C8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C01F1"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553A30" w:rsidRPr="00EA0098" w:rsidRDefault="00553A30" w:rsidP="00CC01F1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4.10</w:t>
      </w:r>
    </w:p>
    <w:tbl>
      <w:tblPr>
        <w:tblStyle w:val="aa"/>
        <w:tblW w:w="124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4634"/>
        <w:gridCol w:w="909"/>
        <w:gridCol w:w="826"/>
        <w:gridCol w:w="798"/>
        <w:gridCol w:w="896"/>
        <w:gridCol w:w="749"/>
        <w:gridCol w:w="707"/>
        <w:gridCol w:w="812"/>
        <w:gridCol w:w="783"/>
        <w:gridCol w:w="658"/>
      </w:tblGrid>
      <w:tr w:rsidR="00CC01F1" w:rsidRPr="00EA0098" w:rsidTr="00CC01F1">
        <w:trPr>
          <w:cantSplit/>
          <w:trHeight w:val="340"/>
          <w:jc w:val="center"/>
        </w:trPr>
        <w:tc>
          <w:tcPr>
            <w:tcW w:w="5348" w:type="dxa"/>
            <w:gridSpan w:val="2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Align w:val="center"/>
            <w:hideMark/>
          </w:tcPr>
          <w:p w:rsidR="00CC01F1" w:rsidRPr="00EA0098" w:rsidRDefault="00CC01F1" w:rsidP="00CC0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Align w:val="center"/>
            <w:hideMark/>
          </w:tcPr>
          <w:p w:rsidR="00CC01F1" w:rsidRPr="00EA0098" w:rsidRDefault="00CC01F1" w:rsidP="00CC0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Align w:val="center"/>
            <w:hideMark/>
          </w:tcPr>
          <w:p w:rsidR="00CC01F1" w:rsidRPr="00EA0098" w:rsidRDefault="00CC01F1" w:rsidP="00CC0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Align w:val="center"/>
            <w:hideMark/>
          </w:tcPr>
          <w:p w:rsidR="00CC01F1" w:rsidRPr="00EA0098" w:rsidRDefault="00CC01F1" w:rsidP="00CC0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274"/>
          <w:jc w:val="center"/>
        </w:trPr>
        <w:tc>
          <w:tcPr>
            <w:tcW w:w="714" w:type="dxa"/>
            <w:vMerge w:val="restart"/>
            <w:textDirection w:val="btLr"/>
            <w:vAlign w:val="center"/>
            <w:hideMark/>
          </w:tcPr>
          <w:p w:rsidR="00CC01F1" w:rsidRPr="00EA0098" w:rsidRDefault="00CC01F1" w:rsidP="00CC0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295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286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Организации - потребители услуг приго-родной пассажирской инфраструктуры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пригор. комплекса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273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CC01F1">
        <w:trPr>
          <w:cantSplit/>
          <w:trHeight w:val="340"/>
          <w:jc w:val="center"/>
        </w:trPr>
        <w:tc>
          <w:tcPr>
            <w:tcW w:w="714" w:type="dxa"/>
            <w:vMerge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497CE6">
        <w:trPr>
          <w:cantSplit/>
          <w:trHeight w:val="340"/>
          <w:jc w:val="center"/>
        </w:trPr>
        <w:tc>
          <w:tcPr>
            <w:tcW w:w="5348" w:type="dxa"/>
            <w:gridSpan w:val="2"/>
            <w:hideMark/>
          </w:tcPr>
          <w:p w:rsidR="00CC01F1" w:rsidRPr="00EA0098" w:rsidRDefault="00CC01F1" w:rsidP="00497CE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Д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497CE6">
        <w:trPr>
          <w:cantSplit/>
          <w:trHeight w:val="340"/>
          <w:jc w:val="center"/>
        </w:trPr>
        <w:tc>
          <w:tcPr>
            <w:tcW w:w="5348" w:type="dxa"/>
            <w:gridSpan w:val="2"/>
            <w:hideMark/>
          </w:tcPr>
          <w:p w:rsidR="00CC01F1" w:rsidRPr="00EA0098" w:rsidRDefault="00CC01F1" w:rsidP="00497CE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НС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497CE6">
        <w:trPr>
          <w:cantSplit/>
          <w:trHeight w:val="340"/>
          <w:jc w:val="center"/>
        </w:trPr>
        <w:tc>
          <w:tcPr>
            <w:tcW w:w="5348" w:type="dxa"/>
            <w:gridSpan w:val="2"/>
            <w:hideMark/>
          </w:tcPr>
          <w:p w:rsidR="00CC01F1" w:rsidRPr="00EA0098" w:rsidRDefault="00CC01F1" w:rsidP="00497CE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ДМТО</w:t>
            </w:r>
          </w:p>
        </w:tc>
        <w:tc>
          <w:tcPr>
            <w:tcW w:w="90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hideMark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CC01F1" w:rsidRPr="00EA0098" w:rsidRDefault="00CC01F1" w:rsidP="00CC01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019" w:rsidRPr="00EA0098" w:rsidRDefault="00C87019" w:rsidP="00CA3822">
      <w:pPr>
        <w:tabs>
          <w:tab w:val="left" w:pos="1828"/>
        </w:tabs>
        <w:spacing w:after="120" w:line="360" w:lineRule="atLeast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4.10</w:t>
      </w:r>
    </w:p>
    <w:tbl>
      <w:tblPr>
        <w:tblStyle w:val="aa"/>
        <w:tblW w:w="12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"/>
        <w:gridCol w:w="4775"/>
        <w:gridCol w:w="910"/>
        <w:gridCol w:w="826"/>
        <w:gridCol w:w="798"/>
        <w:gridCol w:w="896"/>
        <w:gridCol w:w="742"/>
        <w:gridCol w:w="714"/>
        <w:gridCol w:w="811"/>
        <w:gridCol w:w="784"/>
        <w:gridCol w:w="644"/>
      </w:tblGrid>
      <w:tr w:rsidR="00C87019" w:rsidRPr="00EA0098" w:rsidTr="00CC01F1">
        <w:trPr>
          <w:cantSplit/>
          <w:trHeight w:val="371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7019" w:rsidRPr="00EA0098" w:rsidTr="00CC01F1">
        <w:trPr>
          <w:cantSplit/>
          <w:trHeight w:val="371"/>
          <w:jc w:val="center"/>
        </w:trPr>
        <w:tc>
          <w:tcPr>
            <w:tcW w:w="585" w:type="dxa"/>
            <w:vMerge w:val="restart"/>
            <w:textDirection w:val="btLr"/>
            <w:hideMark/>
          </w:tcPr>
          <w:p w:rsidR="00C87019" w:rsidRPr="00EA0098" w:rsidRDefault="00C87019" w:rsidP="00CA38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ТРАНСП. – ЛОГИСТ. КОМПЛЕКС</w:t>
            </w:r>
          </w:p>
        </w:tc>
        <w:tc>
          <w:tcPr>
            <w:tcW w:w="4775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386"/>
          <w:jc w:val="center"/>
        </w:trPr>
        <w:tc>
          <w:tcPr>
            <w:tcW w:w="585" w:type="dxa"/>
            <w:vMerge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413"/>
          <w:jc w:val="center"/>
        </w:trPr>
        <w:tc>
          <w:tcPr>
            <w:tcW w:w="585" w:type="dxa"/>
            <w:vMerge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443"/>
          <w:jc w:val="center"/>
        </w:trPr>
        <w:tc>
          <w:tcPr>
            <w:tcW w:w="585" w:type="dxa"/>
            <w:vMerge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689"/>
          <w:jc w:val="center"/>
        </w:trPr>
        <w:tc>
          <w:tcPr>
            <w:tcW w:w="585" w:type="dxa"/>
            <w:vMerge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5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1949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подр</w:t>
            </w:r>
            <w:r w:rsidR="001949FF">
              <w:rPr>
                <w:rFonts w:ascii="Times New Roman" w:eastAsiaTheme="minorEastAsia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20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019" w:rsidRPr="00EA0098" w:rsidTr="00CC01F1">
        <w:trPr>
          <w:cantSplit/>
          <w:trHeight w:val="315"/>
          <w:jc w:val="center"/>
        </w:trPr>
        <w:tc>
          <w:tcPr>
            <w:tcW w:w="5360" w:type="dxa"/>
            <w:gridSpan w:val="2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</w:t>
            </w:r>
            <w:r w:rsidR="001949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по разделу 2</w:t>
            </w:r>
          </w:p>
        </w:tc>
        <w:tc>
          <w:tcPr>
            <w:tcW w:w="910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C87019" w:rsidRPr="00EA0098" w:rsidRDefault="00C87019" w:rsidP="00CA38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019" w:rsidRPr="00EA0098" w:rsidRDefault="00C87019" w:rsidP="00C87019"/>
    <w:p w:rsidR="00C87019" w:rsidRPr="00EA0098" w:rsidRDefault="00C87019" w:rsidP="00C87019">
      <w:pPr>
        <w:sectPr w:rsidR="00C87019" w:rsidRPr="00EA0098" w:rsidSect="00AB161C">
          <w:headerReference w:type="default" r:id="rId24"/>
          <w:footerReference w:type="default" r:id="rId25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7C08B1" w:rsidRPr="00EA0098" w:rsidRDefault="007C08B1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справка, представленная в таблице 4.10,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имеет настраиваемые параметры для ее выдачи: по периоду, по категории отказов технических средств, </w:t>
      </w:r>
      <w:r w:rsidR="006D19C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месту возникновения (перегон или станция на полигоне соответствующей железной дороги), </w:t>
      </w:r>
      <w:r w:rsidRPr="00EA0098">
        <w:rPr>
          <w:rFonts w:ascii="Times New Roman" w:hAnsi="Times New Roman" w:cs="Times New Roman"/>
          <w:sz w:val="28"/>
          <w:szCs w:val="28"/>
        </w:rPr>
        <w:t>по отказавшему техническому средству (указываемому в соответствии с классификатором [</w:t>
      </w:r>
      <w:r w:rsidR="001A4659" w:rsidRPr="00EA0098">
        <w:rPr>
          <w:rFonts w:ascii="Times New Roman" w:hAnsi="Times New Roman" w:cs="Times New Roman"/>
          <w:sz w:val="28"/>
          <w:szCs w:val="28"/>
        </w:rPr>
        <w:t>8</w:t>
      </w:r>
      <w:r w:rsidRPr="00EA0098">
        <w:rPr>
          <w:rFonts w:ascii="Times New Roman" w:hAnsi="Times New Roman" w:cs="Times New Roman"/>
          <w:sz w:val="28"/>
          <w:szCs w:val="28"/>
        </w:rPr>
        <w:t xml:space="preserve">]). По умолчанию данная аналитическая справка формируется по отказам технических средств 1 и 2 категории, </w:t>
      </w:r>
      <w:r w:rsidR="006D19CB" w:rsidRPr="00EA0098">
        <w:rPr>
          <w:rFonts w:ascii="Times New Roman" w:hAnsi="Times New Roman" w:cs="Times New Roman"/>
          <w:sz w:val="28"/>
          <w:szCs w:val="28"/>
        </w:rPr>
        <w:t xml:space="preserve">без фильтрации по месту возникновения, </w:t>
      </w:r>
      <w:r w:rsidRPr="00EA0098">
        <w:rPr>
          <w:rFonts w:ascii="Times New Roman" w:hAnsi="Times New Roman" w:cs="Times New Roman"/>
          <w:sz w:val="28"/>
          <w:szCs w:val="28"/>
        </w:rPr>
        <w:t>по всем отказавшим техническим средствам в двух вариантах</w:t>
      </w:r>
      <w:r w:rsidR="00116898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с начала года</w:t>
      </w:r>
      <w:r w:rsidR="00116898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основе данных об отказах, материалы расследования которых, полностью внесены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8B4157" w:rsidRPr="00EA0098" w:rsidRDefault="001A6750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Расчет времени до восстановления производится </w:t>
      </w:r>
      <w:r w:rsidR="00E43F15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A0098">
        <w:rPr>
          <w:rFonts w:ascii="Times New Roman" w:hAnsi="Times New Roman" w:cs="Times New Roman"/>
          <w:sz w:val="28"/>
          <w:szCs w:val="28"/>
        </w:rPr>
        <w:t>отка</w:t>
      </w:r>
      <w:r w:rsidR="00E43F15" w:rsidRPr="00EA0098">
        <w:rPr>
          <w:rFonts w:ascii="Times New Roman" w:hAnsi="Times New Roman" w:cs="Times New Roman"/>
          <w:sz w:val="28"/>
          <w:szCs w:val="28"/>
        </w:rPr>
        <w:t>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средств, зарегистрированны</w:t>
      </w:r>
      <w:r w:rsidR="00E43F15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за анализируемый период прошлого и текущего года. Среднее время до восстановления (приходящееся на один отказ технического средства) определяется как </w:t>
      </w:r>
      <w:r w:rsidR="00E43F15" w:rsidRPr="00EA0098">
        <w:rPr>
          <w:rFonts w:ascii="Times New Roman" w:hAnsi="Times New Roman" w:cs="Times New Roman"/>
          <w:sz w:val="28"/>
          <w:szCs w:val="28"/>
        </w:rPr>
        <w:t>частное от деления времени до восстановления на количество отказов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 с полностью сформированными материалами расследования</w:t>
      </w:r>
      <w:r w:rsidR="00E43F15" w:rsidRPr="00EA0098">
        <w:rPr>
          <w:rFonts w:ascii="Times New Roman" w:hAnsi="Times New Roman" w:cs="Times New Roman"/>
          <w:sz w:val="28"/>
          <w:szCs w:val="28"/>
        </w:rPr>
        <w:t>. За анализируемый период прошлого</w:t>
      </w:r>
      <w:r w:rsidR="007B1DCC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8B4157" w:rsidRPr="00EA0098">
        <w:rPr>
          <w:rFonts w:ascii="Times New Roman" w:hAnsi="Times New Roman" w:cs="Times New Roman"/>
          <w:sz w:val="28"/>
          <w:szCs w:val="28"/>
        </w:rPr>
        <w:t>текущего</w:t>
      </w:r>
      <w:r w:rsidR="007B1DCC" w:rsidRPr="00EA0098">
        <w:rPr>
          <w:rFonts w:ascii="Times New Roman" w:hAnsi="Times New Roman" w:cs="Times New Roman"/>
          <w:sz w:val="28"/>
          <w:szCs w:val="28"/>
        </w:rPr>
        <w:t>)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 года среднее время до восстановления определяется как частное от деления показателя в графе 5</w:t>
      </w:r>
      <w:r w:rsidR="007B1DCC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8B4157" w:rsidRPr="00EA0098">
        <w:rPr>
          <w:rFonts w:ascii="Times New Roman" w:hAnsi="Times New Roman" w:cs="Times New Roman"/>
          <w:sz w:val="28"/>
          <w:szCs w:val="28"/>
        </w:rPr>
        <w:t>графе 6</w:t>
      </w:r>
      <w:r w:rsidR="007B1DCC" w:rsidRPr="00EA0098">
        <w:rPr>
          <w:rFonts w:ascii="Times New Roman" w:hAnsi="Times New Roman" w:cs="Times New Roman"/>
          <w:sz w:val="28"/>
          <w:szCs w:val="28"/>
        </w:rPr>
        <w:t>)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 на количество отказов с полностью сформированными материалами расследования в графе 2</w:t>
      </w:r>
      <w:r w:rsidR="007B1DCC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8B4157" w:rsidRPr="00EA0098">
        <w:rPr>
          <w:rFonts w:ascii="Times New Roman" w:hAnsi="Times New Roman" w:cs="Times New Roman"/>
          <w:sz w:val="28"/>
          <w:szCs w:val="28"/>
        </w:rPr>
        <w:t>графе 3</w:t>
      </w:r>
      <w:r w:rsidR="007B1DCC" w:rsidRPr="00EA0098">
        <w:rPr>
          <w:rFonts w:ascii="Times New Roman" w:hAnsi="Times New Roman" w:cs="Times New Roman"/>
          <w:sz w:val="28"/>
          <w:szCs w:val="28"/>
        </w:rPr>
        <w:t>)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справки</w:t>
      </w:r>
      <w:r w:rsidR="008B4157" w:rsidRPr="00EA0098">
        <w:rPr>
          <w:rFonts w:ascii="Times New Roman" w:hAnsi="Times New Roman" w:cs="Times New Roman"/>
          <w:sz w:val="28"/>
          <w:szCs w:val="28"/>
        </w:rPr>
        <w:t>,</w:t>
      </w:r>
      <w:r w:rsidR="00E43F15"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4.10.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57" w:rsidRPr="00EA0098" w:rsidRDefault="008B4157" w:rsidP="007B1DC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(в процентах) времени до восстановления и среднего времени до восстановления рассчитывается по формуле (4.4). В случае нулевого значения перечисленных показателей за анализируемый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F01F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применяется ранее описанный порядок определения </w:t>
      </w:r>
      <w:r w:rsidR="001F01F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показателей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динамики.</w:t>
      </w:r>
    </w:p>
    <w:p w:rsidR="007B1DCC" w:rsidRPr="00EA0098" w:rsidRDefault="00116898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Дальнейший а</w:t>
      </w:r>
      <w:r w:rsidR="008B4157" w:rsidRPr="00EA0098">
        <w:rPr>
          <w:rFonts w:ascii="Times New Roman" w:hAnsi="Times New Roman" w:cs="Times New Roman"/>
          <w:sz w:val="28"/>
          <w:szCs w:val="28"/>
        </w:rPr>
        <w:t xml:space="preserve">нализ производится </w:t>
      </w:r>
      <w:r w:rsidR="001747A4" w:rsidRPr="00EA0098">
        <w:rPr>
          <w:rFonts w:ascii="Times New Roman" w:hAnsi="Times New Roman" w:cs="Times New Roman"/>
          <w:sz w:val="28"/>
          <w:szCs w:val="28"/>
        </w:rPr>
        <w:t xml:space="preserve">на основании динамики </w:t>
      </w:r>
      <w:r w:rsidR="001747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времени до восстановления и среднего времени до восстановления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FC09AC" w:rsidRPr="00EA0098">
        <w:rPr>
          <w:rFonts w:ascii="Times New Roman" w:hAnsi="Times New Roman" w:cs="Times New Roman"/>
          <w:sz w:val="28"/>
          <w:szCs w:val="28"/>
        </w:rPr>
        <w:t xml:space="preserve">время до восстановления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по ответственности которых, составляет не менее </w:t>
      </w:r>
      <w:r w:rsidR="0090309F">
        <w:rPr>
          <w:rFonts w:ascii="Times New Roman" w:hAnsi="Times New Roman" w:cs="Times New Roman"/>
          <w:sz w:val="28"/>
          <w:szCs w:val="28"/>
        </w:rPr>
        <w:t>2%</w:t>
      </w:r>
      <w:r w:rsidR="001747A4" w:rsidRPr="00EA0098">
        <w:rPr>
          <w:rFonts w:ascii="Times New Roman" w:hAnsi="Times New Roman" w:cs="Times New Roman"/>
          <w:sz w:val="28"/>
          <w:szCs w:val="28"/>
        </w:rPr>
        <w:t xml:space="preserve"> от показателя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строке «Всего по холдингу на полигоне железной дороги» за период с начала текущего года</w:t>
      </w:r>
      <w:r w:rsidR="008B4157" w:rsidRPr="00EA0098">
        <w:rPr>
          <w:rFonts w:ascii="Times New Roman" w:hAnsi="Times New Roman" w:cs="Times New Roman"/>
          <w:sz w:val="28"/>
          <w:szCs w:val="28"/>
        </w:rPr>
        <w:t>.</w:t>
      </w:r>
      <w:r w:rsidR="00181F6B" w:rsidRPr="00EA0098">
        <w:rPr>
          <w:rFonts w:ascii="Times New Roman" w:hAnsi="Times New Roman" w:cs="Times New Roman"/>
          <w:sz w:val="28"/>
          <w:szCs w:val="28"/>
        </w:rPr>
        <w:t xml:space="preserve"> Среди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81F6B" w:rsidRPr="00EA0098">
        <w:rPr>
          <w:rFonts w:ascii="Times New Roman" w:hAnsi="Times New Roman" w:cs="Times New Roman"/>
          <w:sz w:val="28"/>
          <w:szCs w:val="28"/>
        </w:rPr>
        <w:t xml:space="preserve"> устанавливаются те, в зоне ответственности которых за любой анализируемый период текущего года (за месяц или с начала года) установлен рост времени до восстановления или рост среднего времени до восстановления отказов. </w:t>
      </w:r>
    </w:p>
    <w:p w:rsidR="007C08B1" w:rsidRPr="00EA0098" w:rsidRDefault="007B1DCC" w:rsidP="007C08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у</w:t>
      </w:r>
      <w:r w:rsidR="001F01FD" w:rsidRPr="00EA0098">
        <w:rPr>
          <w:rFonts w:ascii="Times New Roman" w:hAnsi="Times New Roman" w:cs="Times New Roman"/>
          <w:sz w:val="28"/>
          <w:szCs w:val="28"/>
        </w:rPr>
        <w:t>становленны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1F01FD" w:rsidRPr="00EA0098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1F01FD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й</w:t>
      </w:r>
      <w:r w:rsidR="001F01FD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ростом времени до восстановления или среднего времени до восстановления определяется доля, которую составляет время до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восстановления </w:t>
      </w:r>
      <w:r w:rsidR="001747A4"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Pr="00EA0098">
        <w:rPr>
          <w:rFonts w:ascii="Times New Roman" w:hAnsi="Times New Roman" w:cs="Times New Roman"/>
          <w:sz w:val="28"/>
          <w:szCs w:val="28"/>
        </w:rPr>
        <w:t>отказ</w:t>
      </w:r>
      <w:r w:rsidR="001747A4" w:rsidRPr="00EA0098">
        <w:rPr>
          <w:rFonts w:ascii="Times New Roman" w:hAnsi="Times New Roman" w:cs="Times New Roman"/>
          <w:sz w:val="28"/>
          <w:szCs w:val="28"/>
        </w:rPr>
        <w:t>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их ответственности от времени до восстановления в строке «Всего по холдингу на полигоне железной дороги». Расчет долей производится автоматически</w:t>
      </w:r>
      <w:r w:rsidR="007C08B1" w:rsidRPr="00EA0098">
        <w:rPr>
          <w:rFonts w:ascii="Times New Roman" w:hAnsi="Times New Roman" w:cs="Times New Roman"/>
          <w:sz w:val="28"/>
          <w:szCs w:val="28"/>
        </w:rPr>
        <w:t>, на основании данных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</w:t>
      </w:r>
      <w:r w:rsidR="001747A4" w:rsidRPr="00EA0098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года. Установленные региональные подразделения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показателями динамики</w:t>
      </w:r>
      <w:r w:rsidR="001747A4" w:rsidRPr="00EA0098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времени до восстановления, среднего времени до восстановления и рассчитанными долями автоматически импортируются в выходную справку, представленную в таблице 4.11.</w:t>
      </w:r>
      <w:r w:rsidR="007C08B1" w:rsidRPr="00EA0098">
        <w:rPr>
          <w:rFonts w:ascii="Times New Roman" w:hAnsi="Times New Roman" w:cs="Times New Roman"/>
          <w:sz w:val="28"/>
          <w:szCs w:val="28"/>
        </w:rPr>
        <w:t xml:space="preserve"> В случае настройки выдачи региональной аналитической справки о времени до восстановления на основе пользовательских параметров, формирование выходной справки, представленной в таблице 4.11, производится на основании фактически рассчитанных показателей. </w:t>
      </w:r>
    </w:p>
    <w:p w:rsidR="00ED1962" w:rsidRPr="00EA0098" w:rsidRDefault="00ED1962" w:rsidP="00ED1962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4.11</w:t>
      </w:r>
    </w:p>
    <w:p w:rsidR="00ED1962" w:rsidRPr="00EA0098" w:rsidRDefault="00ED1962" w:rsidP="00E8330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Динамика времени до восстановления и среднего времени до</w:t>
      </w:r>
      <w:r w:rsidR="00E8330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E83307" w:rsidRPr="00EA0098">
        <w:rPr>
          <w:rFonts w:ascii="Times New Roman" w:hAnsi="Times New Roman" w:cs="Times New Roman"/>
          <w:sz w:val="28"/>
          <w:szCs w:val="28"/>
        </w:rPr>
        <w:t xml:space="preserve">для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E83307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2"/>
        <w:gridCol w:w="1249"/>
        <w:gridCol w:w="1410"/>
        <w:gridCol w:w="923"/>
        <w:gridCol w:w="1202"/>
        <w:gridCol w:w="1036"/>
        <w:gridCol w:w="1307"/>
      </w:tblGrid>
      <w:tr w:rsidR="00ED1962" w:rsidRPr="00EA0098" w:rsidTr="00BB5E1F">
        <w:tc>
          <w:tcPr>
            <w:tcW w:w="2342" w:type="dxa"/>
            <w:vMerge w:val="restart"/>
            <w:vAlign w:val="center"/>
          </w:tcPr>
          <w:p w:rsidR="00ED1962" w:rsidRPr="00EA0098" w:rsidRDefault="007B1DCC" w:rsidP="00E6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962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регионального подразделения функционального филиала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или</w:t>
            </w:r>
            <w:r w:rsidR="00ED1962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659" w:type="dxa"/>
            <w:gridSpan w:val="2"/>
            <w:vAlign w:val="center"/>
          </w:tcPr>
          <w:p w:rsidR="00ED1962" w:rsidRPr="00EA0098" w:rsidRDefault="00ED1962" w:rsidP="007C0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показателя в строке «Всего по холдингу на полигоне железной дороги»</w:t>
            </w:r>
            <w:r w:rsidR="00E620F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5" w:type="dxa"/>
            <w:gridSpan w:val="2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времени до восстановления за текущий год, %</w:t>
            </w:r>
          </w:p>
        </w:tc>
        <w:tc>
          <w:tcPr>
            <w:tcW w:w="2343" w:type="dxa"/>
            <w:gridSpan w:val="2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среднего времени до восстановления за текущий год, %</w:t>
            </w:r>
          </w:p>
        </w:tc>
      </w:tr>
      <w:tr w:rsidR="00ED1962" w:rsidRPr="00EA0098" w:rsidTr="00BB5E1F">
        <w:tc>
          <w:tcPr>
            <w:tcW w:w="2342" w:type="dxa"/>
            <w:vMerge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10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923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202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036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307" w:type="dxa"/>
            <w:vAlign w:val="center"/>
          </w:tcPr>
          <w:p w:rsidR="00ED1962" w:rsidRPr="00EA0098" w:rsidRDefault="00ED1962" w:rsidP="00ED1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ED1962" w:rsidRPr="00EA0098" w:rsidTr="00BB5E1F">
        <w:tc>
          <w:tcPr>
            <w:tcW w:w="2342" w:type="dxa"/>
          </w:tcPr>
          <w:p w:rsidR="00ED1962" w:rsidRPr="00EA0098" w:rsidRDefault="00ED1962" w:rsidP="00BB5E1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Региональное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ED1962" w:rsidRPr="00EA0098" w:rsidRDefault="00F32401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ED1962" w:rsidRPr="00EA0098" w:rsidRDefault="00F32401" w:rsidP="00BB5E1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62" w:rsidRPr="00EA0098" w:rsidTr="00BB5E1F">
        <w:tc>
          <w:tcPr>
            <w:tcW w:w="2342" w:type="dxa"/>
          </w:tcPr>
          <w:p w:rsidR="00ED1962" w:rsidRPr="00EA0098" w:rsidRDefault="00ED1962" w:rsidP="00BB5E1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Региональное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ED1962" w:rsidRPr="00EA0098" w:rsidRDefault="00F32401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ED1962" w:rsidRPr="00EA0098" w:rsidRDefault="00F32401" w:rsidP="00BB5E1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62" w:rsidRPr="00EA0098" w:rsidTr="00BB5E1F">
        <w:tc>
          <w:tcPr>
            <w:tcW w:w="2342" w:type="dxa"/>
          </w:tcPr>
          <w:p w:rsidR="00ED1962" w:rsidRPr="00EA0098" w:rsidRDefault="00ED1962" w:rsidP="00BB5E1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49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62" w:rsidRPr="00EA0098" w:rsidTr="00BB5E1F">
        <w:tc>
          <w:tcPr>
            <w:tcW w:w="2342" w:type="dxa"/>
          </w:tcPr>
          <w:p w:rsidR="00ED1962" w:rsidRPr="00EA0098" w:rsidRDefault="00ED1962" w:rsidP="00BB5E1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Региональное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49" w:type="dxa"/>
          </w:tcPr>
          <w:p w:rsidR="00ED1962" w:rsidRPr="00EA0098" w:rsidRDefault="00F32401" w:rsidP="00BB5E1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ED1962" w:rsidRPr="00EA0098" w:rsidRDefault="00F32401" w:rsidP="00BB5E1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ED1962" w:rsidRPr="00EA0098" w:rsidRDefault="00ED1962" w:rsidP="007B1DC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750" w:rsidRPr="00EA0098" w:rsidRDefault="00F32401" w:rsidP="00A54CC0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которую составляет время до восстановления отказов технических средств, зарегистрированных в зоне ответственности 1, 2, … </w:t>
      </w:r>
      <w:r w:rsidR="00BB5E1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времени до восстановления отказов </w:t>
      </w:r>
      <w:r w:rsidR="00BB5E1F" w:rsidRPr="00EA0098">
        <w:rPr>
          <w:rFonts w:ascii="Times New Roman" w:hAnsi="Times New Roman" w:cs="Times New Roman"/>
          <w:sz w:val="28"/>
          <w:szCs w:val="28"/>
        </w:rPr>
        <w:t xml:space="preserve">в строке «Всего по холдингу на полигоне железной дороги» 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>за месяц текущего года, %;</w:t>
      </w:r>
    </w:p>
    <w:p w:rsidR="00BB5E1F" w:rsidRPr="00EA0098" w:rsidRDefault="00F32401" w:rsidP="007B1DC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которую составляет время до восстановления отказов технических средств, зарегистрированных в зоне ответственности 1, 2, … </w:t>
      </w:r>
      <w:r w:rsidR="00BB5E1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 времени до восстановления отказов </w:t>
      </w:r>
      <w:r w:rsidR="00BB5E1F" w:rsidRPr="00EA0098">
        <w:rPr>
          <w:rFonts w:ascii="Times New Roman" w:hAnsi="Times New Roman" w:cs="Times New Roman"/>
          <w:sz w:val="28"/>
          <w:szCs w:val="28"/>
        </w:rPr>
        <w:t xml:space="preserve">в строке «Всего по холдингу на полигоне железной дороги» </w:t>
      </w:r>
      <w:r w:rsidR="00BB5E1F" w:rsidRPr="00EA0098">
        <w:rPr>
          <w:rFonts w:ascii="Times New Roman" w:eastAsiaTheme="minorEastAsia" w:hAnsi="Times New Roman" w:cs="Times New Roman"/>
          <w:sz w:val="28"/>
          <w:szCs w:val="28"/>
        </w:rPr>
        <w:t>за период с начала текущего года, %.</w:t>
      </w:r>
    </w:p>
    <w:p w:rsidR="00D63320" w:rsidRPr="00EA0098" w:rsidRDefault="00BB5E1F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 основании данных о динамике 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времени до восстановления 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за анализируемые периоды текущего года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определяются региональные подразделения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которых зарегистрирован рост показателя за оба анализируемых периода. Установленные региональные подразделения </w:t>
      </w:r>
      <w:r w:rsidR="00A54CC0" w:rsidRPr="00EA0098">
        <w:rPr>
          <w:rFonts w:ascii="Times New Roman" w:hAnsi="Times New Roman" w:cs="Times New Roman"/>
          <w:sz w:val="28"/>
          <w:szCs w:val="28"/>
        </w:rPr>
        <w:t xml:space="preserve">в выходной справке, представленной в таблице 4.11, </w:t>
      </w:r>
      <w:r w:rsidR="00D63320" w:rsidRPr="00EA0098">
        <w:rPr>
          <w:rFonts w:ascii="Times New Roman" w:hAnsi="Times New Roman" w:cs="Times New Roman"/>
          <w:sz w:val="28"/>
          <w:szCs w:val="28"/>
        </w:rPr>
        <w:t>выделяются графически.</w:t>
      </w:r>
      <w:r w:rsidR="00A54CC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5D4C" w:rsidRPr="00EA0098">
        <w:rPr>
          <w:rFonts w:ascii="Times New Roman" w:hAnsi="Times New Roman" w:cs="Times New Roman"/>
          <w:sz w:val="28"/>
          <w:szCs w:val="28"/>
        </w:rPr>
        <w:t xml:space="preserve">Региональные подразделения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E5D4C" w:rsidRPr="00EA0098">
        <w:rPr>
          <w:rFonts w:ascii="Times New Roman" w:hAnsi="Times New Roman" w:cs="Times New Roman"/>
          <w:sz w:val="28"/>
          <w:szCs w:val="28"/>
        </w:rPr>
        <w:t xml:space="preserve"> с ростом среднего времени до восстановления за оба анализируемых периода текущего года в первоочередном порядке рассматриваются </w:t>
      </w:r>
      <w:r w:rsidR="009D326C" w:rsidRPr="00EA0098">
        <w:rPr>
          <w:rFonts w:ascii="Times New Roman" w:hAnsi="Times New Roman" w:cs="Times New Roman"/>
          <w:sz w:val="28"/>
          <w:szCs w:val="28"/>
        </w:rPr>
        <w:t>с целью разработки</w:t>
      </w:r>
      <w:r w:rsidR="000E5D4C" w:rsidRPr="00EA0098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сокращение 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E5D4C" w:rsidRPr="00EA0098">
        <w:rPr>
          <w:rFonts w:ascii="Times New Roman" w:hAnsi="Times New Roman" w:cs="Times New Roman"/>
          <w:sz w:val="28"/>
          <w:szCs w:val="28"/>
        </w:rPr>
        <w:t xml:space="preserve">времени до восстановления. С целью определения характера указанных мероприятий (организация доставки ремонтного персонала к месту работ, проведение технических занятий по поиску и устранению типовых неисправностей и т.п.) производится рассмотрение причин роста среднего времени до </w:t>
      </w:r>
      <w:r w:rsidR="00FC09AC" w:rsidRPr="00EA0098">
        <w:rPr>
          <w:rFonts w:ascii="Times New Roman" w:hAnsi="Times New Roman" w:cs="Times New Roman"/>
          <w:sz w:val="28"/>
          <w:szCs w:val="28"/>
        </w:rPr>
        <w:t>восстановления</w:t>
      </w:r>
      <w:r w:rsidR="000E5D4C" w:rsidRPr="00EA0098">
        <w:rPr>
          <w:rFonts w:ascii="Times New Roman" w:hAnsi="Times New Roman" w:cs="Times New Roman"/>
          <w:sz w:val="28"/>
          <w:szCs w:val="28"/>
        </w:rPr>
        <w:t xml:space="preserve"> отказов.</w:t>
      </w:r>
    </w:p>
    <w:p w:rsidR="00D63320" w:rsidRPr="00EA0098" w:rsidRDefault="000E5D4C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выходной справке, представленной в таблице 4.11, </w:t>
      </w:r>
      <w:r w:rsidR="00A54CC0" w:rsidRPr="00EA00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устанавливаются региональные подразделения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</w:t>
      </w:r>
      <w:r w:rsidR="00A54CC0" w:rsidRPr="00EA0098">
        <w:rPr>
          <w:rFonts w:ascii="Times New Roman" w:hAnsi="Times New Roman" w:cs="Times New Roman"/>
          <w:sz w:val="28"/>
          <w:szCs w:val="28"/>
        </w:rPr>
        <w:t>зарегистрирова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н рост времени до восстановления отказов за оба анализируемых периода текущего года. 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D326C" w:rsidRPr="00EA0098">
        <w:rPr>
          <w:rFonts w:ascii="Times New Roman" w:hAnsi="Times New Roman" w:cs="Times New Roman"/>
          <w:sz w:val="28"/>
          <w:szCs w:val="28"/>
        </w:rPr>
        <w:t>указа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нных региональных подразделений рассматривается соотношение долей за месяц текущего года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D633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D633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которую составляет время до восстановления отказов в зоне их ответственности от показателя в строке </w:t>
      </w:r>
      <w:r w:rsidR="00D63320" w:rsidRPr="00EA0098">
        <w:rPr>
          <w:rFonts w:ascii="Times New Roman" w:hAnsi="Times New Roman" w:cs="Times New Roman"/>
          <w:sz w:val="28"/>
          <w:szCs w:val="28"/>
        </w:rPr>
        <w:t>«Всего по холдингу на полигоне железной дороги». Превышение доли за месяц над долей с начала</w:t>
      </w:r>
      <w:r w:rsidR="00A54CC0" w:rsidRPr="00EA0098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 года указывает на непропорциональный рост времени до восстановления </w:t>
      </w:r>
      <w:r w:rsidR="00A54CC0" w:rsidRPr="00EA0098">
        <w:rPr>
          <w:rFonts w:ascii="Times New Roman" w:hAnsi="Times New Roman" w:cs="Times New Roman"/>
          <w:sz w:val="28"/>
          <w:szCs w:val="28"/>
        </w:rPr>
        <w:t>по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A54CC0" w:rsidRPr="00EA0098">
        <w:rPr>
          <w:rFonts w:ascii="Times New Roman" w:hAnsi="Times New Roman" w:cs="Times New Roman"/>
          <w:sz w:val="28"/>
          <w:szCs w:val="28"/>
        </w:rPr>
        <w:br/>
      </w:r>
      <w:r w:rsidR="00D63320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-ого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63320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При отсутствии в зоне ответственности указанных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 динамики увеличения среднего времени до восстановления</w:t>
      </w:r>
      <w:r w:rsidR="00A54CC0" w:rsidRPr="00EA0098">
        <w:rPr>
          <w:rFonts w:ascii="Times New Roman" w:hAnsi="Times New Roman" w:cs="Times New Roman"/>
          <w:sz w:val="28"/>
          <w:szCs w:val="28"/>
        </w:rPr>
        <w:t>,</w:t>
      </w:r>
      <w:r w:rsidR="009D326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63320" w:rsidRPr="00EA0098">
        <w:rPr>
          <w:rFonts w:ascii="Times New Roman" w:hAnsi="Times New Roman" w:cs="Times New Roman"/>
          <w:sz w:val="28"/>
          <w:szCs w:val="28"/>
        </w:rPr>
        <w:t>непропорциональн</w:t>
      </w:r>
      <w:r w:rsidR="009D326C" w:rsidRPr="00EA0098">
        <w:rPr>
          <w:rFonts w:ascii="Times New Roman" w:hAnsi="Times New Roman" w:cs="Times New Roman"/>
          <w:sz w:val="28"/>
          <w:szCs w:val="28"/>
        </w:rPr>
        <w:t>ый рост времени до восстановления, как правило, обусловлен ростом количества отказов технических средств.</w:t>
      </w:r>
    </w:p>
    <w:p w:rsidR="00BB5E1F" w:rsidRPr="00EA0098" w:rsidRDefault="009D326C" w:rsidP="007B1D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выходная справка, представленная в таблице 4.11, при помощи специальной команды может быть преобразована в форму гистограммы с отображением </w:t>
      </w:r>
      <w:r w:rsidR="003A1067" w:rsidRPr="00EA0098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EA0098">
        <w:rPr>
          <w:rFonts w:ascii="Times New Roman" w:hAnsi="Times New Roman" w:cs="Times New Roman"/>
          <w:sz w:val="28"/>
          <w:szCs w:val="28"/>
        </w:rPr>
        <w:t>показателей времени до восстановления или среднего времени до восстановления</w:t>
      </w:r>
      <w:r w:rsidR="003A1067" w:rsidRPr="00EA0098">
        <w:rPr>
          <w:rFonts w:ascii="Times New Roman" w:hAnsi="Times New Roman" w:cs="Times New Roman"/>
          <w:sz w:val="28"/>
          <w:szCs w:val="28"/>
        </w:rPr>
        <w:t xml:space="preserve"> отказов, зарегистрированных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включенных в справку. </w:t>
      </w:r>
      <w:r w:rsidR="003A1067" w:rsidRPr="00EA0098">
        <w:rPr>
          <w:rFonts w:ascii="Times New Roman" w:hAnsi="Times New Roman" w:cs="Times New Roman"/>
          <w:sz w:val="28"/>
          <w:szCs w:val="28"/>
        </w:rPr>
        <w:t xml:space="preserve">В запросе на формирование гистограмм указывается наименование показателя (время до восстановления или среднее время до восстановления), а также анализируемый период (месяц или с начала года). В гистограммах отображаются фактическая величина </w:t>
      </w:r>
      <w:r w:rsidR="003A1067" w:rsidRPr="00EA0098">
        <w:rPr>
          <w:rFonts w:ascii="Times New Roman" w:hAnsi="Times New Roman" w:cs="Times New Roman"/>
          <w:sz w:val="28"/>
          <w:szCs w:val="28"/>
        </w:rPr>
        <w:lastRenderedPageBreak/>
        <w:t>выбранного показателя за анализируемый период прошлого и текущего года.</w:t>
      </w:r>
      <w:r w:rsidR="00A54CC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90000">
        <w:rPr>
          <w:rFonts w:ascii="Times New Roman" w:hAnsi="Times New Roman" w:cs="Times New Roman"/>
          <w:sz w:val="28"/>
          <w:szCs w:val="28"/>
        </w:rPr>
        <w:t>Гистограммы</w:t>
      </w:r>
      <w:r w:rsidR="003A106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90000" w:rsidRPr="00EA0098">
        <w:rPr>
          <w:rFonts w:ascii="Times New Roman" w:eastAsiaTheme="minorEastAsia" w:hAnsi="Times New Roman" w:cs="Times New Roman"/>
          <w:sz w:val="28"/>
          <w:szCs w:val="28"/>
        </w:rPr>
        <w:t>формируются отдельно за каждый анализируемый период: за месяц и за период с начала года</w:t>
      </w:r>
    </w:p>
    <w:p w:rsidR="009F17EB" w:rsidRPr="00EA0098" w:rsidRDefault="009F17EB" w:rsidP="009F17EB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8577843"/>
      <w:r w:rsidRPr="00EA009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C440F" w:rsidRPr="00EA009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. Анализ на региональном уровне управления влияния отказов в работе технических средств на </w:t>
      </w:r>
      <w:r w:rsidR="00534E3F" w:rsidRPr="00EA0098">
        <w:rPr>
          <w:rFonts w:ascii="Times New Roman" w:hAnsi="Times New Roman" w:cs="Times New Roman"/>
          <w:color w:val="auto"/>
          <w:sz w:val="28"/>
          <w:szCs w:val="28"/>
        </w:rPr>
        <w:t>выполнение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графика движения поездов</w:t>
      </w:r>
      <w:bookmarkEnd w:id="26"/>
      <w:bookmarkEnd w:id="27"/>
      <w:bookmarkEnd w:id="28"/>
    </w:p>
    <w:p w:rsidR="000B1180" w:rsidRPr="00EA0098" w:rsidRDefault="009F17EB" w:rsidP="009F17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Помимо рассмотренных показателей, характеризующих количественное распределение отказов,  </w:t>
      </w:r>
      <w:r w:rsidR="00EE5835"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определения объектов реализации мероприятий по повышению надежности технических средств на региональном уровне управления </w:t>
      </w:r>
      <w:r w:rsidR="00EE5835" w:rsidRPr="00EA0098">
        <w:rPr>
          <w:rFonts w:ascii="Times New Roman" w:hAnsi="Times New Roman" w:cs="Times New Roman"/>
          <w:sz w:val="28"/>
          <w:szCs w:val="28"/>
        </w:rPr>
        <w:t>должны оцениваться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F6D75" w:rsidRPr="00EA0098">
        <w:rPr>
          <w:rFonts w:ascii="Times New Roman" w:hAnsi="Times New Roman" w:cs="Times New Roman"/>
          <w:sz w:val="28"/>
          <w:szCs w:val="28"/>
        </w:rPr>
        <w:t>негативные последствия от возникновения отказов технических средств</w:t>
      </w:r>
      <w:r w:rsidR="00EE5835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BC109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E5835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0F6D75" w:rsidRPr="00EA0098">
        <w:rPr>
          <w:rFonts w:ascii="Times New Roman" w:hAnsi="Times New Roman" w:cs="Times New Roman"/>
          <w:sz w:val="28"/>
          <w:szCs w:val="28"/>
        </w:rPr>
        <w:t xml:space="preserve"> Основным видом негативных последствий от возникновения отказов</w:t>
      </w:r>
      <w:r w:rsidR="00EE583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F6D75" w:rsidRPr="00EA0098">
        <w:rPr>
          <w:rFonts w:ascii="Times New Roman" w:hAnsi="Times New Roman" w:cs="Times New Roman"/>
          <w:sz w:val="28"/>
          <w:szCs w:val="28"/>
        </w:rPr>
        <w:t>явля</w:t>
      </w:r>
      <w:r w:rsidR="000B5AD0" w:rsidRPr="00EA0098">
        <w:rPr>
          <w:rFonts w:ascii="Times New Roman" w:hAnsi="Times New Roman" w:cs="Times New Roman"/>
          <w:sz w:val="28"/>
          <w:szCs w:val="28"/>
        </w:rPr>
        <w:t>е</w:t>
      </w:r>
      <w:r w:rsidR="000F6D75" w:rsidRPr="00EA0098">
        <w:rPr>
          <w:rFonts w:ascii="Times New Roman" w:hAnsi="Times New Roman" w:cs="Times New Roman"/>
          <w:sz w:val="28"/>
          <w:szCs w:val="28"/>
        </w:rPr>
        <w:t>тся нарушени</w:t>
      </w:r>
      <w:r w:rsidR="000B5AD0" w:rsidRPr="00EA0098">
        <w:rPr>
          <w:rFonts w:ascii="Times New Roman" w:hAnsi="Times New Roman" w:cs="Times New Roman"/>
          <w:sz w:val="28"/>
          <w:szCs w:val="28"/>
        </w:rPr>
        <w:t>е</w:t>
      </w:r>
      <w:r w:rsidR="000F6D75" w:rsidRPr="00EA0098">
        <w:rPr>
          <w:rFonts w:ascii="Times New Roman" w:hAnsi="Times New Roman" w:cs="Times New Roman"/>
          <w:sz w:val="28"/>
          <w:szCs w:val="28"/>
        </w:rPr>
        <w:t xml:space="preserve"> графика движения поездов. </w:t>
      </w:r>
      <w:r w:rsidR="00EE5835" w:rsidRPr="00EA0098">
        <w:rPr>
          <w:rFonts w:ascii="Times New Roman" w:hAnsi="Times New Roman" w:cs="Times New Roman"/>
          <w:sz w:val="28"/>
          <w:szCs w:val="28"/>
        </w:rPr>
        <w:t>Ф</w:t>
      </w:r>
      <w:r w:rsidR="000F6D75" w:rsidRPr="00EA0098">
        <w:rPr>
          <w:rFonts w:ascii="Times New Roman" w:hAnsi="Times New Roman" w:cs="Times New Roman"/>
          <w:sz w:val="28"/>
          <w:szCs w:val="28"/>
        </w:rPr>
        <w:t>актическ</w:t>
      </w:r>
      <w:r w:rsidR="00EE5835" w:rsidRPr="00EA0098">
        <w:rPr>
          <w:rFonts w:ascii="Times New Roman" w:hAnsi="Times New Roman" w:cs="Times New Roman"/>
          <w:sz w:val="28"/>
          <w:szCs w:val="28"/>
        </w:rPr>
        <w:t xml:space="preserve">ая продолжительность задержек поездов, из-за нарушения работоспособного состояния железнодорожной техники является одним из </w:t>
      </w:r>
      <w:r w:rsidR="00BC109F" w:rsidRPr="00EA0098">
        <w:rPr>
          <w:rFonts w:ascii="Times New Roman" w:hAnsi="Times New Roman" w:cs="Times New Roman"/>
          <w:sz w:val="28"/>
          <w:szCs w:val="28"/>
        </w:rPr>
        <w:t>основны</w:t>
      </w:r>
      <w:r w:rsidR="00EE5835" w:rsidRPr="00EA0098">
        <w:rPr>
          <w:rFonts w:ascii="Times New Roman" w:hAnsi="Times New Roman" w:cs="Times New Roman"/>
          <w:sz w:val="28"/>
          <w:szCs w:val="28"/>
        </w:rPr>
        <w:t>х показателей, рассматриваемых при проведении анализа отказов в работе технических средств на региональном уровне управления.</w:t>
      </w:r>
      <w:r w:rsidR="00D967F7" w:rsidRPr="00EA0098">
        <w:rPr>
          <w:rFonts w:ascii="Times New Roman" w:hAnsi="Times New Roman" w:cs="Times New Roman"/>
          <w:sz w:val="28"/>
          <w:szCs w:val="28"/>
        </w:rPr>
        <w:t xml:space="preserve"> Анализ распределения продолжительности задержек поездов 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967F7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949FF">
        <w:rPr>
          <w:rFonts w:ascii="Times New Roman" w:hAnsi="Times New Roman" w:cs="Times New Roman"/>
          <w:sz w:val="28"/>
          <w:szCs w:val="28"/>
        </w:rPr>
        <w:t>(с 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учетом ответственности за </w:t>
      </w:r>
      <w:r w:rsidR="001949FF">
        <w:rPr>
          <w:rFonts w:ascii="Times New Roman" w:hAnsi="Times New Roman" w:cs="Times New Roman"/>
          <w:sz w:val="28"/>
          <w:szCs w:val="28"/>
        </w:rPr>
        <w:t xml:space="preserve">их </w:t>
      </w:r>
      <w:r w:rsidR="000B1180" w:rsidRPr="00EA0098">
        <w:rPr>
          <w:rFonts w:ascii="Times New Roman" w:hAnsi="Times New Roman" w:cs="Times New Roman"/>
          <w:sz w:val="28"/>
          <w:szCs w:val="28"/>
        </w:rPr>
        <w:t>возникновение)</w:t>
      </w:r>
      <w:r w:rsidR="00D967F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позволяет выделить </w:t>
      </w:r>
      <w:r w:rsidR="00BC109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967F7" w:rsidRPr="00EA0098">
        <w:rPr>
          <w:rFonts w:ascii="Times New Roman" w:hAnsi="Times New Roman" w:cs="Times New Roman"/>
          <w:sz w:val="28"/>
          <w:szCs w:val="28"/>
        </w:rPr>
        <w:t>ны</w:t>
      </w:r>
      <w:r w:rsidR="000B1180" w:rsidRPr="00EA0098">
        <w:rPr>
          <w:rFonts w:ascii="Times New Roman" w:hAnsi="Times New Roman" w:cs="Times New Roman"/>
          <w:sz w:val="28"/>
          <w:szCs w:val="28"/>
        </w:rPr>
        <w:t>е</w:t>
      </w:r>
      <w:r w:rsidR="00D967F7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B1180" w:rsidRPr="00EA0098">
        <w:rPr>
          <w:rFonts w:ascii="Times New Roman" w:hAnsi="Times New Roman" w:cs="Times New Roman"/>
          <w:sz w:val="28"/>
          <w:szCs w:val="28"/>
        </w:rPr>
        <w:t>я</w:t>
      </w:r>
      <w:r w:rsidR="00D967F7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</w:t>
      </w:r>
      <w:r w:rsidR="000B5AD0" w:rsidRPr="00EA0098">
        <w:rPr>
          <w:rFonts w:ascii="Times New Roman" w:hAnsi="Times New Roman" w:cs="Times New Roman"/>
          <w:sz w:val="28"/>
          <w:szCs w:val="28"/>
        </w:rPr>
        <w:t>ли</w:t>
      </w:r>
      <w:r w:rsidR="00D967F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, оказывающие наиболее значительное негативное влияние на </w:t>
      </w:r>
      <w:r w:rsidR="00BC109F" w:rsidRPr="00EA009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B1180" w:rsidRPr="00EA0098">
        <w:rPr>
          <w:rFonts w:ascii="Times New Roman" w:hAnsi="Times New Roman" w:cs="Times New Roman"/>
          <w:sz w:val="28"/>
          <w:szCs w:val="28"/>
        </w:rPr>
        <w:t>график</w:t>
      </w:r>
      <w:r w:rsidR="00BC109F" w:rsidRPr="00EA0098">
        <w:rPr>
          <w:rFonts w:ascii="Times New Roman" w:hAnsi="Times New Roman" w:cs="Times New Roman"/>
          <w:sz w:val="28"/>
          <w:szCs w:val="28"/>
        </w:rPr>
        <w:t>а</w:t>
      </w:r>
      <w:r w:rsidR="000B1180" w:rsidRPr="00EA0098">
        <w:rPr>
          <w:rFonts w:ascii="Times New Roman" w:hAnsi="Times New Roman" w:cs="Times New Roman"/>
          <w:sz w:val="28"/>
          <w:szCs w:val="28"/>
        </w:rPr>
        <w:t xml:space="preserve"> движения поездов.</w:t>
      </w:r>
    </w:p>
    <w:p w:rsidR="009F17EB" w:rsidRPr="00EA0098" w:rsidRDefault="00CC3409" w:rsidP="009F17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задержек поездов</w:t>
      </w:r>
      <w:r w:rsidR="009C2D3B" w:rsidRPr="00EA0098">
        <w:rPr>
          <w:rFonts w:ascii="Times New Roman" w:hAnsi="Times New Roman" w:cs="Times New Roman"/>
          <w:sz w:val="28"/>
          <w:szCs w:val="28"/>
        </w:rPr>
        <w:t>, нарушени</w:t>
      </w:r>
      <w:r w:rsidR="000B5AD0" w:rsidRPr="00EA0098">
        <w:rPr>
          <w:rFonts w:ascii="Times New Roman" w:hAnsi="Times New Roman" w:cs="Times New Roman"/>
          <w:sz w:val="28"/>
          <w:szCs w:val="28"/>
        </w:rPr>
        <w:t>е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работоспособного состояния объектов инфрастру</w:t>
      </w:r>
      <w:r w:rsidR="000B5AD0" w:rsidRPr="00EA0098">
        <w:rPr>
          <w:rFonts w:ascii="Times New Roman" w:hAnsi="Times New Roman" w:cs="Times New Roman"/>
          <w:sz w:val="28"/>
          <w:szCs w:val="28"/>
        </w:rPr>
        <w:t>ктуры или подвижного состава может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109F" w:rsidRPr="00EA0098"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к длительным перерывам в движении из-за невозможности </w:t>
      </w:r>
      <w:r w:rsidRPr="00EA0098">
        <w:rPr>
          <w:rFonts w:ascii="Times New Roman" w:hAnsi="Times New Roman" w:cs="Times New Roman"/>
          <w:sz w:val="28"/>
          <w:szCs w:val="28"/>
        </w:rPr>
        <w:t>осуществле</w:t>
      </w:r>
      <w:r w:rsidR="009C2D3B" w:rsidRPr="00EA0098">
        <w:rPr>
          <w:rFonts w:ascii="Times New Roman" w:hAnsi="Times New Roman" w:cs="Times New Roman"/>
          <w:sz w:val="28"/>
          <w:szCs w:val="28"/>
        </w:rPr>
        <w:t>ния перевозочного процесса до устранения причины отказа, или</w:t>
      </w:r>
      <w:r w:rsidR="001949FF">
        <w:rPr>
          <w:rFonts w:ascii="Times New Roman" w:hAnsi="Times New Roman" w:cs="Times New Roman"/>
          <w:sz w:val="28"/>
          <w:szCs w:val="28"/>
        </w:rPr>
        <w:t xml:space="preserve"> к организации движения поездов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без использования отказавшего </w:t>
      </w:r>
      <w:r w:rsidRPr="00EA0098">
        <w:rPr>
          <w:rFonts w:ascii="Times New Roman" w:hAnsi="Times New Roman" w:cs="Times New Roman"/>
          <w:sz w:val="28"/>
          <w:szCs w:val="28"/>
        </w:rPr>
        <w:t>объект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а (переход на другие средства сигнализации и связи, перевод стрелки на </w:t>
      </w:r>
      <w:r w:rsidR="009E71EA" w:rsidRPr="00EA0098">
        <w:rPr>
          <w:rFonts w:ascii="Times New Roman" w:hAnsi="Times New Roman" w:cs="Times New Roman"/>
          <w:sz w:val="28"/>
          <w:szCs w:val="28"/>
        </w:rPr>
        <w:t xml:space="preserve">ручное </w:t>
      </w:r>
      <w:r w:rsidR="009C2D3B" w:rsidRPr="00EA0098">
        <w:rPr>
          <w:rFonts w:ascii="Times New Roman" w:hAnsi="Times New Roman" w:cs="Times New Roman"/>
          <w:sz w:val="28"/>
          <w:szCs w:val="28"/>
        </w:rPr>
        <w:t>управление</w:t>
      </w:r>
      <w:r w:rsidR="009E71E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и т.п.). </w:t>
      </w:r>
      <w:r w:rsidR="009E71EA" w:rsidRPr="00EA0098">
        <w:rPr>
          <w:rFonts w:ascii="Times New Roman" w:hAnsi="Times New Roman" w:cs="Times New Roman"/>
          <w:sz w:val="28"/>
          <w:szCs w:val="28"/>
        </w:rPr>
        <w:t>Подобные отказы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Pr="00EA0098">
        <w:rPr>
          <w:rFonts w:ascii="Times New Roman" w:hAnsi="Times New Roman" w:cs="Times New Roman"/>
          <w:sz w:val="28"/>
          <w:szCs w:val="28"/>
        </w:rPr>
        <w:t>задержками поездов большой продолжительности</w:t>
      </w:r>
      <w:r w:rsidR="009C2D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(более 1 часа)</w:t>
      </w:r>
      <w:r w:rsidR="009E71E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9E71EA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E71EA" w:rsidRPr="00EA0098">
        <w:rPr>
          <w:rFonts w:ascii="Times New Roman" w:hAnsi="Times New Roman" w:cs="Times New Roman"/>
          <w:sz w:val="28"/>
          <w:szCs w:val="28"/>
        </w:rPr>
        <w:t xml:space="preserve">на участках с интенсивным движением </w:t>
      </w:r>
      <w:r w:rsidRPr="00EA0098">
        <w:rPr>
          <w:rFonts w:ascii="Times New Roman" w:hAnsi="Times New Roman" w:cs="Times New Roman"/>
          <w:sz w:val="28"/>
          <w:szCs w:val="28"/>
        </w:rPr>
        <w:t>массовое нарушение порядка следования</w:t>
      </w:r>
      <w:r w:rsidR="00BC109F" w:rsidRPr="00EA0098">
        <w:rPr>
          <w:rFonts w:ascii="Times New Roman" w:hAnsi="Times New Roman" w:cs="Times New Roman"/>
          <w:sz w:val="28"/>
          <w:szCs w:val="28"/>
        </w:rPr>
        <w:t xml:space="preserve"> поездов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E71EA" w:rsidRPr="00EA0098">
        <w:rPr>
          <w:rFonts w:ascii="Times New Roman" w:hAnsi="Times New Roman" w:cs="Times New Roman"/>
          <w:sz w:val="28"/>
          <w:szCs w:val="28"/>
        </w:rPr>
        <w:t>Н</w:t>
      </w:r>
      <w:r w:rsidRPr="00EA0098">
        <w:rPr>
          <w:rFonts w:ascii="Times New Roman" w:hAnsi="Times New Roman" w:cs="Times New Roman"/>
          <w:sz w:val="28"/>
          <w:szCs w:val="28"/>
        </w:rPr>
        <w:t xml:space="preserve">егативное влияние таких отказов 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выражается также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угроз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безопасности движения, связанн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изменением обычного порядка выполнения 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ответственными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работниками технологических операций и необходимостью реализации порядка действий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предусмотренного </w:t>
      </w:r>
      <w:r w:rsidR="001B38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организации перевозочного процесса 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9E71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создавшихся особых услови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ях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B38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Учитывая изложенные обстоятельства при анализе последствий отказов в работе технических средств, отдельно рассм</w:t>
      </w:r>
      <w:r w:rsidR="00633746" w:rsidRPr="00EA0098">
        <w:rPr>
          <w:rFonts w:ascii="Times New Roman" w:eastAsiaTheme="minorEastAsia" w:hAnsi="Times New Roman" w:cs="Times New Roman"/>
          <w:sz w:val="28"/>
          <w:szCs w:val="28"/>
        </w:rPr>
        <w:t>атриваются</w:t>
      </w:r>
      <w:r w:rsidR="001B38D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отказы, вызывающие </w:t>
      </w:r>
      <w:r w:rsidR="001B38D7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задержки поездов продолжительностью 1 час и более</w:t>
      </w:r>
      <w:r w:rsidR="00BC109F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3374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49F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3374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динамика изменений</w:t>
      </w:r>
      <w:r w:rsidR="000B5A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их количества</w:t>
      </w:r>
      <w:r w:rsidR="001B38D7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440F" w:rsidRPr="00EA0098" w:rsidRDefault="005C440F" w:rsidP="00F14A59">
      <w:pPr>
        <w:pStyle w:val="3"/>
        <w:rPr>
          <w:rFonts w:eastAsiaTheme="minorEastAsia"/>
        </w:rPr>
      </w:pPr>
      <w:bookmarkStart w:id="29" w:name="_Toc500842873"/>
      <w:bookmarkStart w:id="30" w:name="_Toc501883957"/>
      <w:bookmarkStart w:id="31" w:name="_Toc528577844"/>
      <w:r w:rsidRPr="00EA0098">
        <w:rPr>
          <w:rFonts w:eastAsiaTheme="minorEastAsia"/>
        </w:rPr>
        <w:t>4.2.1. Анализ динамики потерь поездо-часов от отказов в работе технических средств</w:t>
      </w:r>
      <w:bookmarkEnd w:id="29"/>
      <w:bookmarkEnd w:id="30"/>
      <w:r w:rsidRPr="00EA0098">
        <w:rPr>
          <w:rFonts w:eastAsiaTheme="minorEastAsia"/>
        </w:rPr>
        <w:t xml:space="preserve"> </w:t>
      </w:r>
      <w:r w:rsidR="00AF4D70" w:rsidRPr="00EA0098">
        <w:rPr>
          <w:rFonts w:eastAsiaTheme="minorEastAsia"/>
        </w:rPr>
        <w:t>на региональном уровне управления</w:t>
      </w:r>
      <w:bookmarkEnd w:id="31"/>
    </w:p>
    <w:p w:rsidR="00F828E2" w:rsidRPr="00EA0098" w:rsidRDefault="001B38D7" w:rsidP="001B38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Продолжительность задержек поездов в результате отказа технического средства определяется рядом различных факторов, в числ</w:t>
      </w:r>
      <w:r w:rsidR="00172BA9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E5573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характеристики отказавшего объекта (определяют влияние на движение поездов и трудоемкость работы по устранению отказа),   </w:t>
      </w:r>
      <w:r w:rsidR="00BE5573" w:rsidRPr="00EA0098">
        <w:rPr>
          <w:rFonts w:ascii="Times New Roman" w:hAnsi="Times New Roman" w:cs="Times New Roman"/>
          <w:sz w:val="28"/>
          <w:szCs w:val="28"/>
        </w:rPr>
        <w:t>время на прибытие ответственн</w:t>
      </w:r>
      <w:r w:rsidR="00172BA9" w:rsidRPr="00EA0098">
        <w:rPr>
          <w:rFonts w:ascii="Times New Roman" w:hAnsi="Times New Roman" w:cs="Times New Roman"/>
          <w:sz w:val="28"/>
          <w:szCs w:val="28"/>
        </w:rPr>
        <w:t>ых</w:t>
      </w:r>
      <w:r w:rsidR="00BE5573" w:rsidRPr="00EA009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72BA9" w:rsidRPr="00EA0098">
        <w:rPr>
          <w:rFonts w:ascii="Times New Roman" w:hAnsi="Times New Roman" w:cs="Times New Roman"/>
          <w:sz w:val="28"/>
          <w:szCs w:val="28"/>
        </w:rPr>
        <w:t>ов</w:t>
      </w:r>
      <w:r w:rsidR="00BE5573" w:rsidRPr="00EA0098">
        <w:rPr>
          <w:rFonts w:ascii="Times New Roman" w:hAnsi="Times New Roman" w:cs="Times New Roman"/>
          <w:sz w:val="28"/>
          <w:szCs w:val="28"/>
        </w:rPr>
        <w:t xml:space="preserve"> к месту отказа, квалификация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и подготовка</w:t>
      </w:r>
      <w:r w:rsidR="00BE557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72BA9" w:rsidRPr="00EA0098">
        <w:rPr>
          <w:rFonts w:ascii="Times New Roman" w:hAnsi="Times New Roman" w:cs="Times New Roman"/>
          <w:sz w:val="28"/>
          <w:szCs w:val="28"/>
        </w:rPr>
        <w:t>персонала</w:t>
      </w:r>
      <w:r w:rsidR="00BE5573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172BA9" w:rsidRPr="00EA0098">
        <w:rPr>
          <w:rFonts w:ascii="Times New Roman" w:hAnsi="Times New Roman" w:cs="Times New Roman"/>
          <w:sz w:val="28"/>
          <w:szCs w:val="28"/>
        </w:rPr>
        <w:t>производ</w:t>
      </w:r>
      <w:r w:rsidR="00BE5573" w:rsidRPr="00EA0098">
        <w:rPr>
          <w:rFonts w:ascii="Times New Roman" w:hAnsi="Times New Roman" w:cs="Times New Roman"/>
          <w:sz w:val="28"/>
          <w:szCs w:val="28"/>
        </w:rPr>
        <w:t>ящего поиск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BE5573"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BE5573" w:rsidRPr="00EA0098">
        <w:rPr>
          <w:rFonts w:ascii="Times New Roman" w:hAnsi="Times New Roman" w:cs="Times New Roman"/>
          <w:sz w:val="28"/>
          <w:szCs w:val="28"/>
        </w:rPr>
        <w:t>отказа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и т.д. В этой связи, динамика потерь поездо-часов от отказов в работе технических средств в определенной степени обусловлена изменениями вышеперечисленных факторов. </w:t>
      </w:r>
      <w:r w:rsidR="00A37650" w:rsidRPr="00EA0098">
        <w:rPr>
          <w:rFonts w:ascii="Times New Roman" w:hAnsi="Times New Roman" w:cs="Times New Roman"/>
          <w:sz w:val="28"/>
          <w:szCs w:val="28"/>
        </w:rPr>
        <w:t>Динамика роста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продолжительности задержек поездов</w:t>
      </w:r>
      <w:r w:rsidR="00A37650" w:rsidRPr="00EA0098">
        <w:rPr>
          <w:rFonts w:ascii="Times New Roman" w:hAnsi="Times New Roman" w:cs="Times New Roman"/>
          <w:sz w:val="28"/>
          <w:szCs w:val="28"/>
        </w:rPr>
        <w:t>, выявленная при анализе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статистических данных</w:t>
      </w:r>
      <w:r w:rsidR="00A37650" w:rsidRPr="00EA0098">
        <w:rPr>
          <w:rFonts w:ascii="Times New Roman" w:hAnsi="Times New Roman" w:cs="Times New Roman"/>
          <w:sz w:val="28"/>
          <w:szCs w:val="28"/>
        </w:rPr>
        <w:t>,</w:t>
      </w:r>
      <w:r w:rsidR="00172BA9" w:rsidRPr="00EA0098">
        <w:rPr>
          <w:rFonts w:ascii="Times New Roman" w:hAnsi="Times New Roman" w:cs="Times New Roman"/>
          <w:sz w:val="28"/>
          <w:szCs w:val="28"/>
        </w:rPr>
        <w:t xml:space="preserve"> может свидетельствовать о</w:t>
      </w:r>
      <w:r w:rsidR="00A37650" w:rsidRPr="00EA0098">
        <w:rPr>
          <w:rFonts w:ascii="Times New Roman" w:hAnsi="Times New Roman" w:cs="Times New Roman"/>
          <w:sz w:val="28"/>
          <w:szCs w:val="28"/>
        </w:rPr>
        <w:t xml:space="preserve"> смещении распределения отказов в </w:t>
      </w:r>
      <w:r w:rsidR="006D19CB" w:rsidRPr="00EA0098">
        <w:rPr>
          <w:rFonts w:ascii="Times New Roman" w:hAnsi="Times New Roman" w:cs="Times New Roman"/>
          <w:sz w:val="28"/>
          <w:szCs w:val="28"/>
        </w:rPr>
        <w:t>н</w:t>
      </w:r>
      <w:r w:rsidR="000B5AD0" w:rsidRPr="00EA0098">
        <w:rPr>
          <w:rFonts w:ascii="Times New Roman" w:hAnsi="Times New Roman" w:cs="Times New Roman"/>
          <w:sz w:val="28"/>
          <w:szCs w:val="28"/>
        </w:rPr>
        <w:t>а</w:t>
      </w:r>
      <w:r w:rsidR="006D19CB" w:rsidRPr="00EA0098">
        <w:rPr>
          <w:rFonts w:ascii="Times New Roman" w:hAnsi="Times New Roman" w:cs="Times New Roman"/>
          <w:sz w:val="28"/>
          <w:szCs w:val="28"/>
        </w:rPr>
        <w:t>правле</w:t>
      </w:r>
      <w:r w:rsidR="00A37650" w:rsidRPr="00EA0098">
        <w:rPr>
          <w:rFonts w:ascii="Times New Roman" w:hAnsi="Times New Roman" w:cs="Times New Roman"/>
          <w:sz w:val="28"/>
          <w:szCs w:val="28"/>
        </w:rPr>
        <w:t>нии выхода из строя наиболее критичных для перевозочного процесса элементов, недостатках в организации доставки к месту отказа причастных работников или о недостат</w:t>
      </w:r>
      <w:r w:rsidR="00D3556A" w:rsidRPr="00EA0098">
        <w:rPr>
          <w:rFonts w:ascii="Times New Roman" w:hAnsi="Times New Roman" w:cs="Times New Roman"/>
          <w:sz w:val="28"/>
          <w:szCs w:val="28"/>
        </w:rPr>
        <w:t>очной</w:t>
      </w:r>
      <w:r w:rsidR="00A37650" w:rsidRPr="00EA0098">
        <w:rPr>
          <w:rFonts w:ascii="Times New Roman" w:hAnsi="Times New Roman" w:cs="Times New Roman"/>
          <w:sz w:val="28"/>
          <w:szCs w:val="28"/>
        </w:rPr>
        <w:t xml:space="preserve"> их квалификации.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828E2" w:rsidRPr="00EA0098">
        <w:rPr>
          <w:rFonts w:ascii="Times New Roman" w:hAnsi="Times New Roman" w:cs="Times New Roman"/>
          <w:sz w:val="28"/>
          <w:szCs w:val="28"/>
        </w:rPr>
        <w:t>Выя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F828E2" w:rsidRPr="00EA0098">
        <w:rPr>
          <w:rFonts w:ascii="Times New Roman" w:hAnsi="Times New Roman" w:cs="Times New Roman"/>
          <w:sz w:val="28"/>
          <w:szCs w:val="28"/>
        </w:rPr>
        <w:t>по результатам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 анализа указанных обстоятельств должно учитываться </w:t>
      </w:r>
      <w:r w:rsidR="00F828E2" w:rsidRPr="00EA0098">
        <w:rPr>
          <w:rFonts w:ascii="Times New Roman" w:hAnsi="Times New Roman" w:cs="Times New Roman"/>
          <w:sz w:val="28"/>
          <w:szCs w:val="28"/>
        </w:rPr>
        <w:t>при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 разработке плана мероприятий по повышению надежности технических средств </w:t>
      </w:r>
      <w:r w:rsidR="00F828E2" w:rsidRPr="00EA0098">
        <w:rPr>
          <w:rFonts w:ascii="Times New Roman" w:hAnsi="Times New Roman" w:cs="Times New Roman"/>
          <w:sz w:val="28"/>
          <w:szCs w:val="28"/>
        </w:rPr>
        <w:t>для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465F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3556A" w:rsidRPr="00EA0098">
        <w:rPr>
          <w:rFonts w:ascii="Times New Roman" w:hAnsi="Times New Roman" w:cs="Times New Roman"/>
          <w:sz w:val="28"/>
          <w:szCs w:val="28"/>
        </w:rPr>
        <w:t>ных подразделени</w:t>
      </w:r>
      <w:r w:rsidR="00F828E2" w:rsidRPr="00EA0098">
        <w:rPr>
          <w:rFonts w:ascii="Times New Roman" w:hAnsi="Times New Roman" w:cs="Times New Roman"/>
          <w:sz w:val="28"/>
          <w:szCs w:val="28"/>
        </w:rPr>
        <w:t>й</w:t>
      </w:r>
      <w:r w:rsidR="00D3556A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3556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6D19CB" w:rsidRPr="00EA0098" w:rsidRDefault="00F828E2" w:rsidP="009027B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пров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дения анализа влияния отказов на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выполнение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график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движения поездов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«Аналитическая справка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регионального уровня управления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поездо-часам потерь из-за отказов работе технических средств</w:t>
      </w:r>
      <w:r w:rsidR="009027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разбивкой по производственным комплексам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по потерям поездо-часов), представленная в таблице 4.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54FF" w:rsidRPr="00EA0098">
        <w:rPr>
          <w:rFonts w:ascii="Times New Roman" w:eastAsiaTheme="minorEastAsia" w:hAnsi="Times New Roman" w:cs="Times New Roman"/>
          <w:sz w:val="28"/>
          <w:szCs w:val="28"/>
        </w:rPr>
        <w:t>Данная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налитическая справка формируется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ранее 15-го числа месяца, следу</w:t>
      </w:r>
      <w:r w:rsidR="00EE2641" w:rsidRPr="00EA0098">
        <w:rPr>
          <w:rFonts w:ascii="Times New Roman" w:eastAsiaTheme="minorEastAsia" w:hAnsi="Times New Roman" w:cs="Times New Roman"/>
          <w:sz w:val="28"/>
          <w:szCs w:val="28"/>
        </w:rPr>
        <w:t>ющего за анализируемым периодом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027B7" w:rsidRPr="00EA0098" w:rsidRDefault="00EE2641" w:rsidP="009027B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Региональная аналитическая справка по потерям поездо-часов имеет настраиваемые параметры выдачи: по анализируемому периоду, по категории отказов технических средств</w:t>
      </w:r>
      <w:r w:rsidR="004354FF" w:rsidRPr="00EA0098">
        <w:rPr>
          <w:rFonts w:ascii="Times New Roman" w:eastAsiaTheme="minorEastAsia" w:hAnsi="Times New Roman" w:cs="Times New Roman"/>
          <w:sz w:val="28"/>
          <w:szCs w:val="28"/>
        </w:rPr>
        <w:t>, по видам движения, в которых допущены задержки поездов от отказов (пассажирское, пригородное или грузовое)</w:t>
      </w:r>
      <w:r w:rsidR="006D19CB" w:rsidRPr="00EA0098">
        <w:rPr>
          <w:rFonts w:ascii="Times New Roman" w:eastAsiaTheme="minorEastAsia" w:hAnsi="Times New Roman" w:cs="Times New Roman"/>
          <w:sz w:val="28"/>
          <w:szCs w:val="28"/>
        </w:rPr>
        <w:t>, по месту возникновения (перегон или станция, относящиеся к полигону соответствующей железной дороги)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D19C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 умолчанию, показатели в данной аналитической справке рассчитываются по отказам технических средств 1 и 2 категории</w:t>
      </w:r>
      <w:r w:rsidR="004354FF" w:rsidRPr="00EA0098">
        <w:rPr>
          <w:rFonts w:ascii="Times New Roman" w:eastAsiaTheme="minorEastAsia" w:hAnsi="Times New Roman" w:cs="Times New Roman"/>
          <w:sz w:val="28"/>
          <w:szCs w:val="28"/>
        </w:rPr>
        <w:t>, по данным о потерях поездо-часов во всех видах движения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D19C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без фильтрации по месту возникновения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19CB" w:rsidRPr="00EA0098" w:rsidRDefault="006D19C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027B7" w:rsidRPr="00EA0098" w:rsidRDefault="009027B7" w:rsidP="009027B7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</w:t>
      </w:r>
      <w:r w:rsidR="00DB695C" w:rsidRPr="00EA009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9027B7" w:rsidRPr="00EA0098" w:rsidRDefault="009027B7" w:rsidP="009027B7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для регионального уровня управления </w:t>
      </w:r>
      <w:r w:rsidR="00DB695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поездо-часам потерь из-за отказов </w:t>
      </w:r>
      <w:r w:rsidR="00E11E9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DB695C" w:rsidRPr="00EA0098">
        <w:rPr>
          <w:rFonts w:ascii="Times New Roman" w:eastAsiaTheme="minorEastAsia" w:hAnsi="Times New Roman" w:cs="Times New Roman"/>
          <w:sz w:val="28"/>
          <w:szCs w:val="28"/>
        </w:rPr>
        <w:t>работе технических средств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разбивкой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производственным комплексам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10"/>
        <w:gridCol w:w="744"/>
        <w:gridCol w:w="700"/>
        <w:gridCol w:w="644"/>
        <w:gridCol w:w="714"/>
        <w:gridCol w:w="714"/>
        <w:gridCol w:w="714"/>
      </w:tblGrid>
      <w:tr w:rsidR="009027B7" w:rsidRPr="00EA0098" w:rsidTr="00033403">
        <w:trPr>
          <w:trHeight w:val="297"/>
        </w:trPr>
        <w:tc>
          <w:tcPr>
            <w:tcW w:w="5277" w:type="dxa"/>
            <w:gridSpan w:val="2"/>
            <w:vMerge w:val="restart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4230" w:type="dxa"/>
            <w:gridSpan w:val="6"/>
            <w:vAlign w:val="center"/>
            <w:hideMark/>
          </w:tcPr>
          <w:p w:rsidR="009027B7" w:rsidRPr="00EA0098" w:rsidRDefault="009027B7" w:rsidP="00DB6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Всего потерь от отказов с завершенным сроком расследования, </w:t>
            </w:r>
            <w:r w:rsidR="00DB695C"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поездо-час</w:t>
            </w: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27B7" w:rsidRPr="00EA0098" w:rsidTr="00033403">
        <w:trPr>
          <w:trHeight w:val="297"/>
        </w:trPr>
        <w:tc>
          <w:tcPr>
            <w:tcW w:w="5277" w:type="dxa"/>
            <w:gridSpan w:val="2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с начала месяца</w:t>
            </w:r>
          </w:p>
        </w:tc>
        <w:tc>
          <w:tcPr>
            <w:tcW w:w="2142" w:type="dxa"/>
            <w:gridSpan w:val="3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начала года</w:t>
            </w:r>
          </w:p>
        </w:tc>
      </w:tr>
      <w:tr w:rsidR="009027B7" w:rsidRPr="00EA0098" w:rsidTr="00033403">
        <w:trPr>
          <w:trHeight w:val="286"/>
        </w:trPr>
        <w:tc>
          <w:tcPr>
            <w:tcW w:w="5277" w:type="dxa"/>
            <w:gridSpan w:val="2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14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14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714" w:type="dxa"/>
            <w:noWrap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9027B7" w:rsidRPr="00EA0098" w:rsidTr="00033403">
        <w:trPr>
          <w:trHeight w:val="195"/>
        </w:trPr>
        <w:tc>
          <w:tcPr>
            <w:tcW w:w="5277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7B7" w:rsidRPr="00EA0098" w:rsidTr="00033403">
        <w:trPr>
          <w:trHeight w:val="20"/>
        </w:trPr>
        <w:tc>
          <w:tcPr>
            <w:tcW w:w="9507" w:type="dxa"/>
            <w:gridSpan w:val="8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9027B7" w:rsidRPr="00EA0098" w:rsidTr="00033403">
        <w:trPr>
          <w:trHeight w:val="20"/>
        </w:trPr>
        <w:tc>
          <w:tcPr>
            <w:tcW w:w="5277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trHeight w:val="20"/>
        </w:trPr>
        <w:tc>
          <w:tcPr>
            <w:tcW w:w="5277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trHeight w:val="20"/>
        </w:trPr>
        <w:tc>
          <w:tcPr>
            <w:tcW w:w="5277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trHeight w:val="251"/>
        </w:trPr>
        <w:tc>
          <w:tcPr>
            <w:tcW w:w="5277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trHeight w:val="251"/>
        </w:trPr>
        <w:tc>
          <w:tcPr>
            <w:tcW w:w="9507" w:type="dxa"/>
            <w:gridSpan w:val="8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3F7323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комплект. узлы и детали для грузовых вагонов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7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CC01F1" w:rsidRPr="00EA0098" w:rsidRDefault="00CC01F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3C7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F1" w:rsidRPr="00EA0098" w:rsidTr="00033403">
        <w:trPr>
          <w:cantSplit/>
          <w:trHeight w:val="20"/>
        </w:trPr>
        <w:tc>
          <w:tcPr>
            <w:tcW w:w="567" w:type="dxa"/>
            <w:vMerge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7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C01F1" w:rsidRPr="00EA0098" w:rsidRDefault="00CC01F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B7" w:rsidRPr="00EA0098" w:rsidRDefault="009027B7" w:rsidP="009027B7"/>
    <w:p w:rsidR="009027B7" w:rsidRPr="00EA0098" w:rsidRDefault="009027B7" w:rsidP="009027B7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</w:t>
      </w:r>
      <w:r w:rsidR="00DB695C" w:rsidRPr="00EA0098">
        <w:rPr>
          <w:rFonts w:ascii="Times New Roman" w:hAnsi="Times New Roman" w:cs="Times New Roman"/>
          <w:sz w:val="28"/>
          <w:szCs w:val="28"/>
        </w:rPr>
        <w:t>1</w:t>
      </w:r>
      <w:r w:rsidR="003A1067" w:rsidRPr="00EA009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705"/>
        <w:gridCol w:w="750"/>
        <w:gridCol w:w="700"/>
        <w:gridCol w:w="644"/>
        <w:gridCol w:w="714"/>
        <w:gridCol w:w="714"/>
        <w:gridCol w:w="714"/>
      </w:tblGrid>
      <w:tr w:rsidR="009027B7" w:rsidRPr="00EA0098" w:rsidTr="00033403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 w:val="restart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45"/>
        </w:trPr>
        <w:tc>
          <w:tcPr>
            <w:tcW w:w="5271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331"/>
        </w:trPr>
        <w:tc>
          <w:tcPr>
            <w:tcW w:w="566" w:type="dxa"/>
            <w:vMerge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BD" w:rsidRPr="00EA0098" w:rsidTr="00033403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50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B1" w:rsidRPr="00EA0098" w:rsidTr="00033403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750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82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740C58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. – ЛОГ. КОМПЛЕКС</w:t>
            </w: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366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337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310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533"/>
        </w:trPr>
        <w:tc>
          <w:tcPr>
            <w:tcW w:w="566" w:type="dxa"/>
            <w:vMerge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75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B7" w:rsidRPr="00EA0098" w:rsidRDefault="009027B7" w:rsidP="009027B7"/>
    <w:p w:rsidR="009027B7" w:rsidRPr="00EA0098" w:rsidRDefault="009027B7" w:rsidP="00591C82">
      <w:pPr>
        <w:spacing w:after="120" w:line="360" w:lineRule="atLeast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</w:t>
      </w:r>
      <w:r w:rsidR="00DB695C" w:rsidRPr="00EA0098">
        <w:rPr>
          <w:rFonts w:ascii="Times New Roman" w:hAnsi="Times New Roman" w:cs="Times New Roman"/>
          <w:sz w:val="28"/>
          <w:szCs w:val="28"/>
        </w:rPr>
        <w:t>1</w:t>
      </w:r>
      <w:r w:rsidR="003A1067" w:rsidRPr="00EA009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  <w:gridCol w:w="741"/>
        <w:gridCol w:w="700"/>
        <w:gridCol w:w="644"/>
        <w:gridCol w:w="714"/>
        <w:gridCol w:w="714"/>
        <w:gridCol w:w="714"/>
      </w:tblGrid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B2EB1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7B2EB1" w:rsidRPr="00EA0098" w:rsidRDefault="007B2EB1" w:rsidP="003F7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подр</w:t>
            </w:r>
            <w:r w:rsidR="003F7323">
              <w:rPr>
                <w:rFonts w:ascii="Times New Roman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741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B7" w:rsidRPr="00EA0098" w:rsidTr="00033403">
        <w:trPr>
          <w:cantSplit/>
          <w:trHeight w:val="20"/>
        </w:trPr>
        <w:tc>
          <w:tcPr>
            <w:tcW w:w="5280" w:type="dxa"/>
            <w:hideMark/>
          </w:tcPr>
          <w:p w:rsidR="009027B7" w:rsidRPr="00EA0098" w:rsidRDefault="009027B7" w:rsidP="003F7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3F7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741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027B7" w:rsidRPr="00EA0098" w:rsidRDefault="009027B7" w:rsidP="0003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28E2" w:rsidRPr="00EA0098" w:rsidRDefault="006D19CB" w:rsidP="00A22133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Поездо-часы потерь определяются суммарной продолжительностью задержек пассажирских, пригородных и грузовых поездов, допущенных в результате отказов технических средств, зарегистрированных за анализируемый период по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A763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справке</w:t>
      </w:r>
      <w:r w:rsidR="00A22133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представленной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22133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потери поездо-часов 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>по причине отказов автоматически рассчитыва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>тся</w:t>
      </w:r>
      <w:r w:rsidR="009027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анализируемые </w:t>
      </w:r>
      <w:r w:rsidR="009027B7" w:rsidRPr="00EA0098">
        <w:rPr>
          <w:rFonts w:ascii="Times New Roman" w:eastAsiaTheme="minorEastAsia" w:hAnsi="Times New Roman" w:cs="Times New Roman"/>
          <w:sz w:val="28"/>
          <w:szCs w:val="28"/>
        </w:rPr>
        <w:t>периоды прошлого и текущего года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>. В столбцах №4 и №7 по формуле</w:t>
      </w:r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(4.4)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динамика изменения потерь поездо-часов за каждый из периодов, по отношению к уровню прошлого года. Для исключения деления на ноль, применяются ранее оговоренные допущения </w:t>
      </w:r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равенств</w:t>
      </w:r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33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нулю суммарной продолжительности потерь поездо-часов </w:t>
      </w:r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анализируемый период прошлого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анализируемый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07C9A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434E" w:rsidRPr="00EA0098" w:rsidRDefault="00F61AF1" w:rsidP="00F61AF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Первоначально в региональной аналитической справке по потерям поездо-часов автоматически определяется перечень </w:t>
      </w:r>
      <w:r w:rsidR="0024521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оказывающих значимое влияние на величину эксплуатационных последствий от зарегистрированных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технических средств. На основании данных о 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потерях поездо-часов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период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начала текущего года (представленных в столбце №6) 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устанавлива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отказ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которых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, продолжительность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задерж</w:t>
      </w:r>
      <w:r w:rsidR="000B6DEA" w:rsidRPr="00EA0098">
        <w:rPr>
          <w:rFonts w:ascii="Times New Roman" w:eastAsiaTheme="minorEastAsia" w:hAnsi="Times New Roman" w:cs="Times New Roman"/>
          <w:sz w:val="28"/>
          <w:szCs w:val="28"/>
        </w:rPr>
        <w:t>ек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состав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ляет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менее </w:t>
      </w:r>
      <w:r w:rsidR="003F7323">
        <w:rPr>
          <w:rFonts w:ascii="Times New Roman" w:eastAsiaTheme="minorEastAsia" w:hAnsi="Times New Roman" w:cs="Times New Roman"/>
          <w:sz w:val="28"/>
          <w:szCs w:val="28"/>
        </w:rPr>
        <w:t>2%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потерь 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>поездо-часов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строке «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>Всего по холдингу на полигоне железной дороги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».</w:t>
      </w:r>
      <w:r w:rsidR="00B606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64A7" w:rsidRPr="00EA0098" w:rsidRDefault="0085434E" w:rsidP="00CD76DE">
      <w:pPr>
        <w:spacing w:after="12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установленного перечня </w:t>
      </w:r>
      <w:r w:rsidR="00B465F9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автоматически проверяется условие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наличия концентрации потерь от отказов в зоне ответственности ограниченного перечня подразделений. Наличие концентрации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потерь поездо-часов 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по ответственности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ограниченного перечня </w:t>
      </w:r>
      <w:r w:rsidR="005010C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проверяется на основе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521D" w:rsidRPr="00EA0098">
        <w:rPr>
          <w:rFonts w:ascii="Times New Roman" w:eastAsiaTheme="minorEastAsia" w:hAnsi="Times New Roman" w:cs="Times New Roman"/>
          <w:sz w:val="28"/>
          <w:szCs w:val="28"/>
        </w:rPr>
        <w:t>принципа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Парето. </w:t>
      </w:r>
      <w:r w:rsidR="00FF11F3" w:rsidRPr="00EA009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>слови</w:t>
      </w:r>
      <w:r w:rsidR="00FF11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 наличия концентрации </w:t>
      </w:r>
      <w:r w:rsidR="005377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потерь </w:t>
      </w:r>
      <w:r w:rsidR="00FF11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поездо-часов от отказов в работе технических средств 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>выража</w:t>
      </w:r>
      <w:r w:rsidR="00537754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системой </w:t>
      </w:r>
      <w:r w:rsidR="005377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следующих 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>неравенств:</w:t>
      </w:r>
    </w:p>
    <w:p w:rsidR="00D764A7" w:rsidRPr="00EA0098" w:rsidRDefault="00F32401" w:rsidP="005F34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objDist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подр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подр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подр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≥0,8∙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e>
                </m:nary>
              </m:e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подр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подр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≥…≥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подр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ab/>
        <w:t>(4.6),</w:t>
      </w:r>
    </w:p>
    <w:p w:rsidR="00D764A7" w:rsidRPr="00EA0098" w:rsidRDefault="00D764A7" w:rsidP="00CD76DE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подр</m:t>
                </m:r>
              </m:sup>
            </m:sSubSup>
          </m:e>
        </m:nary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подр</m:t>
                </m:r>
              </m:sup>
            </m:sSubSup>
          </m:e>
        </m:nary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,…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подр</m:t>
                </m:r>
              </m:sup>
            </m:sSubSup>
          </m:e>
        </m:nary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потери поездо-часов от отказов технических средств, зарегистрированны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по ответственности </w:t>
      </w:r>
      <w:r w:rsidR="00B606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5010C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FF11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функционального филиала</w:t>
      </w:r>
      <w:r w:rsidR="00FF11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поездо-час;</w:t>
      </w:r>
    </w:p>
    <w:p w:rsidR="00D764A7" w:rsidRPr="00EA0098" w:rsidRDefault="00F32401" w:rsidP="00D764A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</m:t>
                </m:r>
              </m:sub>
            </m:sSub>
          </m:e>
        </m:nary>
      </m:oMath>
      <w:r w:rsidR="00D764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суммарные потери поездо-часов от отказов технических средств, зарегистрированные за анализируемый период, поездо-час.</w:t>
      </w:r>
    </w:p>
    <w:p w:rsidR="00F61AF1" w:rsidRPr="00EA0098" w:rsidRDefault="00F479FD" w:rsidP="00F61AF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Наличие концентрации потерь поездо-часов устанавливается 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выполнени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первого неравенства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 системы (4.6)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7754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1B0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B6064E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не превышающе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десяти. </w:t>
      </w:r>
      <w:r w:rsidR="00BF1B0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>ные подразделения функ</w:t>
      </w:r>
      <w:r w:rsidR="00CD76DE" w:rsidRPr="00EA0098">
        <w:rPr>
          <w:rFonts w:ascii="Times New Roman" w:eastAsiaTheme="minorEastAsia" w:hAnsi="Times New Roman" w:cs="Times New Roman"/>
          <w:sz w:val="28"/>
          <w:szCs w:val="28"/>
        </w:rPr>
        <w:t>циональны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CD76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филиал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CD76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D76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которы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38D0" w:rsidRPr="00EA0098">
        <w:rPr>
          <w:rFonts w:ascii="Times New Roman" w:eastAsiaTheme="minorEastAsia" w:hAnsi="Times New Roman" w:cs="Times New Roman"/>
          <w:sz w:val="28"/>
          <w:szCs w:val="28"/>
        </w:rPr>
        <w:t>установлено выполнение первого неравенства системы (4.6)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E33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38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определяются 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в качестве в</w:t>
      </w:r>
      <w:r w:rsidR="00B6064E" w:rsidRPr="00EA0098">
        <w:rPr>
          <w:rFonts w:ascii="Times New Roman" w:eastAsiaTheme="minorEastAsia" w:hAnsi="Times New Roman" w:cs="Times New Roman"/>
          <w:sz w:val="28"/>
          <w:szCs w:val="28"/>
        </w:rPr>
        <w:t>ключенны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х в</w:t>
      </w:r>
      <w:r w:rsidR="00A138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76DE" w:rsidRPr="00EA0098">
        <w:rPr>
          <w:rFonts w:ascii="Times New Roman" w:eastAsiaTheme="minorEastAsia" w:hAnsi="Times New Roman" w:cs="Times New Roman"/>
          <w:sz w:val="28"/>
          <w:szCs w:val="28"/>
        </w:rPr>
        <w:t>область принятия первоочередных мер</w:t>
      </w:r>
      <w:r w:rsidR="00A138D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543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F1B0D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>е подразделения</w:t>
      </w:r>
      <w:r w:rsidR="00AA7FC0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1494" w:rsidRPr="00EA0098">
        <w:rPr>
          <w:rFonts w:ascii="Times New Roman" w:eastAsiaTheme="minorEastAsia" w:hAnsi="Times New Roman" w:cs="Times New Roman"/>
          <w:sz w:val="28"/>
          <w:szCs w:val="28"/>
        </w:rPr>
        <w:t>включенные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область принятия первоочередных мер</w:t>
      </w:r>
      <w:r w:rsidR="001A21BA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</w:t>
      </w:r>
      <w:r w:rsidR="00BF1B0D" w:rsidRPr="00EA0098">
        <w:rPr>
          <w:rFonts w:ascii="Times New Roman" w:eastAsiaTheme="minorEastAsia" w:hAnsi="Times New Roman" w:cs="Times New Roman"/>
          <w:sz w:val="28"/>
          <w:szCs w:val="28"/>
        </w:rPr>
        <w:t>ются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объектов</w:t>
      </w:r>
      <w:r w:rsidR="008543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первоочередной </w:t>
      </w:r>
      <w:r w:rsidR="00B91494" w:rsidRPr="00EA0098">
        <w:rPr>
          <w:rFonts w:ascii="Times New Roman" w:eastAsiaTheme="minorEastAsia" w:hAnsi="Times New Roman" w:cs="Times New Roman"/>
          <w:sz w:val="28"/>
          <w:szCs w:val="28"/>
        </w:rPr>
        <w:t>реализации мероприятий по повышению надежности работы технических средств.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D24EA" w:rsidRPr="00EA0098" w:rsidRDefault="00F61AF1" w:rsidP="007B2EB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Дальнейший анализ производится на основании данных о динамике изменения потерь поездо-часов за анализируемые периоды по отношению к уровню прошлого года.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Среди 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установленного перечня 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 значимой долей потерь </w:t>
      </w:r>
      <w:r w:rsidR="00B6064E" w:rsidRPr="00EA0098">
        <w:rPr>
          <w:rFonts w:ascii="Times New Roman" w:eastAsiaTheme="minorEastAsia" w:hAnsi="Times New Roman" w:cs="Times New Roman"/>
          <w:sz w:val="28"/>
          <w:szCs w:val="28"/>
        </w:rPr>
        <w:t>поездо-часов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(не менее </w:t>
      </w:r>
      <w:r w:rsidR="0090309F">
        <w:rPr>
          <w:rFonts w:ascii="Times New Roman" w:eastAsiaTheme="minorEastAsia" w:hAnsi="Times New Roman" w:cs="Times New Roman"/>
          <w:sz w:val="28"/>
          <w:szCs w:val="28"/>
        </w:rPr>
        <w:t>2%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продолжительности потерь поездо-часов в строке «Всего по холдингу на полигоне железной дороги»)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автоматически 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>устанавлива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ются те, 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ответственности которых зарегистрирован рост продолжительности задержек поездов за любой из анализируемых периодов. 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>ные подразделени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установленные на основе указанного критерия,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автоматически  включаются в справку,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E5C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24EA"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67B71" w:rsidRPr="00EA0098" w:rsidRDefault="00467B71" w:rsidP="00467B71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467B71" w:rsidRPr="00EA0098" w:rsidRDefault="00467B71" w:rsidP="00467B71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изменения потерь от отказов технических средств по ответственности 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2357"/>
        <w:gridCol w:w="2016"/>
        <w:gridCol w:w="2165"/>
      </w:tblGrid>
      <w:tr w:rsidR="00467B71" w:rsidRPr="00EA0098" w:rsidTr="00E620FD">
        <w:trPr>
          <w:jc w:val="center"/>
        </w:trPr>
        <w:tc>
          <w:tcPr>
            <w:tcW w:w="2403" w:type="dxa"/>
            <w:vMerge w:val="restart"/>
            <w:vAlign w:val="center"/>
          </w:tcPr>
          <w:p w:rsidR="00467B71" w:rsidRPr="00EA0098" w:rsidRDefault="00467B71" w:rsidP="00B465F9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B465F9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ного подразделения функционального филиала,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357" w:type="dxa"/>
            <w:vMerge w:val="restart"/>
          </w:tcPr>
          <w:p w:rsidR="00467B71" w:rsidRPr="00EA0098" w:rsidRDefault="00467B71" w:rsidP="00584CDF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потерь от отказов по вине </w:t>
            </w:r>
            <w:r w:rsidR="00584CDF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="008241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подразделения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начала года</w:t>
            </w:r>
          </w:p>
        </w:tc>
        <w:tc>
          <w:tcPr>
            <w:tcW w:w="4181" w:type="dxa"/>
            <w:gridSpan w:val="2"/>
            <w:vAlign w:val="center"/>
          </w:tcPr>
          <w:p w:rsidR="00467B71" w:rsidRPr="00EA0098" w:rsidRDefault="00467B71" w:rsidP="00467B71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потерь поездо-часов от отказов технических средств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E620F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467B71" w:rsidRPr="00EA0098" w:rsidTr="00E620FD">
        <w:trPr>
          <w:jc w:val="center"/>
        </w:trPr>
        <w:tc>
          <w:tcPr>
            <w:tcW w:w="2403" w:type="dxa"/>
            <w:vMerge/>
            <w:vAlign w:val="center"/>
          </w:tcPr>
          <w:p w:rsidR="00467B71" w:rsidRPr="00EA0098" w:rsidRDefault="00467B71" w:rsidP="00467B71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467B71" w:rsidRPr="00EA0098" w:rsidRDefault="00467B71" w:rsidP="00467B71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467B71" w:rsidRPr="00EA0098" w:rsidRDefault="00467B71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2165" w:type="dxa"/>
            <w:vAlign w:val="center"/>
          </w:tcPr>
          <w:p w:rsidR="00467B71" w:rsidRPr="00EA0098" w:rsidRDefault="00467B71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7B71" w:rsidRPr="00EA0098" w:rsidTr="00E620FD">
        <w:trPr>
          <w:jc w:val="center"/>
        </w:trPr>
        <w:tc>
          <w:tcPr>
            <w:tcW w:w="2403" w:type="dxa"/>
          </w:tcPr>
          <w:p w:rsidR="00467B71" w:rsidRPr="00EA0098" w:rsidRDefault="00584CDF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467B7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467B7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467B71" w:rsidRPr="00EA0098" w:rsidRDefault="00F32401" w:rsidP="00467B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016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7B71" w:rsidRPr="00EA0098" w:rsidTr="00E620FD">
        <w:trPr>
          <w:jc w:val="center"/>
        </w:trPr>
        <w:tc>
          <w:tcPr>
            <w:tcW w:w="2403" w:type="dxa"/>
          </w:tcPr>
          <w:p w:rsidR="00467B71" w:rsidRPr="00EA0098" w:rsidRDefault="00584CDF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467B7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467B7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467B71" w:rsidRPr="00EA0098" w:rsidRDefault="00F32401" w:rsidP="00467B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16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7B71" w:rsidRPr="00EA0098" w:rsidTr="00E620FD">
        <w:trPr>
          <w:jc w:val="center"/>
        </w:trPr>
        <w:tc>
          <w:tcPr>
            <w:tcW w:w="2403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57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7B71" w:rsidRPr="00EA0098" w:rsidTr="00E620FD">
        <w:trPr>
          <w:jc w:val="center"/>
        </w:trPr>
        <w:tc>
          <w:tcPr>
            <w:tcW w:w="2403" w:type="dxa"/>
          </w:tcPr>
          <w:p w:rsidR="00467B71" w:rsidRPr="00EA0098" w:rsidRDefault="00584CDF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467B71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467B71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57" w:type="dxa"/>
          </w:tcPr>
          <w:p w:rsidR="00467B71" w:rsidRPr="00EA0098" w:rsidRDefault="00F32401" w:rsidP="00467B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016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67B71" w:rsidRPr="00EA0098" w:rsidRDefault="00467B71" w:rsidP="00467B71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67B71" w:rsidRPr="00EA0098" w:rsidRDefault="00467B71" w:rsidP="00E11E9B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≥2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потерь поездо-часов от отказов в работе технических средств, зарегистрированных </w:t>
      </w:r>
      <w:r w:rsidR="00A4421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95EFE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 %.</w:t>
      </w:r>
    </w:p>
    <w:p w:rsidR="00820752" w:rsidRPr="00EA0098" w:rsidRDefault="00591C82" w:rsidP="0082075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Региональные подразделения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аналитической справке, представленной в таблице 4.13, перечисляются по мере уменьшения динамики роста потерь поездо-часов </w:t>
      </w:r>
      <w:r w:rsidR="003F732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(в процентах)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отказов за месяц текущего года. </w:t>
      </w:r>
      <w:r w:rsidR="00A4421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динамики потерь поездо-часов </w:t>
      </w:r>
      <w:r w:rsidR="006818F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 уровню прошлого года </w:t>
      </w:r>
      <w:r w:rsidR="00A4421E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 месяц и за период с начала года в справку,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6818F9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4421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автоматически</w:t>
      </w:r>
      <w:r w:rsidR="006818F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переносятся из региональной аналитической справки по потерям поездо-часов (столбцы №4 и №7, соответственно).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оля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>потерь поездо-часов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(в процентах)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>из-за отказов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зарегистрированных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ответственности 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подразделения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>функционального филиала и</w:t>
      </w:r>
      <w:r w:rsidR="00584CDF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рассчитывается на основании данных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представленных в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>столбц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№6 </w:t>
      </w:r>
      <w:r w:rsidR="0014770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региональной </w:t>
      </w:r>
      <w:r w:rsidR="00F61AF1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справки по потерям поездо-часов.</w:t>
      </w:r>
    </w:p>
    <w:p w:rsidR="00E11E9B" w:rsidRPr="00EA0098" w:rsidRDefault="00E11E9B" w:rsidP="0082075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выходной справке «Анализ изменения потерь от отказов технических средств по ответственности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591C82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автоматически определяются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8543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(со значимой долей потерь поездо-часов)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зоне ответственности которых </w:t>
      </w:r>
      <w:r w:rsidR="0085434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оба анализируемых периода установлена динамика роста потерь поездо-часов. 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случае, если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указан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>ные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>ные подразделения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негативной динамикой ранее были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определены входящи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>ми в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область 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первоочередных мер, в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них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планирование мероприятий </w:t>
      </w:r>
      <w:r w:rsidR="00825D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технического и технологического характера, обеспечивающих максимальное снижение негативного воздействия отказов </w:t>
      </w:r>
      <w:r w:rsidR="00FF1D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технических средств </w:t>
      </w:r>
      <w:r w:rsidR="00825D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перевозочный процесс.  </w:t>
      </w:r>
      <w:r w:rsidR="006F6D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8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75C1" w:rsidRPr="00EA0098" w:rsidRDefault="00E11E9B" w:rsidP="0082075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справка, представленная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>функционалом, обеспечивающим по запросу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данными 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потеря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поездо-часов от отказов технических средств 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175D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подразделений, включенных в справку. Гистограммы формируются по фактическим показателям потерь поездо-часов от отказов технических средств за анализируемый период прошлого и текущего года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, в отдельности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ц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с начала года.</w:t>
      </w:r>
    </w:p>
    <w:p w:rsidR="000075C1" w:rsidRPr="00EA0098" w:rsidRDefault="000075C1" w:rsidP="0082075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случае автоматического определения концентрации задержек поездов по причине отказов технических средств в зоне ответственности ограниченного перечня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доступно построение диаграммы Парето за </w:t>
      </w:r>
      <w:r w:rsidR="00E24925"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соответствующий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аналитический период с указанием области первоочередных мер.</w:t>
      </w:r>
    </w:p>
    <w:p w:rsidR="000075C1" w:rsidRPr="00EA0098" w:rsidRDefault="000075C1" w:rsidP="00F14A59">
      <w:pPr>
        <w:pStyle w:val="3"/>
        <w:rPr>
          <w:rFonts w:eastAsiaTheme="minorEastAsia"/>
        </w:rPr>
      </w:pPr>
      <w:bookmarkStart w:id="32" w:name="_Toc500842874"/>
      <w:bookmarkStart w:id="33" w:name="_Toc501883958"/>
      <w:bookmarkStart w:id="34" w:name="_Toc528577845"/>
      <w:r w:rsidRPr="00EA0098">
        <w:rPr>
          <w:rFonts w:eastAsiaTheme="minorEastAsia"/>
        </w:rPr>
        <w:t>4.2.2. Анализ на региональном уровне управления отказов в работе технических средств, приведших к задержке первого поезда на 1 час и более</w:t>
      </w:r>
      <w:bookmarkEnd w:id="32"/>
      <w:bookmarkEnd w:id="33"/>
      <w:bookmarkEnd w:id="34"/>
    </w:p>
    <w:p w:rsidR="00F57410" w:rsidRPr="00EA0098" w:rsidRDefault="003F7323" w:rsidP="00B66B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75C1" w:rsidRPr="00EA0098">
        <w:rPr>
          <w:rFonts w:ascii="Times New Roman" w:hAnsi="Times New Roman" w:cs="Times New Roman"/>
          <w:sz w:val="28"/>
          <w:szCs w:val="28"/>
        </w:rPr>
        <w:t xml:space="preserve">нализ производится на основании данных о распределении отказов технических средств, </w:t>
      </w:r>
      <w:r w:rsidR="00591173" w:rsidRPr="00EA0098">
        <w:rPr>
          <w:rFonts w:ascii="Times New Roman" w:hAnsi="Times New Roman" w:cs="Times New Roman"/>
          <w:sz w:val="28"/>
          <w:szCs w:val="28"/>
        </w:rPr>
        <w:t>в результате</w:t>
      </w:r>
      <w:r w:rsidR="000075C1" w:rsidRPr="00EA009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1173" w:rsidRPr="00EA0098">
        <w:rPr>
          <w:rFonts w:ascii="Times New Roman" w:hAnsi="Times New Roman" w:cs="Times New Roman"/>
          <w:sz w:val="28"/>
          <w:szCs w:val="28"/>
        </w:rPr>
        <w:t xml:space="preserve">зарегистрирована </w:t>
      </w:r>
      <w:r w:rsidR="000075C1" w:rsidRPr="00EA0098">
        <w:rPr>
          <w:rFonts w:ascii="Times New Roman" w:hAnsi="Times New Roman" w:cs="Times New Roman"/>
          <w:sz w:val="28"/>
          <w:szCs w:val="28"/>
        </w:rPr>
        <w:t>задержка первого поезда продолжительностью 1 час и более.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Основным показателем при проведении анализа является количество отказов технических средств, приведших к задержке первого поезда на 1 час и более, а также динамика е</w:t>
      </w:r>
      <w:r w:rsidR="00A77F2D" w:rsidRPr="00EA0098">
        <w:rPr>
          <w:rFonts w:ascii="Times New Roman" w:hAnsi="Times New Roman" w:cs="Times New Roman"/>
          <w:sz w:val="28"/>
          <w:szCs w:val="28"/>
        </w:rPr>
        <w:t>го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изменения за анализируемый период к уровню прошлого года.</w:t>
      </w:r>
    </w:p>
    <w:p w:rsidR="00F57410" w:rsidRPr="00EA0098" w:rsidRDefault="00F57410" w:rsidP="00B66B6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производится на основе данных в «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Аналитической справке для регионального уровня управления об отказах технических средств, приведших к задержке первого поезда продолжительностью 1 час и более» (далее – региональная аналитическая справка </w:t>
      </w:r>
      <w:r w:rsidR="00585282" w:rsidRPr="00EA0098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</w:t>
      </w:r>
      <w:r w:rsidR="00585282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приведши</w:t>
      </w:r>
      <w:r w:rsidR="00585282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 задержке поезда на 1 час и более), 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>представленной в таблице 4.13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Данная </w:t>
      </w:r>
      <w:r w:rsidR="0058528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справка формируется </w:t>
      </w:r>
      <w:r w:rsidR="00A77F2D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периодом,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после 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установления </w:t>
      </w:r>
      <w:r w:rsidR="00591173" w:rsidRPr="00EA0098">
        <w:rPr>
          <w:rFonts w:ascii="Times New Roman" w:eastAsiaTheme="minorEastAsia" w:hAnsi="Times New Roman" w:cs="Times New Roman"/>
          <w:sz w:val="28"/>
          <w:szCs w:val="28"/>
        </w:rPr>
        <w:t>логического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запрета на работу с оповещениями об отказах технических средств. Региональная а</w:t>
      </w:r>
      <w:r w:rsidR="000075C1" w:rsidRPr="00EA0098">
        <w:rPr>
          <w:rFonts w:ascii="Times New Roman" w:eastAsiaTheme="minorEastAsia" w:hAnsi="Times New Roman" w:cs="Times New Roman"/>
          <w:sz w:val="28"/>
          <w:szCs w:val="28"/>
        </w:rPr>
        <w:t>налитическая справка по отказам, приведшим к задержке поезда на 1 час и более</w:t>
      </w:r>
      <w:r w:rsidR="00A32443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A1E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58528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реализуется </w:t>
      </w:r>
      <w:r w:rsidR="00A77F2D" w:rsidRPr="00EA0098">
        <w:rPr>
          <w:rFonts w:ascii="Times New Roman" w:eastAsiaTheme="minorEastAsia" w:hAnsi="Times New Roman" w:cs="Times New Roman"/>
          <w:sz w:val="28"/>
          <w:szCs w:val="28"/>
        </w:rPr>
        <w:t>с настраиваемыми параметрами выдачи: по категории отказов, по анализируемому периоду, по месту возникновения (перегон или станция, относящиеся к полигону соответствующей железной дороги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58528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BB4776" w:rsidRPr="00EA0098" w:rsidRDefault="00BB4776" w:rsidP="00BB4776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BB4776" w:rsidRPr="00EA0098" w:rsidRDefault="00BB4776" w:rsidP="00BB4776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для регионального уровня управления об отказах технических средств, приведших к задержке первого поезда на 1 час и более 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10"/>
        <w:gridCol w:w="744"/>
        <w:gridCol w:w="700"/>
        <w:gridCol w:w="644"/>
        <w:gridCol w:w="714"/>
        <w:gridCol w:w="714"/>
        <w:gridCol w:w="714"/>
      </w:tblGrid>
      <w:tr w:rsidR="002C2915" w:rsidRPr="00EA0098" w:rsidTr="008C0C00">
        <w:trPr>
          <w:trHeight w:val="297"/>
        </w:trPr>
        <w:tc>
          <w:tcPr>
            <w:tcW w:w="5277" w:type="dxa"/>
            <w:gridSpan w:val="2"/>
            <w:vMerge w:val="restart"/>
            <w:vAlign w:val="center"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2088" w:type="dxa"/>
            <w:gridSpan w:val="3"/>
            <w:vAlign w:val="center"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отказов технических средств, ед.</w:t>
            </w:r>
          </w:p>
        </w:tc>
        <w:tc>
          <w:tcPr>
            <w:tcW w:w="2142" w:type="dxa"/>
            <w:gridSpan w:val="3"/>
            <w:vAlign w:val="center"/>
            <w:hideMark/>
          </w:tcPr>
          <w:p w:rsidR="002C2915" w:rsidRPr="00EA0098" w:rsidRDefault="002C2915" w:rsidP="00BB47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Отказы, приведшие к задержке первого поезда на 1 час и более, ед.</w:t>
            </w:r>
          </w:p>
        </w:tc>
      </w:tr>
      <w:tr w:rsidR="002C2915" w:rsidRPr="00EA0098" w:rsidTr="008C0C00">
        <w:trPr>
          <w:trHeight w:val="286"/>
        </w:trPr>
        <w:tc>
          <w:tcPr>
            <w:tcW w:w="5277" w:type="dxa"/>
            <w:gridSpan w:val="2"/>
            <w:vMerge/>
            <w:vAlign w:val="center"/>
            <w:hideMark/>
          </w:tcPr>
          <w:p w:rsidR="002C2915" w:rsidRPr="00EA0098" w:rsidRDefault="002C2915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14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14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714" w:type="dxa"/>
            <w:noWrap/>
            <w:hideMark/>
          </w:tcPr>
          <w:p w:rsidR="002C2915" w:rsidRPr="00EA0098" w:rsidRDefault="002C2915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BB4776" w:rsidRPr="00EA0098" w:rsidTr="008C0C00">
        <w:trPr>
          <w:trHeight w:val="195"/>
        </w:trPr>
        <w:tc>
          <w:tcPr>
            <w:tcW w:w="5277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776" w:rsidRPr="00EA0098" w:rsidTr="008C0C00">
        <w:trPr>
          <w:trHeight w:val="20"/>
        </w:trPr>
        <w:tc>
          <w:tcPr>
            <w:tcW w:w="9507" w:type="dxa"/>
            <w:gridSpan w:val="8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BB4776" w:rsidRPr="00EA0098" w:rsidTr="008C0C00">
        <w:trPr>
          <w:trHeight w:val="20"/>
        </w:trPr>
        <w:tc>
          <w:tcPr>
            <w:tcW w:w="5277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trHeight w:val="20"/>
        </w:trPr>
        <w:tc>
          <w:tcPr>
            <w:tcW w:w="5277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trHeight w:val="20"/>
        </w:trPr>
        <w:tc>
          <w:tcPr>
            <w:tcW w:w="5277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trHeight w:val="251"/>
        </w:trPr>
        <w:tc>
          <w:tcPr>
            <w:tcW w:w="5277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trHeight w:val="251"/>
        </w:trPr>
        <w:tc>
          <w:tcPr>
            <w:tcW w:w="9507" w:type="dxa"/>
            <w:gridSpan w:val="8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3F7323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комплект. узлы и детали для грузовых вагонов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7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E2368B" w:rsidRPr="00EA0098" w:rsidRDefault="00E2368B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8C0C00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7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776" w:rsidRPr="00EA0098" w:rsidRDefault="00BB4776" w:rsidP="00BB4776"/>
    <w:p w:rsidR="00BB4776" w:rsidRPr="00EA0098" w:rsidRDefault="00BB4776" w:rsidP="00BB4776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4.1</w:t>
      </w:r>
      <w:r w:rsidR="003A1067" w:rsidRPr="00EA009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705"/>
        <w:gridCol w:w="750"/>
        <w:gridCol w:w="700"/>
        <w:gridCol w:w="644"/>
        <w:gridCol w:w="714"/>
        <w:gridCol w:w="714"/>
        <w:gridCol w:w="714"/>
      </w:tblGrid>
      <w:tr w:rsidR="00BB4776" w:rsidRPr="00EA0098" w:rsidTr="008C0C00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 w:val="restart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45"/>
        </w:trPr>
        <w:tc>
          <w:tcPr>
            <w:tcW w:w="5271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331"/>
        </w:trPr>
        <w:tc>
          <w:tcPr>
            <w:tcW w:w="566" w:type="dxa"/>
            <w:vMerge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BD" w:rsidRPr="00EA0098" w:rsidTr="008C0C00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50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B1" w:rsidRPr="00EA0098" w:rsidTr="008C0C00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750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82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</w:t>
            </w:r>
            <w:r w:rsidR="00996B95"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. – ЛОГ. КОМПЛЕКС</w:t>
            </w: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366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337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310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533"/>
        </w:trPr>
        <w:tc>
          <w:tcPr>
            <w:tcW w:w="566" w:type="dxa"/>
            <w:vMerge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75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B1" w:rsidRPr="00EA0098" w:rsidRDefault="007B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BB4776" w:rsidRPr="00EA0098" w:rsidRDefault="00BB4776" w:rsidP="007B2EB1">
      <w:pPr>
        <w:spacing w:after="120" w:line="240" w:lineRule="auto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4.1</w:t>
      </w:r>
      <w:r w:rsidR="003A1067" w:rsidRPr="00EA009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  <w:gridCol w:w="741"/>
        <w:gridCol w:w="700"/>
        <w:gridCol w:w="644"/>
        <w:gridCol w:w="714"/>
        <w:gridCol w:w="714"/>
        <w:gridCol w:w="714"/>
      </w:tblGrid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B2EB1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7B2EB1" w:rsidRPr="00EA0098" w:rsidRDefault="007B2EB1" w:rsidP="003F7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подр</w:t>
            </w:r>
            <w:r w:rsidR="003F7323">
              <w:rPr>
                <w:rFonts w:ascii="Times New Roman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741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B2EB1" w:rsidRPr="00EA0098" w:rsidRDefault="007B2EB1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776" w:rsidRPr="00EA0098" w:rsidTr="008C0C00">
        <w:trPr>
          <w:cantSplit/>
          <w:trHeight w:val="20"/>
        </w:trPr>
        <w:tc>
          <w:tcPr>
            <w:tcW w:w="5280" w:type="dxa"/>
            <w:hideMark/>
          </w:tcPr>
          <w:p w:rsidR="00BB4776" w:rsidRPr="00EA0098" w:rsidRDefault="00BB4776" w:rsidP="003F7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3F7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 2</w:t>
            </w:r>
          </w:p>
        </w:tc>
        <w:tc>
          <w:tcPr>
            <w:tcW w:w="741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BB4776" w:rsidRPr="00EA0098" w:rsidRDefault="00BB4776" w:rsidP="008C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243D" w:rsidRPr="00EA0098" w:rsidRDefault="00722BDE" w:rsidP="00D8424D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 умолчанию аналитическая справка</w:t>
      </w:r>
      <w:r w:rsidR="00E2766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представленная в таблице 4.14</w:t>
      </w:r>
      <w:r w:rsidR="00E2766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по отказам технических средств 1-ой категории, без фильтрации по месту возникновения отказов. </w:t>
      </w:r>
      <w:r w:rsidR="00D8424D" w:rsidRPr="00EA0098">
        <w:rPr>
          <w:rFonts w:ascii="Times New Roman" w:hAnsi="Times New Roman" w:cs="Times New Roman"/>
          <w:sz w:val="28"/>
          <w:szCs w:val="28"/>
        </w:rPr>
        <w:t>О</w:t>
      </w:r>
      <w:r w:rsidR="003A1E1C" w:rsidRPr="00EA0098">
        <w:rPr>
          <w:rFonts w:ascii="Times New Roman" w:hAnsi="Times New Roman" w:cs="Times New Roman"/>
          <w:sz w:val="28"/>
          <w:szCs w:val="28"/>
        </w:rPr>
        <w:t>пределени</w:t>
      </w:r>
      <w:r w:rsidR="00D8424D" w:rsidRPr="00EA0098">
        <w:rPr>
          <w:rFonts w:ascii="Times New Roman" w:hAnsi="Times New Roman" w:cs="Times New Roman"/>
          <w:sz w:val="28"/>
          <w:szCs w:val="28"/>
        </w:rPr>
        <w:t xml:space="preserve">е первого задержанного поезда в оповещении об отказе производится порядком, ранее описанным в пункте 4.1.3 настоящего документа. При расчете </w:t>
      </w:r>
      <w:r w:rsidR="00FE23AB" w:rsidRPr="00EA0098">
        <w:rPr>
          <w:rFonts w:ascii="Times New Roman" w:hAnsi="Times New Roman" w:cs="Times New Roman"/>
          <w:sz w:val="28"/>
          <w:szCs w:val="28"/>
        </w:rPr>
        <w:t>количества отказов, приведших к задержке первого поезда на 1 час и более</w:t>
      </w:r>
      <w:r w:rsidR="003A1E1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D8424D" w:rsidRPr="00EA0098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725815" w:rsidRPr="00EA009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E23AB" w:rsidRPr="00EA0098">
        <w:rPr>
          <w:rFonts w:ascii="Times New Roman" w:hAnsi="Times New Roman" w:cs="Times New Roman"/>
          <w:sz w:val="28"/>
          <w:szCs w:val="28"/>
        </w:rPr>
        <w:t xml:space="preserve">задержки </w:t>
      </w:r>
      <w:r w:rsidR="003A1E1C" w:rsidRPr="00EA0098">
        <w:rPr>
          <w:rFonts w:ascii="Times New Roman" w:hAnsi="Times New Roman" w:cs="Times New Roman"/>
          <w:sz w:val="28"/>
          <w:szCs w:val="28"/>
        </w:rPr>
        <w:t xml:space="preserve">пассажирских, пригородных или грузовых поездов </w:t>
      </w:r>
      <w:r w:rsidR="00FE23AB" w:rsidRPr="00EA0098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3A1E1C" w:rsidRPr="00EA0098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FE23AB" w:rsidRPr="00EA0098">
        <w:rPr>
          <w:rFonts w:ascii="Times New Roman" w:hAnsi="Times New Roman" w:cs="Times New Roman"/>
          <w:sz w:val="28"/>
          <w:szCs w:val="28"/>
        </w:rPr>
        <w:t>и</w:t>
      </w:r>
      <w:r w:rsidR="003A1E1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57410" w:rsidRPr="00EA0098" w:rsidRDefault="003A1E1C" w:rsidP="007824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8243D" w:rsidRPr="00EA0098">
        <w:rPr>
          <w:rFonts w:ascii="Times New Roman" w:hAnsi="Times New Roman" w:cs="Times New Roman"/>
          <w:sz w:val="28"/>
          <w:szCs w:val="28"/>
        </w:rPr>
        <w:t>Для проведения а</w:t>
      </w:r>
      <w:r w:rsidR="00F57410" w:rsidRPr="00EA0098">
        <w:rPr>
          <w:rFonts w:ascii="Times New Roman" w:hAnsi="Times New Roman" w:cs="Times New Roman"/>
          <w:sz w:val="28"/>
          <w:szCs w:val="28"/>
        </w:rPr>
        <w:t>нализ</w:t>
      </w:r>
      <w:r w:rsidR="0078243D" w:rsidRPr="00EA0098">
        <w:rPr>
          <w:rFonts w:ascii="Times New Roman" w:hAnsi="Times New Roman" w:cs="Times New Roman"/>
          <w:sz w:val="28"/>
          <w:szCs w:val="28"/>
        </w:rPr>
        <w:t xml:space="preserve">а региональная </w:t>
      </w:r>
      <w:r w:rsidR="0078243D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об отказах, приведших к задержке поезда на 1 час и более</w:t>
      </w:r>
      <w:r w:rsidR="008C0C00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8243D" w:rsidRPr="00EA0098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8C0C00" w:rsidRPr="00EA0098">
        <w:rPr>
          <w:rFonts w:ascii="Times New Roman" w:hAnsi="Times New Roman" w:cs="Times New Roman"/>
          <w:sz w:val="28"/>
          <w:szCs w:val="28"/>
        </w:rPr>
        <w:t xml:space="preserve"> в двух вариантах</w:t>
      </w:r>
      <w:r w:rsidR="0078243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за месяц и </w:t>
      </w:r>
      <w:r w:rsidR="008C0C00" w:rsidRPr="00EA009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57410" w:rsidRPr="00EA0098">
        <w:rPr>
          <w:rFonts w:ascii="Times New Roman" w:hAnsi="Times New Roman" w:cs="Times New Roman"/>
          <w:sz w:val="28"/>
          <w:szCs w:val="28"/>
        </w:rPr>
        <w:t>с начала года</w:t>
      </w:r>
      <w:r w:rsidR="008C0C00" w:rsidRPr="00EA0098">
        <w:rPr>
          <w:rFonts w:ascii="Times New Roman" w:hAnsi="Times New Roman" w:cs="Times New Roman"/>
          <w:sz w:val="28"/>
          <w:szCs w:val="28"/>
        </w:rPr>
        <w:t>. При проведении анализа, показатели по количеству отказов</w:t>
      </w:r>
      <w:r w:rsidR="0010196B" w:rsidRPr="00EA0098">
        <w:rPr>
          <w:rFonts w:ascii="Times New Roman" w:hAnsi="Times New Roman" w:cs="Times New Roman"/>
          <w:sz w:val="28"/>
          <w:szCs w:val="28"/>
        </w:rPr>
        <w:t>,</w:t>
      </w:r>
      <w:r w:rsidR="008C0C00" w:rsidRPr="00EA0098">
        <w:rPr>
          <w:rFonts w:ascii="Times New Roman" w:hAnsi="Times New Roman" w:cs="Times New Roman"/>
          <w:sz w:val="28"/>
          <w:szCs w:val="28"/>
        </w:rPr>
        <w:t xml:space="preserve"> приведших к задержке первого поезда на 1 час и более</w:t>
      </w:r>
      <w:r w:rsidR="0010196B" w:rsidRPr="00EA0098">
        <w:rPr>
          <w:rFonts w:ascii="Times New Roman" w:hAnsi="Times New Roman" w:cs="Times New Roman"/>
          <w:sz w:val="28"/>
          <w:szCs w:val="28"/>
        </w:rPr>
        <w:t>,</w:t>
      </w:r>
      <w:r w:rsidR="008C0C0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0196B" w:rsidRPr="00EA0098">
        <w:rPr>
          <w:rFonts w:ascii="Times New Roman" w:hAnsi="Times New Roman" w:cs="Times New Roman"/>
          <w:sz w:val="28"/>
          <w:szCs w:val="28"/>
        </w:rPr>
        <w:t>сравниваются</w:t>
      </w:r>
      <w:r w:rsidR="008C0C00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текущего и прошлого года.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0196B" w:rsidRPr="00EA0098">
        <w:rPr>
          <w:rFonts w:ascii="Times New Roman" w:hAnsi="Times New Roman" w:cs="Times New Roman"/>
          <w:sz w:val="28"/>
          <w:szCs w:val="28"/>
        </w:rPr>
        <w:t>Динамика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увеличения или уменьшения (в процентах)</w:t>
      </w:r>
      <w:r w:rsidR="0010196B" w:rsidRPr="00EA0098">
        <w:rPr>
          <w:rFonts w:ascii="Times New Roman" w:hAnsi="Times New Roman" w:cs="Times New Roman"/>
          <w:sz w:val="28"/>
          <w:szCs w:val="28"/>
        </w:rPr>
        <w:t xml:space="preserve"> при сравнении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отказов, приведших к задержкам первого поезда на 1 час и более, </w:t>
      </w:r>
      <w:r w:rsidR="00D8522D" w:rsidRPr="00EA0098">
        <w:rPr>
          <w:rFonts w:ascii="Times New Roman" w:hAnsi="Times New Roman" w:cs="Times New Roman"/>
          <w:sz w:val="28"/>
          <w:szCs w:val="28"/>
        </w:rPr>
        <w:t>определяется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по формуле (4.</w:t>
      </w:r>
      <w:r w:rsidR="0010196B" w:rsidRPr="00EA0098">
        <w:rPr>
          <w:rFonts w:ascii="Times New Roman" w:hAnsi="Times New Roman" w:cs="Times New Roman"/>
          <w:sz w:val="28"/>
          <w:szCs w:val="28"/>
        </w:rPr>
        <w:t>4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). </w:t>
      </w:r>
      <w:r w:rsidR="0010196B" w:rsidRPr="00EA0098">
        <w:rPr>
          <w:rFonts w:ascii="Times New Roman" w:hAnsi="Times New Roman" w:cs="Times New Roman"/>
          <w:sz w:val="28"/>
          <w:szCs w:val="28"/>
        </w:rPr>
        <w:t xml:space="preserve">С целью исключения деления на ноль </w:t>
      </w:r>
      <w:r w:rsidR="0010196B" w:rsidRPr="00EA009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>ри выполнении расчетов</w:t>
      </w:r>
      <w:r w:rsidR="001019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0196B" w:rsidRPr="00EA0098">
        <w:rPr>
          <w:rFonts w:ascii="Times New Roman" w:hAnsi="Times New Roman" w:cs="Times New Roman"/>
          <w:sz w:val="28"/>
          <w:szCs w:val="28"/>
        </w:rPr>
        <w:t>по формуле (4.4)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>, в случае рав</w:t>
      </w:r>
      <w:r w:rsidR="0010196B" w:rsidRPr="00EA0098">
        <w:rPr>
          <w:rFonts w:ascii="Times New Roman" w:eastAsiaTheme="minorEastAsia" w:hAnsi="Times New Roman" w:cs="Times New Roman"/>
          <w:sz w:val="28"/>
          <w:szCs w:val="28"/>
        </w:rPr>
        <w:t>енства нулю показателя (количества отказов, приведших к задержке первого поезда на 1 час и более)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="0010196B" w:rsidRPr="00EA0098">
        <w:rPr>
          <w:rFonts w:ascii="Times New Roman" w:eastAsiaTheme="minorEastAsia" w:hAnsi="Times New Roman" w:cs="Times New Roman"/>
          <w:sz w:val="28"/>
          <w:szCs w:val="28"/>
        </w:rPr>
        <w:t>анализируемые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</w:t>
      </w:r>
      <w:r w:rsidR="0010196B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применяется порядок, описанный ранее </w:t>
      </w:r>
      <w:r w:rsidR="00B514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F57410" w:rsidRPr="00EA0098">
        <w:rPr>
          <w:rFonts w:ascii="Times New Roman" w:eastAsiaTheme="minorEastAsia" w:hAnsi="Times New Roman" w:cs="Times New Roman"/>
          <w:sz w:val="28"/>
          <w:szCs w:val="28"/>
        </w:rPr>
        <w:t>анализа динамики количества отказов.</w:t>
      </w:r>
    </w:p>
    <w:p w:rsidR="004A4E8B" w:rsidRPr="00EA0098" w:rsidRDefault="004A4E8B" w:rsidP="00F574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</w:t>
      </w:r>
      <w:r w:rsidR="00B514F6" w:rsidRPr="00EA0098">
        <w:rPr>
          <w:rFonts w:ascii="Times New Roman" w:hAnsi="Times New Roman" w:cs="Times New Roman"/>
          <w:sz w:val="28"/>
          <w:szCs w:val="28"/>
        </w:rPr>
        <w:t>азрежени</w:t>
      </w:r>
      <w:r w:rsidR="004D7485" w:rsidRPr="00EA0098">
        <w:rPr>
          <w:rFonts w:ascii="Times New Roman" w:hAnsi="Times New Roman" w:cs="Times New Roman"/>
          <w:sz w:val="28"/>
          <w:szCs w:val="28"/>
        </w:rPr>
        <w:t>е</w:t>
      </w:r>
      <w:r w:rsidR="00B514F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B514F6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Pr="00EA0098">
        <w:rPr>
          <w:rFonts w:ascii="Times New Roman" w:hAnsi="Times New Roman" w:cs="Times New Roman"/>
          <w:sz w:val="28"/>
          <w:szCs w:val="28"/>
        </w:rPr>
        <w:t>между</w:t>
      </w:r>
      <w:r w:rsidR="00851B0C" w:rsidRPr="00EA0098">
        <w:rPr>
          <w:rFonts w:ascii="Times New Roman" w:hAnsi="Times New Roman" w:cs="Times New Roman"/>
          <w:sz w:val="28"/>
          <w:szCs w:val="28"/>
        </w:rPr>
        <w:t xml:space="preserve"> полигонам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851B0C" w:rsidRPr="00EA0098">
        <w:rPr>
          <w:rFonts w:ascii="Times New Roman" w:hAnsi="Times New Roman" w:cs="Times New Roman"/>
          <w:sz w:val="28"/>
          <w:szCs w:val="28"/>
        </w:rPr>
        <w:t xml:space="preserve"> железных дорог </w:t>
      </w:r>
      <w:r w:rsidR="004D7485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вызванное дополнительным ограничением</w:t>
      </w:r>
      <w:r w:rsidR="004D748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B514F6" w:rsidRPr="00EA0098">
        <w:rPr>
          <w:rFonts w:ascii="Times New Roman" w:hAnsi="Times New Roman" w:cs="Times New Roman"/>
          <w:sz w:val="28"/>
          <w:szCs w:val="28"/>
        </w:rPr>
        <w:t>продолжительност</w:t>
      </w:r>
      <w:r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4D7485" w:rsidRPr="00EA0098">
        <w:rPr>
          <w:rFonts w:ascii="Times New Roman" w:hAnsi="Times New Roman" w:cs="Times New Roman"/>
          <w:sz w:val="28"/>
          <w:szCs w:val="28"/>
        </w:rPr>
        <w:t xml:space="preserve">задержки первого поезда, </w:t>
      </w:r>
      <w:r w:rsidR="00D8522D" w:rsidRPr="00EA0098">
        <w:rPr>
          <w:rFonts w:ascii="Times New Roman" w:hAnsi="Times New Roman" w:cs="Times New Roman"/>
          <w:sz w:val="28"/>
          <w:szCs w:val="28"/>
        </w:rPr>
        <w:t>приво</w:t>
      </w:r>
      <w:r w:rsidRPr="00EA0098">
        <w:rPr>
          <w:rFonts w:ascii="Times New Roman" w:hAnsi="Times New Roman" w:cs="Times New Roman"/>
          <w:sz w:val="28"/>
          <w:szCs w:val="28"/>
        </w:rPr>
        <w:t>д</w:t>
      </w:r>
      <w:r w:rsidR="00D8522D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т к тому, что за анализируемый месяц показатели имеют в большинстве единичные значения. В этой связи, </w:t>
      </w:r>
      <w:r w:rsidR="00851B0C" w:rsidRPr="00EA0098">
        <w:rPr>
          <w:rFonts w:ascii="Times New Roman" w:hAnsi="Times New Roman" w:cs="Times New Roman"/>
          <w:sz w:val="28"/>
          <w:szCs w:val="28"/>
        </w:rPr>
        <w:t>динамик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отказов, приведших к задержке первого поезда на 1 час и более, </w:t>
      </w:r>
      <w:r w:rsidR="00851B0C" w:rsidRPr="00EA0098">
        <w:rPr>
          <w:rFonts w:ascii="Times New Roman" w:hAnsi="Times New Roman" w:cs="Times New Roman"/>
          <w:sz w:val="28"/>
          <w:szCs w:val="28"/>
        </w:rPr>
        <w:t>анализир</w:t>
      </w:r>
      <w:r w:rsidRPr="00EA0098">
        <w:rPr>
          <w:rFonts w:ascii="Times New Roman" w:hAnsi="Times New Roman" w:cs="Times New Roman"/>
          <w:sz w:val="28"/>
          <w:szCs w:val="28"/>
        </w:rPr>
        <w:t>уется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в зоне</w:t>
      </w:r>
      <w:r w:rsidR="00851B0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="00B465F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51B0C" w:rsidRPr="00EA0098">
        <w:rPr>
          <w:rFonts w:ascii="Times New Roman" w:hAnsi="Times New Roman" w:cs="Times New Roman"/>
          <w:sz w:val="28"/>
          <w:szCs w:val="28"/>
        </w:rPr>
        <w:t>ных подразделений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</w:t>
      </w:r>
      <w:r w:rsidR="00D8522D" w:rsidRPr="00EA0098">
        <w:rPr>
          <w:rFonts w:ascii="Times New Roman" w:hAnsi="Times New Roman" w:cs="Times New Roman"/>
          <w:sz w:val="28"/>
          <w:szCs w:val="28"/>
        </w:rPr>
        <w:t>ли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51B0C" w:rsidRPr="00EA0098">
        <w:rPr>
          <w:rFonts w:ascii="Times New Roman" w:hAnsi="Times New Roman" w:cs="Times New Roman"/>
          <w:sz w:val="28"/>
          <w:szCs w:val="28"/>
        </w:rPr>
        <w:t xml:space="preserve"> со значимой долей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851B0C" w:rsidRPr="00EA0098">
        <w:rPr>
          <w:rFonts w:ascii="Times New Roman" w:hAnsi="Times New Roman" w:cs="Times New Roman"/>
          <w:sz w:val="28"/>
          <w:szCs w:val="28"/>
        </w:rPr>
        <w:t>(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F7323">
        <w:rPr>
          <w:rFonts w:ascii="Times New Roman" w:hAnsi="Times New Roman" w:cs="Times New Roman"/>
          <w:sz w:val="28"/>
          <w:szCs w:val="28"/>
        </w:rPr>
        <w:t>2%</w:t>
      </w:r>
      <w:r w:rsidR="00F57410" w:rsidRPr="00EA0098">
        <w:rPr>
          <w:rFonts w:ascii="Times New Roman" w:hAnsi="Times New Roman" w:cs="Times New Roman"/>
          <w:sz w:val="28"/>
          <w:szCs w:val="28"/>
        </w:rPr>
        <w:t xml:space="preserve"> от количества в строке «</w:t>
      </w:r>
      <w:r w:rsidR="00851B0C" w:rsidRPr="00EA0098">
        <w:rPr>
          <w:rFonts w:ascii="Times New Roman" w:hAnsi="Times New Roman" w:cs="Times New Roman"/>
          <w:sz w:val="28"/>
          <w:szCs w:val="28"/>
        </w:rPr>
        <w:t>Всего по холдингу на полигоне железной дороги</w:t>
      </w:r>
      <w:r w:rsidR="00F57410" w:rsidRPr="00EA0098">
        <w:rPr>
          <w:rFonts w:ascii="Times New Roman" w:hAnsi="Times New Roman" w:cs="Times New Roman"/>
          <w:sz w:val="28"/>
          <w:szCs w:val="28"/>
        </w:rPr>
        <w:t>»</w:t>
      </w:r>
      <w:r w:rsidR="00851B0C" w:rsidRPr="00EA0098">
        <w:rPr>
          <w:rFonts w:ascii="Times New Roman" w:hAnsi="Times New Roman" w:cs="Times New Roman"/>
          <w:sz w:val="28"/>
          <w:szCs w:val="28"/>
        </w:rPr>
        <w:t>)</w:t>
      </w:r>
      <w:r w:rsidR="00F57410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6E" w:rsidRPr="00EA0098" w:rsidRDefault="0053726E" w:rsidP="00F57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8522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ных подразделений функциональных филиалов и</w:t>
      </w:r>
      <w:r w:rsidR="00D8522D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 значимой долей отказов технических средств автоматически определяются те, в зоне ответственности которых за краткосрочный (месяц) или длительный (с начала года) анализируемы</w:t>
      </w:r>
      <w:r w:rsidR="00D8522D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 зарегистрирована динамика роста количества отказов, приведших</w:t>
      </w:r>
      <w:r w:rsidR="003F7323">
        <w:rPr>
          <w:rFonts w:ascii="Times New Roman" w:hAnsi="Times New Roman" w:cs="Times New Roman"/>
          <w:sz w:val="28"/>
          <w:szCs w:val="28"/>
        </w:rPr>
        <w:t xml:space="preserve"> к задержке первого поезда на 1 </w:t>
      </w:r>
      <w:r w:rsidRPr="00EA0098">
        <w:rPr>
          <w:rFonts w:ascii="Times New Roman" w:hAnsi="Times New Roman" w:cs="Times New Roman"/>
          <w:sz w:val="28"/>
          <w:szCs w:val="28"/>
        </w:rPr>
        <w:t xml:space="preserve">час и более. Указанные </w:t>
      </w:r>
      <w:r w:rsidR="00D8522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ные</w:t>
      </w:r>
      <w:r w:rsidR="00D8522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автоматически включаются в выходную форму справки,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8522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ные подразделения функциональных филиалов и</w:t>
      </w:r>
      <w:r w:rsidR="00D8522D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7127" w:rsidRPr="00EA0098">
        <w:rPr>
          <w:rFonts w:ascii="Times New Roman" w:eastAsiaTheme="minorEastAsia" w:hAnsi="Times New Roman" w:cs="Times New Roman"/>
          <w:sz w:val="28"/>
          <w:szCs w:val="28"/>
        </w:rPr>
        <w:t>перечисляются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мере уменьшения динамики роста отказов (в процентах), приведших к задержке первого поезда на 1</w:t>
      </w:r>
      <w:r w:rsidR="005E2EFF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час и более за анализируемый месяц. </w:t>
      </w:r>
    </w:p>
    <w:p w:rsidR="00F57410" w:rsidRPr="00EA0098" w:rsidRDefault="0053726E" w:rsidP="00F5741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каждый из анализируемых периодов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автоматически рассчитывается доля, которую составляют отказы, приведшие</w:t>
      </w:r>
      <w:r w:rsidR="005E2EFF">
        <w:rPr>
          <w:rFonts w:ascii="Times New Roman" w:eastAsiaTheme="minorEastAsia" w:hAnsi="Times New Roman" w:cs="Times New Roman"/>
          <w:sz w:val="28"/>
          <w:szCs w:val="28"/>
        </w:rPr>
        <w:t xml:space="preserve"> к задержке первого поезда на 1 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час и более, от общего количества отказов по ответственности </w:t>
      </w:r>
      <w:r w:rsidR="00D8522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Данные о динамике количества отказов, приведших к задержке первого поезда на 1 час и более в справку,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импортируются из столбца №7 региональной аналитической справки об отказах, приведших к задержке поезда на 1 час и более.</w:t>
      </w:r>
    </w:p>
    <w:p w:rsidR="0053726E" w:rsidRPr="00EA0098" w:rsidRDefault="0053726E" w:rsidP="0053726E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Таблица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53726E" w:rsidRPr="00EA0098" w:rsidRDefault="0053726E" w:rsidP="0053726E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Анализ динамики отказов технических средств, приведших к задержке первого поезда на 1 час и более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регионального уровня управления</w:t>
      </w:r>
    </w:p>
    <w:tbl>
      <w:tblPr>
        <w:tblStyle w:val="aa"/>
        <w:tblW w:w="93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6"/>
        <w:gridCol w:w="1701"/>
        <w:gridCol w:w="1626"/>
        <w:gridCol w:w="1776"/>
        <w:gridCol w:w="1673"/>
      </w:tblGrid>
      <w:tr w:rsidR="0053726E" w:rsidRPr="00EA0098" w:rsidTr="00E620FD">
        <w:trPr>
          <w:jc w:val="center"/>
        </w:trPr>
        <w:tc>
          <w:tcPr>
            <w:tcW w:w="2526" w:type="dxa"/>
            <w:vMerge w:val="restart"/>
            <w:vAlign w:val="center"/>
          </w:tcPr>
          <w:p w:rsidR="0053726E" w:rsidRPr="00EA0098" w:rsidRDefault="0053726E" w:rsidP="00D8522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D8522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ого подразделения функционального филиала или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327" w:type="dxa"/>
            <w:gridSpan w:val="2"/>
          </w:tcPr>
          <w:p w:rsidR="0053726E" w:rsidRPr="00EA0098" w:rsidRDefault="0053726E" w:rsidP="003962B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Динамика количества отказов, приведших к задержке </w:t>
            </w:r>
            <w:r w:rsidR="003962B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первого поезда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 час и более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за текущий год</w:t>
            </w:r>
            <w:r w:rsidR="003962B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620F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9" w:type="dxa"/>
            <w:gridSpan w:val="2"/>
            <w:vAlign w:val="center"/>
          </w:tcPr>
          <w:p w:rsidR="0053726E" w:rsidRPr="00EA0098" w:rsidRDefault="0053726E" w:rsidP="00D8522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</w:t>
            </w:r>
            <w:r w:rsidR="003962B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приведших к задержке </w:t>
            </w:r>
            <w:r w:rsidR="003962B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первого поезда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 1</w:t>
            </w:r>
            <w:r w:rsidR="003962B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час и более, 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текущий год,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53726E" w:rsidRPr="00EA0098" w:rsidTr="00E620FD">
        <w:trPr>
          <w:jc w:val="center"/>
        </w:trPr>
        <w:tc>
          <w:tcPr>
            <w:tcW w:w="2526" w:type="dxa"/>
            <w:vMerge/>
            <w:vAlign w:val="center"/>
          </w:tcPr>
          <w:p w:rsidR="0053726E" w:rsidRPr="00EA0098" w:rsidRDefault="0053726E" w:rsidP="003962B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726E" w:rsidRPr="00EA0098" w:rsidRDefault="0053726E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626" w:type="dxa"/>
            <w:vAlign w:val="center"/>
          </w:tcPr>
          <w:p w:rsidR="0053726E" w:rsidRPr="00EA0098" w:rsidRDefault="0053726E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776" w:type="dxa"/>
            <w:vAlign w:val="center"/>
          </w:tcPr>
          <w:p w:rsidR="0053726E" w:rsidRPr="00EA0098" w:rsidRDefault="0053726E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673" w:type="dxa"/>
            <w:vAlign w:val="center"/>
          </w:tcPr>
          <w:p w:rsidR="0053726E" w:rsidRPr="00EA0098" w:rsidRDefault="0053726E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53726E" w:rsidRPr="00EA0098" w:rsidTr="00E620FD">
        <w:trPr>
          <w:jc w:val="center"/>
        </w:trPr>
        <w:tc>
          <w:tcPr>
            <w:tcW w:w="2526" w:type="dxa"/>
          </w:tcPr>
          <w:p w:rsidR="0053726E" w:rsidRPr="00EA0098" w:rsidRDefault="00D8522D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="0053726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ное подразделение </w:t>
            </w:r>
            <w:r w:rsidR="0053726E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73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53726E" w:rsidRPr="00EA0098" w:rsidTr="00E620FD">
        <w:trPr>
          <w:jc w:val="center"/>
        </w:trPr>
        <w:tc>
          <w:tcPr>
            <w:tcW w:w="2526" w:type="dxa"/>
          </w:tcPr>
          <w:p w:rsidR="0053726E" w:rsidRPr="00EA0098" w:rsidRDefault="00D8522D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53726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53726E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73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53726E" w:rsidRPr="00EA0098" w:rsidTr="00E620FD">
        <w:trPr>
          <w:jc w:val="center"/>
        </w:trPr>
        <w:tc>
          <w:tcPr>
            <w:tcW w:w="252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726E" w:rsidRPr="00EA0098" w:rsidTr="00E620FD">
        <w:trPr>
          <w:jc w:val="center"/>
        </w:trPr>
        <w:tc>
          <w:tcPr>
            <w:tcW w:w="2526" w:type="dxa"/>
          </w:tcPr>
          <w:p w:rsidR="0053726E" w:rsidRPr="00EA0098" w:rsidRDefault="00D8522D" w:rsidP="009D3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Региональное </w:t>
            </w:r>
            <w:r w:rsidR="0053726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подразделение </w:t>
            </w:r>
            <w:r w:rsidR="0053726E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53726E" w:rsidRPr="00EA0098" w:rsidRDefault="0053726E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73" w:type="dxa"/>
          </w:tcPr>
          <w:p w:rsidR="0053726E" w:rsidRPr="00EA0098" w:rsidRDefault="00F32401" w:rsidP="009D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53726E" w:rsidRPr="00EA0098" w:rsidRDefault="0053726E" w:rsidP="0053047A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приведших к задержкам первого поезда на 1 час и более, от количества отказов в зоне ответственности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</w:t>
      </w:r>
      <w:r w:rsidR="00D8522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функционального филиала</w:t>
      </w:r>
      <w:r w:rsidR="00E5517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изируемый месяц текущего года,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%;</w:t>
      </w:r>
    </w:p>
    <w:p w:rsidR="0053726E" w:rsidRPr="00EA0098" w:rsidRDefault="00F32401" w:rsidP="0053726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53726E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53726E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>доля отказов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приведших к задержкам первого поезда на 1 час и более, от количества отказов в зоне ответственности </w:t>
      </w:r>
      <w:r w:rsidR="0051312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3726E"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</w:t>
      </w:r>
      <w:r w:rsidR="00D8522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96B9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>функционального филиала</w:t>
      </w:r>
      <w:r w:rsidR="00996B9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 %.</w:t>
      </w:r>
    </w:p>
    <w:p w:rsidR="0053047A" w:rsidRPr="00EA0098" w:rsidRDefault="00BF336E" w:rsidP="0053726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 аналитической справке, представленной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определяются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ные подразделения функциональных филиалов и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зоне ответственности которых,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за оба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анализируемых период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зарегистрирован рост отказов, приведших к задержке первого поезда на 1 час и более. Для указанных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дополнительно рассматривается соотношение доли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которую составляют отказы, приведшие</w:t>
      </w:r>
      <w:r w:rsidR="005E2EFF">
        <w:rPr>
          <w:rFonts w:ascii="Times New Roman" w:eastAsiaTheme="minorEastAsia" w:hAnsi="Times New Roman" w:cs="Times New Roman"/>
          <w:sz w:val="28"/>
          <w:szCs w:val="28"/>
        </w:rPr>
        <w:t xml:space="preserve"> к задержке первого поезда на 1 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час и более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общего количества отказов в зоне ответственности подразделения. Превышение доли 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анализируемый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 долей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свидетельствует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>о непропорциональном росте отказов, приведших к задержкам первого поезда на 1 час и более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необходимости принятия мер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50802" w:rsidRPr="00EA0098">
        <w:rPr>
          <w:rFonts w:ascii="Times New Roman" w:eastAsiaTheme="minorEastAsia" w:hAnsi="Times New Roman" w:cs="Times New Roman"/>
          <w:sz w:val="28"/>
          <w:szCs w:val="28"/>
        </w:rPr>
        <w:t>направленных на</w:t>
      </w:r>
      <w:r w:rsidR="007258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сокращени</w:t>
      </w:r>
      <w:r w:rsidR="00D50802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258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времени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проведения восстановительных работ после</w:t>
      </w:r>
      <w:r w:rsidR="007258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в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данном региональном 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подразделении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53047A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35CD" w:rsidRPr="00EA0098" w:rsidRDefault="009035CD" w:rsidP="0053726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справка, представленная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с возможностью формирования (по запросу) гистограмм. Гистограммы формируются на основе данных за анализируемый период прошлого и текущего года о фактическом количестве отказов, приведших к задержкам первого поезда на 1 час и более, по ответственности 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включенных в таблицу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 Построение гистограмм осуществляется отдельно за анализируемый месяц и период с начала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года. </w:t>
      </w:r>
    </w:p>
    <w:p w:rsidR="0053726E" w:rsidRPr="00EA0098" w:rsidRDefault="0034573F" w:rsidP="0053726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>, по ответственности которых</w:t>
      </w:r>
      <w:r w:rsidR="003962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>за месяц и с начала года выявлен рост количества отказов, приведших к задержке первого поезда на 1 час и более, дополнительно анализируются на основе специализированных выходных справок.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Порядок проведения анализа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основе специализированных форм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справок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представлен в разделе </w:t>
      </w:r>
      <w:r w:rsidR="00903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w:r w:rsidR="0053726E" w:rsidRPr="00EA0098">
        <w:rPr>
          <w:rFonts w:ascii="Times New Roman" w:eastAsiaTheme="minorEastAsia" w:hAnsi="Times New Roman" w:cs="Times New Roman"/>
          <w:sz w:val="28"/>
          <w:szCs w:val="28"/>
        </w:rPr>
        <w:t>настоящего документа.</w:t>
      </w:r>
    </w:p>
    <w:p w:rsidR="0053726E" w:rsidRPr="00EA0098" w:rsidRDefault="00092FCA" w:rsidP="00092FCA">
      <w:pPr>
        <w:pStyle w:val="2"/>
        <w:spacing w:before="120" w:after="120" w:line="360" w:lineRule="atLeast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5" w:name="_Toc500842875"/>
      <w:bookmarkStart w:id="36" w:name="_Toc501883959"/>
      <w:bookmarkStart w:id="37" w:name="_Toc528577846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BB3FB5" w:rsidRPr="00EA00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. Анализ на региональном уровне управления условной экономической оценки дополнительных расходов, связанных с задержками поездов по причине отказов в работе технических средств</w:t>
      </w:r>
      <w:bookmarkEnd w:id="35"/>
      <w:bookmarkEnd w:id="36"/>
      <w:bookmarkEnd w:id="37"/>
    </w:p>
    <w:p w:rsidR="00E11E9B" w:rsidRPr="00EA0098" w:rsidRDefault="007F78A3" w:rsidP="000075C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Рассмотренные в разделе</w:t>
      </w:r>
      <w:r w:rsidR="00BB3FB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4.2 настоящего документа показатели  потерь поездо-часов в общем случае определяются путем суммирования продолжительности задержек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пассажирских, пригородных и грузовых поездов, зарегистрированных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последствий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отказов в работе технических средств.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>указа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>нном алгоритме расчета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один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аковый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показатель потерь поездо-часов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от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в работе технических средств может быть 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>получен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суммирования задержек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перечисленных категорий 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поездов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>различн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соотношении их </w:t>
      </w:r>
      <w:r w:rsidR="00E2319E" w:rsidRPr="00EA0098">
        <w:rPr>
          <w:rFonts w:ascii="Times New Roman" w:eastAsiaTheme="minorEastAsia" w:hAnsi="Times New Roman" w:cs="Times New Roman"/>
          <w:sz w:val="28"/>
          <w:szCs w:val="28"/>
        </w:rPr>
        <w:t>продолжительностей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 этом стоимост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F7A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поездо-часа простоя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пассажирского, пригородного или грузового поезда 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значительной мере различаются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между собой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. В этой связи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проведения анализа необходимо использовать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показатель, 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позволя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ющий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более точно 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4573F" w:rsidRPr="00EA0098">
        <w:rPr>
          <w:rFonts w:ascii="Times New Roman" w:eastAsiaTheme="minorEastAsia" w:hAnsi="Times New Roman" w:cs="Times New Roman"/>
          <w:sz w:val="28"/>
          <w:szCs w:val="28"/>
        </w:rPr>
        <w:t>ценива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ть величину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негативны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экономически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последстви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>й от возникновения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работе </w:t>
      </w:r>
      <w:r w:rsidR="00165715" w:rsidRPr="00EA0098">
        <w:rPr>
          <w:rFonts w:ascii="Times New Roman" w:eastAsiaTheme="minorEastAsia" w:hAnsi="Times New Roman" w:cs="Times New Roman"/>
          <w:sz w:val="28"/>
          <w:szCs w:val="28"/>
        </w:rPr>
        <w:t>технических средств.</w:t>
      </w:r>
    </w:p>
    <w:p w:rsidR="00D25DA1" w:rsidRPr="00EA0098" w:rsidRDefault="0047433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 требованиях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[9] 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>указано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F08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>по причине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отсутствия утвержденных значений </w:t>
      </w:r>
      <w:r w:rsidRPr="00EA0098">
        <w:rPr>
          <w:rFonts w:ascii="Times New Roman" w:hAnsi="Times New Roman" w:cs="Times New Roman"/>
          <w:sz w:val="28"/>
          <w:szCs w:val="28"/>
        </w:rPr>
        <w:t>оценочных уровней затрат на устранение последствий отказов</w:t>
      </w:r>
      <w:r w:rsidR="00EF08D0" w:rsidRPr="00EA0098">
        <w:rPr>
          <w:rFonts w:ascii="Times New Roman" w:hAnsi="Times New Roman" w:cs="Times New Roman"/>
          <w:sz w:val="28"/>
          <w:szCs w:val="28"/>
        </w:rPr>
        <w:t xml:space="preserve"> для всех технических средств,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>в качестве экономической оценки негативных последствий отказов, зарегистрированных по ответствен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ности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B400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рассматриваются 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только </w:t>
      </w:r>
      <w:r w:rsidR="00117673" w:rsidRPr="00EA0098">
        <w:rPr>
          <w:rFonts w:ascii="Times New Roman" w:eastAsiaTheme="minorEastAsia" w:hAnsi="Times New Roman" w:cs="Times New Roman"/>
          <w:sz w:val="28"/>
          <w:szCs w:val="28"/>
        </w:rPr>
        <w:t>дополнительные расходы, связанные с задержками поездов.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Показатели условной экономической оценки дополнительных расходов рассчитываются в соответствии с требованиями [</w:t>
      </w:r>
      <w:r w:rsidR="00007A59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BC116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основе данных системы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</w:t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>продолжительности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11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задержек 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>поездов</w:t>
      </w:r>
      <w:r w:rsidR="00BC11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причине отказов в работе технических средств и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11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величины </w:t>
      </w:r>
      <w:r w:rsidR="00BC1168" w:rsidRPr="00EA0098">
        <w:rPr>
          <w:rFonts w:ascii="Times New Roman" w:hAnsi="Times New Roman" w:cs="Times New Roman"/>
          <w:sz w:val="28"/>
          <w:szCs w:val="28"/>
        </w:rPr>
        <w:t>расходной ставки стоимости одного поездо-часа простоя поезда</w:t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BC11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следующей </w:t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>формуле:</w:t>
      </w:r>
    </w:p>
    <w:p w:rsidR="00D25DA1" w:rsidRPr="00EA0098" w:rsidRDefault="00F32401" w:rsidP="00D25DA1">
      <w:pPr>
        <w:pStyle w:val="a3"/>
        <w:spacing w:after="0" w:line="36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поезд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ab/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ab/>
        <w:t>(4.7),</w:t>
      </w:r>
    </w:p>
    <w:p w:rsidR="00D25DA1" w:rsidRPr="00EA0098" w:rsidRDefault="00D25DA1" w:rsidP="00D25DA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поезд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–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дополнительные расходы, связанные с задержками поездов по причине отказов в работе технических средств, тыс. руб.</w:t>
      </w:r>
    </w:p>
    <w:p w:rsidR="00D25DA1" w:rsidRPr="00EA0098" w:rsidRDefault="00F32401" w:rsidP="00D25D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5DA1" w:rsidRPr="00EA0098">
        <w:rPr>
          <w:rFonts w:ascii="Times New Roman" w:hAnsi="Times New Roman" w:cs="Times New Roman"/>
          <w:sz w:val="28"/>
          <w:szCs w:val="28"/>
        </w:rPr>
        <w:t>–</w:t>
      </w:r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расходная ставка стоимости одного поездо-часа простоя поезда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-го вида движения в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-ом </w:t>
      </w:r>
      <w:r w:rsidR="00A369CA" w:rsidRPr="00EA0098">
        <w:rPr>
          <w:rFonts w:ascii="Times New Roman" w:hAnsi="Times New Roman" w:cs="Times New Roman"/>
          <w:sz w:val="28"/>
          <w:szCs w:val="28"/>
        </w:rPr>
        <w:t>виде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 тяги, рассчитанная для полигона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-ой железной дороги, тыс. руб./час; </w:t>
      </w:r>
    </w:p>
    <w:p w:rsidR="00D25DA1" w:rsidRPr="00EA0098" w:rsidRDefault="00F32401" w:rsidP="00D25DA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bSup>
      </m:oMath>
      <w:r w:rsidR="00D25D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задержки поезда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-го вида движения в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-ом </w:t>
      </w:r>
      <w:r w:rsidR="00A369CA" w:rsidRPr="00EA0098">
        <w:rPr>
          <w:rFonts w:ascii="Times New Roman" w:hAnsi="Times New Roman" w:cs="Times New Roman"/>
          <w:sz w:val="28"/>
          <w:szCs w:val="28"/>
        </w:rPr>
        <w:t>ви</w:t>
      </w:r>
      <w:r w:rsidR="00D25DA1" w:rsidRPr="00EA0098">
        <w:rPr>
          <w:rFonts w:ascii="Times New Roman" w:hAnsi="Times New Roman" w:cs="Times New Roman"/>
          <w:sz w:val="28"/>
          <w:szCs w:val="28"/>
        </w:rPr>
        <w:t xml:space="preserve">де тяги, рассчитанная для полигона </w:t>
      </w:r>
      <w:r w:rsidR="00D25DA1" w:rsidRPr="00EA009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25DA1" w:rsidRPr="00EA0098">
        <w:rPr>
          <w:rFonts w:ascii="Times New Roman" w:hAnsi="Times New Roman" w:cs="Times New Roman"/>
          <w:sz w:val="28"/>
          <w:szCs w:val="28"/>
        </w:rPr>
        <w:t>-ой железной дороги, час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F78A3" w:rsidRPr="00EA0098" w:rsidRDefault="00BC1168" w:rsidP="00D25DA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Вид движения (пассажирское, пригородно</w:t>
      </w:r>
      <w:r w:rsidR="00917127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грузовое) автоматически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определя</w:t>
      </w:r>
      <w:r w:rsidR="00917127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523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основе информации о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номере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каждо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задержанно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причине отказа</w:t>
      </w:r>
      <w:r w:rsidR="005E2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2EFF" w:rsidRPr="00EA0098">
        <w:rPr>
          <w:rFonts w:ascii="Times New Roman" w:eastAsiaTheme="minorEastAsia" w:hAnsi="Times New Roman" w:cs="Times New Roman"/>
          <w:sz w:val="28"/>
          <w:szCs w:val="28"/>
        </w:rPr>
        <w:t>поезда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Вид тяги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устанавлива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ется 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 основе информации о 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>серии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ведущего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локомотива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поезда, 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>задержанного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причине отказа</w:t>
      </w:r>
      <w:r w:rsidR="00411154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1168" w:rsidRPr="00EA0098" w:rsidRDefault="00BC1168" w:rsidP="00D25DA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Цель проведения данного анализа на региональном уровне управления заключается в определении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отказы, в зоне ответственности которых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имеют наиболее значимые экономические последствия и оцен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ке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их изменения 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ы к уровню прошлого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1366" w:rsidRPr="00EA0098" w:rsidRDefault="002A538A" w:rsidP="002A538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проведения анализа на региональном уровне управления 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«А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>налитическая справка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6FDC"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в работе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для регионального уровня управления» (далее – региональная аналитическая справка об условной экономической оценке)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представленная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Региональная аналитическая справка об условной экономической оценке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после вступления в силу логического запрета на операции с оповещениями об отказах технических средств,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ранее 15-го числа месяца, следу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ющего за анализируемым периодом. Данная аналитическая справка реализуется с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настраиваемы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ми 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>параметр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="004F497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ее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выдачи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>: по периоду, по категории отказов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>, по месту возникновения (перегон или станция, относящиеся к полигону соответствующей железной дороги)</w:t>
      </w:r>
      <w:r w:rsidR="00286FD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2BDE" w:rsidRPr="00EA0098" w:rsidRDefault="00AC1366" w:rsidP="002A538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 умолчанию аналитическая справка</w:t>
      </w:r>
      <w:r w:rsidR="00722BDE" w:rsidRPr="00EA0098">
        <w:rPr>
          <w:rFonts w:ascii="Times New Roman" w:hAnsi="Times New Roman" w:cs="Times New Roman"/>
          <w:sz w:val="28"/>
          <w:szCs w:val="28"/>
        </w:rPr>
        <w:t>, представленная в таблице 4.16,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формируется по отказам технических средств 1 и 2 категории,</w:t>
      </w:r>
      <w:r w:rsidR="00722BD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вне зависимости от места возникновения отказов,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показатели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условной экономической оценки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рассчитываются и представляются за</w:t>
      </w:r>
      <w:r w:rsidR="00722BDE" w:rsidRPr="00EA0098">
        <w:rPr>
          <w:rFonts w:ascii="Times New Roman" w:hAnsi="Times New Roman" w:cs="Times New Roman"/>
          <w:sz w:val="28"/>
          <w:szCs w:val="28"/>
        </w:rPr>
        <w:t xml:space="preserve"> оба анализируемых периода: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месяц и за период с начала года, для прошлого и текущего годов. По формуле (4.4) в столбцах №4 и №7 справки, представленной в таблице 4.1</w:t>
      </w:r>
      <w:r w:rsidR="003A1067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отношению к уровню прошлого года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рассчитывается динамика изменения величины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дополнительных расходов, связанных с задержками поездов по причине отказов технических средств. </w:t>
      </w:r>
    </w:p>
    <w:p w:rsidR="00AC1366" w:rsidRPr="00EA0098" w:rsidRDefault="00AC1366" w:rsidP="002A538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w:r w:rsidR="00E620FD" w:rsidRPr="00EA0098">
        <w:rPr>
          <w:rFonts w:ascii="Times New Roman" w:eastAsiaTheme="minorEastAsia" w:hAnsi="Times New Roman" w:cs="Times New Roman"/>
          <w:sz w:val="28"/>
          <w:szCs w:val="28"/>
        </w:rPr>
        <w:t>нулевого значения показателя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величины экономической оценки дополнительных расходов, связанных с задержками поездов от отказов технических средств, за анализируемый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анализируемый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 определении динамики </w:t>
      </w:r>
      <w:r w:rsidR="00E620F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применяются ранее описанные допущения, с целью исключения деления на ноль.</w:t>
      </w:r>
    </w:p>
    <w:p w:rsidR="002C2915" w:rsidRPr="00EA0098" w:rsidRDefault="002C2915" w:rsidP="00AC136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C2915" w:rsidRPr="00EA0098" w:rsidRDefault="002C2915" w:rsidP="002C2915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2C2915" w:rsidRPr="00EA0098" w:rsidRDefault="002A538A" w:rsidP="002C2915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в работе технических средств, для регионального уровня управления</w:t>
      </w:r>
      <w:r w:rsidR="002C291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10"/>
        <w:gridCol w:w="744"/>
        <w:gridCol w:w="700"/>
        <w:gridCol w:w="644"/>
        <w:gridCol w:w="714"/>
        <w:gridCol w:w="714"/>
        <w:gridCol w:w="714"/>
      </w:tblGrid>
      <w:tr w:rsidR="00475988" w:rsidRPr="00EA0098" w:rsidTr="00475988">
        <w:trPr>
          <w:trHeight w:val="297"/>
        </w:trPr>
        <w:tc>
          <w:tcPr>
            <w:tcW w:w="5277" w:type="dxa"/>
            <w:gridSpan w:val="2"/>
            <w:vMerge w:val="restart"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4230" w:type="dxa"/>
            <w:gridSpan w:val="6"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связанные с задержками поездов, тыс. руб.</w:t>
            </w:r>
          </w:p>
        </w:tc>
      </w:tr>
      <w:tr w:rsidR="00475988" w:rsidRPr="00EA0098" w:rsidTr="00475988">
        <w:trPr>
          <w:trHeight w:val="297"/>
        </w:trPr>
        <w:tc>
          <w:tcPr>
            <w:tcW w:w="5277" w:type="dxa"/>
            <w:gridSpan w:val="2"/>
            <w:vMerge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 начала месяца</w:t>
            </w:r>
          </w:p>
        </w:tc>
        <w:tc>
          <w:tcPr>
            <w:tcW w:w="2142" w:type="dxa"/>
            <w:gridSpan w:val="3"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75988" w:rsidRPr="00EA0098" w:rsidTr="00475988">
        <w:trPr>
          <w:trHeight w:val="286"/>
        </w:trPr>
        <w:tc>
          <w:tcPr>
            <w:tcW w:w="5277" w:type="dxa"/>
            <w:gridSpan w:val="2"/>
            <w:vMerge/>
            <w:vAlign w:val="center"/>
            <w:hideMark/>
          </w:tcPr>
          <w:p w:rsidR="00475988" w:rsidRPr="00EA0098" w:rsidRDefault="00475988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14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14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714" w:type="dxa"/>
            <w:noWrap/>
            <w:hideMark/>
          </w:tcPr>
          <w:p w:rsidR="00475988" w:rsidRPr="00EA0098" w:rsidRDefault="00475988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2C2915" w:rsidRPr="00EA0098" w:rsidTr="00475988">
        <w:trPr>
          <w:trHeight w:val="195"/>
        </w:trPr>
        <w:tc>
          <w:tcPr>
            <w:tcW w:w="5277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2915" w:rsidRPr="00EA0098" w:rsidTr="00475988">
        <w:trPr>
          <w:trHeight w:val="20"/>
        </w:trPr>
        <w:tc>
          <w:tcPr>
            <w:tcW w:w="9507" w:type="dxa"/>
            <w:gridSpan w:val="8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Произошедшие на территории регионов железной дороги</w:t>
            </w:r>
          </w:p>
        </w:tc>
      </w:tr>
      <w:tr w:rsidR="002C2915" w:rsidRPr="00EA0098" w:rsidTr="00475988">
        <w:trPr>
          <w:trHeight w:val="20"/>
        </w:trPr>
        <w:tc>
          <w:tcPr>
            <w:tcW w:w="5277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РЕГ-1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trHeight w:val="20"/>
        </w:trPr>
        <w:tc>
          <w:tcPr>
            <w:tcW w:w="5277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РЕГ-…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trHeight w:val="20"/>
        </w:trPr>
        <w:tc>
          <w:tcPr>
            <w:tcW w:w="5277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РЕГ-</w:t>
            </w:r>
            <w:r w:rsidRPr="00EA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trHeight w:val="251"/>
        </w:trPr>
        <w:tc>
          <w:tcPr>
            <w:tcW w:w="5277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территории железной дороги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trHeight w:val="251"/>
        </w:trPr>
        <w:tc>
          <w:tcPr>
            <w:tcW w:w="9507" w:type="dxa"/>
            <w:gridSpan w:val="8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С разделением по ответственности функциональных филиалов, </w:t>
            </w:r>
            <w:r w:rsidR="00BC605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организаций</w:t>
            </w:r>
            <w:r w:rsidR="005E2EFF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расположенных</w:t>
            </w: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полигоне железной дороги</w:t>
            </w: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ВАГОННЫЙ КОМПЛЕКС</w:t>
            </w: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ВРК-1*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ВРК-2*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ВРК-3*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(груз.)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(груз.)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вагонорем. предприятия (груз.)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Компании операторы, предприятия собственники подвижного состава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изготавливающие комплект. узлы и детали для грузовых вагонов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 (груз)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вагонному комплексу</w:t>
            </w:r>
          </w:p>
        </w:tc>
        <w:tc>
          <w:tcPr>
            <w:tcW w:w="7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E2368B" w:rsidRPr="00EA0098" w:rsidRDefault="00E2368B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ДИЦДМ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ДПМ*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ДРП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НТЭ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рельсов и стрелочных переводов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оборудования (Трансэнерго)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Энергосбытовая компания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Строительные или монтажные организации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Заводы изготовители продукции ЖАТ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(ССПС)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(ССПС)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B" w:rsidRPr="00EA0098" w:rsidTr="00475988">
        <w:trPr>
          <w:cantSplit/>
          <w:trHeight w:val="20"/>
        </w:trPr>
        <w:tc>
          <w:tcPr>
            <w:tcW w:w="567" w:type="dxa"/>
            <w:vMerge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ЦШ</w:t>
            </w:r>
          </w:p>
        </w:tc>
        <w:tc>
          <w:tcPr>
            <w:tcW w:w="7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E2368B" w:rsidRPr="00EA0098" w:rsidRDefault="00E2368B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88" w:rsidRPr="00EA0098" w:rsidRDefault="00475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2C2915" w:rsidRPr="00EA0098" w:rsidRDefault="002C2915" w:rsidP="002C2915">
      <w:pPr>
        <w:spacing w:after="120"/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4.1</w:t>
      </w:r>
      <w:r w:rsidR="003A1067" w:rsidRPr="00EA009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705"/>
        <w:gridCol w:w="750"/>
        <w:gridCol w:w="700"/>
        <w:gridCol w:w="644"/>
        <w:gridCol w:w="714"/>
        <w:gridCol w:w="714"/>
        <w:gridCol w:w="714"/>
      </w:tblGrid>
      <w:tr w:rsidR="002C2915" w:rsidRPr="00EA0098" w:rsidTr="00475988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 w:val="restart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ЦП, ЦДРП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инфраструктурному комплексу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45"/>
        </w:trPr>
        <w:tc>
          <w:tcPr>
            <w:tcW w:w="5271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ДИ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ЛОКОМОТИВНЫЙ КОМПЛЕКС</w:t>
            </w: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«ЛокоТех-Сервис»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ООО «СТМ-Сервис»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сервисные ЦТ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ЦТР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сервисным организациям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Локомотивостроительный завод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Локомотиворемонтный завод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Предприятия, изгот. комплектующие узлы и детали для локомотивов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331"/>
        </w:trPr>
        <w:tc>
          <w:tcPr>
            <w:tcW w:w="566" w:type="dxa"/>
            <w:vMerge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локомотивному комплексу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ПАССАЖИРСКИЙ КОМПЛЕКС</w:t>
            </w: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ДМВ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ДМВ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Ремонтные организации (МВПС)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Машиностроительные заводы (МВПС)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Организации - потребители услуг пригородной пассажирской инфраструктуры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пригородного комплекса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Подразделения ДОСС*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РДЖВ*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ФПКФ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Сервисные организации ДОСС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Вагоноремонтные заводы (пасс.)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Вагоностроительные заводы (пасс.)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Частные вагоноремонтные пред-тия (пасс.)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сторонним организациям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пассажирскому комплексу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BD" w:rsidRPr="00EA0098" w:rsidTr="00475988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50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CA09BD" w:rsidRPr="00EA0098" w:rsidRDefault="00CA09BD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E2" w:rsidRPr="00EA0098" w:rsidTr="00475988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ДМТО</w:t>
            </w:r>
          </w:p>
        </w:tc>
        <w:tc>
          <w:tcPr>
            <w:tcW w:w="750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82"/>
        </w:trPr>
        <w:tc>
          <w:tcPr>
            <w:tcW w:w="566" w:type="dxa"/>
            <w:vMerge w:val="restart"/>
            <w:textDirection w:val="btLr"/>
            <w:vAlign w:val="center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ТРАНСП. – ЛОГ. КОМПЛЕКС</w:t>
            </w: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366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ТЦФТО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337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310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533"/>
        </w:trPr>
        <w:tc>
          <w:tcPr>
            <w:tcW w:w="566" w:type="dxa"/>
            <w:vMerge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транспортно-логистическому комплексу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71" w:type="dxa"/>
            <w:gridSpan w:val="2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НОД-4 ЮУР*</w:t>
            </w:r>
          </w:p>
        </w:tc>
        <w:tc>
          <w:tcPr>
            <w:tcW w:w="75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38A" w:rsidRPr="00EA0098" w:rsidRDefault="002A5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2C2915" w:rsidRPr="00EA0098" w:rsidRDefault="002C2915" w:rsidP="002C2915">
      <w:pPr>
        <w:jc w:val="right"/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Окончание таблицы 4.1</w:t>
      </w:r>
      <w:r w:rsidR="003A1067" w:rsidRPr="00EA009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  <w:gridCol w:w="741"/>
        <w:gridCol w:w="700"/>
        <w:gridCol w:w="644"/>
        <w:gridCol w:w="714"/>
        <w:gridCol w:w="714"/>
        <w:gridCol w:w="714"/>
      </w:tblGrid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12E2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7912E2" w:rsidRPr="00EA0098" w:rsidRDefault="007912E2" w:rsidP="005E2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подр</w:t>
            </w:r>
            <w:r w:rsidR="005E2EFF">
              <w:rPr>
                <w:rFonts w:ascii="Times New Roman" w:hAnsi="Times New Roman" w:cs="Times New Roman"/>
                <w:sz w:val="24"/>
                <w:szCs w:val="24"/>
              </w:rPr>
              <w:t>азделе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ния на полигоне железной дороги, входящие в состав ОАО «РЖД»</w:t>
            </w:r>
          </w:p>
        </w:tc>
        <w:tc>
          <w:tcPr>
            <w:tcW w:w="741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912E2" w:rsidRPr="00EA0098" w:rsidRDefault="007912E2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сторонние организации, сервисные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подразделениям ОАО «РЖД»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холдингу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сторонним и сервисным организациям на полигоне железной дороги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915" w:rsidRPr="00EA0098" w:rsidTr="00475988">
        <w:trPr>
          <w:cantSplit/>
          <w:trHeight w:val="20"/>
        </w:trPr>
        <w:tc>
          <w:tcPr>
            <w:tcW w:w="5280" w:type="dxa"/>
            <w:hideMark/>
          </w:tcPr>
          <w:p w:rsidR="002C2915" w:rsidRPr="00EA0098" w:rsidRDefault="002C2915" w:rsidP="005E2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5E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 2</w:t>
            </w:r>
          </w:p>
        </w:tc>
        <w:tc>
          <w:tcPr>
            <w:tcW w:w="741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2C2915" w:rsidRPr="00EA0098" w:rsidRDefault="002C2915" w:rsidP="00475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2BDE" w:rsidRPr="00EA0098" w:rsidRDefault="00722BDE" w:rsidP="00AC1366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последующего анализа определяется перечень региональных подразделений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 значимой долей дополнительных расходов, связанных с задержками поездов по причине отказов технических средств. Автоматически устанавливаются региональные подразделения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зоне ответственности которых, отказы привели к дополнительным расходам, составляющим не менее </w:t>
      </w:r>
      <w:r w:rsidR="0090309F">
        <w:rPr>
          <w:rFonts w:ascii="Times New Roman" w:eastAsiaTheme="minorEastAsia" w:hAnsi="Times New Roman" w:cs="Times New Roman"/>
          <w:sz w:val="28"/>
          <w:szCs w:val="28"/>
        </w:rPr>
        <w:t>2%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показателя, указанного в строке «Всего по холдингу на полигоне железной дороги». Расчет доли дополнительных расходов, приходящейся на региональное подразделение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производится за анализируемый период с начала текущего года по данным, представленным в столбце №6 региональной аналитической справки об условной экономической оценке.</w:t>
      </w:r>
    </w:p>
    <w:p w:rsidR="00AC1366" w:rsidRPr="00EA0098" w:rsidRDefault="00413371" w:rsidP="00E5231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Среди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елений функциональных филиалов или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 значимой долей </w:t>
      </w:r>
      <w:r w:rsidR="009E22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дополнительных расходов, связанных с задержками поездов по причине отказов технических средств, определяются те, в зоне ответственности которых за любой из анализируемых периодов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года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определен рост дополнительных расходов, связанных с задержками поездов по причине отказов. Указанные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региональные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подразделения функциональных филиалов и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автоматически импортируются в выходную справку</w:t>
      </w:r>
      <w:r w:rsidR="00630672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включенного в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выходную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справку,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рассчитывается доля от величины дополнительных расходов, связанных с задержками поездов по причине отказов технических средств в строке «Всего по холдингу на полигоне железной дороги», приходящаяся на ответственность </w:t>
      </w:r>
      <w:r w:rsidR="009D3D22" w:rsidRPr="00EA0098">
        <w:rPr>
          <w:rFonts w:ascii="Times New Roman" w:eastAsiaTheme="minorEastAsia" w:hAnsi="Times New Roman" w:cs="Times New Roman"/>
          <w:sz w:val="28"/>
          <w:szCs w:val="28"/>
        </w:rPr>
        <w:t>данного регионального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0672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подразделения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30672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F3CB6" w:rsidRPr="00EA0098" w:rsidRDefault="00EF24F3" w:rsidP="00AC136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Региональные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функциональных филиалов 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4.1</w:t>
      </w:r>
      <w:r w:rsidR="00E52319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перечисляются последовательно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начиная с подразделения с наибольшей динамикой роста дополнительных расходов, связанных с задержками поездов от отказов технических средств, и далее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указыва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ются по мере убывания данного показателя. Среди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ных подразделений функциональных филиалов 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, включенных в аналитическую справку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представленную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определяются те, в зоне ответственности которых зарегистрирован рост дополнительных расходов за оба анализируемых периода</w:t>
      </w:r>
      <w:r w:rsidR="00F870E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C1366" w:rsidRPr="00EA0098" w:rsidRDefault="00AC1366" w:rsidP="00AC136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таких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ных подразделений рассматривается соотношение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между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дол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котор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ые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составляют за анализируемый месяц и за период с начала текущего года, дополнительные расходы от отказов в зоне ответственности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подразделения от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>величины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дополнительных расходов </w:t>
      </w:r>
      <w:r w:rsidR="009F3CB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строке «Всего по холдингу на полигоне железной дороги»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те же анализируемые периоды.</w:t>
      </w:r>
      <w:r w:rsidR="006306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2D86" w:rsidRPr="00EA0098" w:rsidRDefault="00B72D86" w:rsidP="00AC1366">
      <w:pPr>
        <w:spacing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Таблица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B72D86" w:rsidRPr="00EA0098" w:rsidRDefault="00B72D86" w:rsidP="00B72D86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дополнительных расходов, связанных с задержками поездов по причине отказов технических средств </w:t>
      </w:r>
      <w:r w:rsidR="00AC1366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ных подразд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елений функциональных филиалов или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tbl>
      <w:tblPr>
        <w:tblStyle w:val="aa"/>
        <w:tblW w:w="933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9"/>
        <w:gridCol w:w="1604"/>
        <w:gridCol w:w="1467"/>
        <w:gridCol w:w="1526"/>
        <w:gridCol w:w="1457"/>
      </w:tblGrid>
      <w:tr w:rsidR="00B72D86" w:rsidRPr="00EA0098" w:rsidTr="009F3CB6">
        <w:trPr>
          <w:jc w:val="center"/>
        </w:trPr>
        <w:tc>
          <w:tcPr>
            <w:tcW w:w="3279" w:type="dxa"/>
            <w:vMerge w:val="restart"/>
            <w:vAlign w:val="center"/>
          </w:tcPr>
          <w:p w:rsidR="00B72D86" w:rsidRPr="00EA0098" w:rsidRDefault="00B72D86" w:rsidP="00EF24F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EF24F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регионального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подразделения функционального филиала или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071" w:type="dxa"/>
            <w:gridSpan w:val="2"/>
          </w:tcPr>
          <w:p w:rsidR="00B72D86" w:rsidRPr="00EA0098" w:rsidRDefault="00B72D86" w:rsidP="00B72D86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 величины дополнительных расходов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983" w:type="dxa"/>
            <w:gridSpan w:val="2"/>
            <w:vAlign w:val="center"/>
          </w:tcPr>
          <w:p w:rsidR="00B72D86" w:rsidRPr="00EA0098" w:rsidRDefault="00B72D86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</w:t>
            </w:r>
            <w:r w:rsidR="00EF24F3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величины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дополнительных расходов от отказов</w:t>
            </w:r>
            <w:r w:rsidR="00E620F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620F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B72D86" w:rsidRPr="00EA0098" w:rsidTr="009F3CB6">
        <w:trPr>
          <w:jc w:val="center"/>
        </w:trPr>
        <w:tc>
          <w:tcPr>
            <w:tcW w:w="3279" w:type="dxa"/>
            <w:vMerge/>
            <w:vAlign w:val="center"/>
          </w:tcPr>
          <w:p w:rsidR="00B72D86" w:rsidRPr="00EA0098" w:rsidRDefault="00B72D86" w:rsidP="00B72D86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B72D86" w:rsidRPr="00EA0098" w:rsidRDefault="00B72D86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67" w:type="dxa"/>
            <w:vAlign w:val="center"/>
          </w:tcPr>
          <w:p w:rsidR="00B72D86" w:rsidRPr="00EA0098" w:rsidRDefault="00B72D86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26" w:type="dxa"/>
            <w:vAlign w:val="center"/>
          </w:tcPr>
          <w:p w:rsidR="00B72D86" w:rsidRPr="00EA0098" w:rsidRDefault="00B72D86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57" w:type="dxa"/>
            <w:vAlign w:val="center"/>
          </w:tcPr>
          <w:p w:rsidR="00B72D86" w:rsidRPr="00EA0098" w:rsidRDefault="00B72D86" w:rsidP="00E620F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B72D86" w:rsidRPr="00EA0098" w:rsidTr="009F3CB6">
        <w:trPr>
          <w:trHeight w:val="615"/>
          <w:jc w:val="center"/>
        </w:trPr>
        <w:tc>
          <w:tcPr>
            <w:tcW w:w="3279" w:type="dxa"/>
          </w:tcPr>
          <w:p w:rsidR="00B72D86" w:rsidRPr="00EA0098" w:rsidRDefault="00EF24F3" w:rsidP="00EF24F3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B72D8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B72D86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2D86" w:rsidRPr="00EA0098" w:rsidTr="009F3CB6">
        <w:trPr>
          <w:jc w:val="center"/>
        </w:trPr>
        <w:tc>
          <w:tcPr>
            <w:tcW w:w="3279" w:type="dxa"/>
          </w:tcPr>
          <w:p w:rsidR="00B72D86" w:rsidRPr="00EA0098" w:rsidRDefault="00EF24F3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B72D8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B72D86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2D86" w:rsidRPr="00EA0098" w:rsidTr="009F3CB6">
        <w:trPr>
          <w:jc w:val="center"/>
        </w:trPr>
        <w:tc>
          <w:tcPr>
            <w:tcW w:w="3279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604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2D86" w:rsidRPr="00EA0098" w:rsidTr="009F3CB6">
        <w:trPr>
          <w:jc w:val="center"/>
        </w:trPr>
        <w:tc>
          <w:tcPr>
            <w:tcW w:w="3279" w:type="dxa"/>
          </w:tcPr>
          <w:p w:rsidR="00B72D86" w:rsidRPr="00EA0098" w:rsidRDefault="00EF24F3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Региональное</w:t>
            </w:r>
            <w:r w:rsidR="00B72D8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подразделение </w:t>
            </w:r>
            <w:r w:rsidR="00B72D86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604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B72D86" w:rsidRPr="00EA0098" w:rsidRDefault="00F32401" w:rsidP="00B72D8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B72D86" w:rsidRPr="00EA0098" w:rsidRDefault="00B72D86" w:rsidP="00B72D8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72D86" w:rsidRPr="00EA0098" w:rsidRDefault="00B72D86" w:rsidP="00B72D86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дополнительных расходов, связанных с задержками поездов по причине отказов технических средств по вине </w:t>
      </w:r>
      <w:r w:rsidR="00CA7CA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F0E6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E2210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9E2210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 %;</w:t>
      </w:r>
    </w:p>
    <w:p w:rsidR="009E638D" w:rsidRPr="00EA0098" w:rsidRDefault="00F32401" w:rsidP="00B72D8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≥</m:t>
        </m:r>
        <m: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  <w:r w:rsidR="00B72D86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72D86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 дополнительных расходов, связанных с задержками поездов по причине отказов технических средств по вине </w:t>
      </w:r>
      <w:r w:rsidR="00CA7CA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F0E6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региональ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90725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190725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72D8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 %</w:t>
      </w:r>
      <w:r w:rsidR="009E638D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28D4" w:rsidRPr="00EA0098" w:rsidRDefault="004E5F65" w:rsidP="00AC136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Превышение </w:t>
      </w:r>
      <w:r w:rsidR="00CA7CA0" w:rsidRPr="00EA0098">
        <w:rPr>
          <w:rFonts w:ascii="Times New Roman" w:eastAsiaTheme="minorEastAsia" w:hAnsi="Times New Roman" w:cs="Times New Roman"/>
          <w:sz w:val="28"/>
          <w:szCs w:val="28"/>
        </w:rPr>
        <w:t>дол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A7CA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дополнительных расходов, связанных с задержками поездов от отказов </w:t>
      </w:r>
      <w:r w:rsidR="009670A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работе </w:t>
      </w:r>
      <w:r w:rsidR="00CA7CA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технических средств,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A7CA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над указанной долей</w:t>
      </w:r>
      <w:r w:rsidR="009670A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года</w:t>
      </w:r>
      <w:r w:rsidR="001F0E6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9670A9" w:rsidRPr="00EA0098">
        <w:rPr>
          <w:rFonts w:ascii="Times New Roman" w:eastAsiaTheme="minorEastAsia" w:hAnsi="Times New Roman" w:cs="Times New Roman"/>
          <w:sz w:val="28"/>
          <w:szCs w:val="28"/>
        </w:rPr>
        <w:t>, свидетельству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670A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 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>о резком, непропорциональном росте дополнительных расходов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, связанных с задержками поездов из-за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 в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зоне 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ого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подразделения. Такие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требуют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первоочередного включения в план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повышению надежности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объектов для реализации планируемых мероприятий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казанны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долж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ны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обеспечивать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>снижени</w:t>
      </w:r>
      <w:r w:rsidR="00EF24F3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4703" w:rsidRPr="00EA0098">
        <w:rPr>
          <w:rFonts w:ascii="Times New Roman" w:eastAsiaTheme="minorEastAsia" w:hAnsi="Times New Roman" w:cs="Times New Roman"/>
          <w:sz w:val="28"/>
          <w:szCs w:val="28"/>
        </w:rPr>
        <w:t>дополнительных расходов, связанных с задержками поездов от отказов технических средств.</w:t>
      </w:r>
    </w:p>
    <w:p w:rsidR="00633746" w:rsidRPr="00EA0098" w:rsidRDefault="00FB4703" w:rsidP="00AC136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справка, представленная в таблице 4.1</w:t>
      </w:r>
      <w:r w:rsidR="003A10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обеспечивающим по запросу формирование гистограмм с данными</w:t>
      </w:r>
      <w:r w:rsidR="000A0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величине дополнительных расходов от задержек поездов по причине отказов в зоне ответственности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перечисленных в справке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>региональн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0A046F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0A046F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 Формирование гистограмм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производится</w:t>
      </w:r>
      <w:r w:rsidR="005517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>фактической величине</w:t>
      </w:r>
      <w:r w:rsidR="005517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дополнительных расходов, связанных с задержками поездов по причине отказов технических средств, </w:t>
      </w:r>
      <w:r w:rsidR="000A046F" w:rsidRPr="00EA0098">
        <w:rPr>
          <w:rFonts w:ascii="Times New Roman" w:eastAsiaTheme="minorEastAsia" w:hAnsi="Times New Roman" w:cs="Times New Roman"/>
          <w:sz w:val="28"/>
          <w:szCs w:val="28"/>
        </w:rPr>
        <w:t>представленн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0A04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4.14</w:t>
      </w:r>
      <w:r w:rsidR="005517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текущего и прошлого годов.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Гистограммы с 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>данными о величине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дополнительных расходов формируются отдельно 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каждый анализируемый период: 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>за меся</w:t>
      </w:r>
      <w:r w:rsidR="00AF3A7D" w:rsidRPr="00EA0098">
        <w:rPr>
          <w:rFonts w:ascii="Times New Roman" w:eastAsiaTheme="minorEastAsia" w:hAnsi="Times New Roman" w:cs="Times New Roman"/>
          <w:sz w:val="28"/>
          <w:szCs w:val="28"/>
        </w:rPr>
        <w:t>ц</w:t>
      </w:r>
      <w:r w:rsidR="005131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года.</w:t>
      </w:r>
    </w:p>
    <w:p w:rsidR="00633746" w:rsidRPr="00EA0098" w:rsidRDefault="00633746" w:rsidP="00633746">
      <w:pPr>
        <w:pStyle w:val="2"/>
        <w:spacing w:before="120" w:after="120" w:line="360" w:lineRule="atLeast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8" w:name="_Toc528577847"/>
      <w:r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5. Требования к проведению анализа отказов в работе технических средств для региональных структурных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color w:val="auto"/>
          <w:sz w:val="28"/>
          <w:szCs w:val="28"/>
        </w:rPr>
        <w:t>ДО</w:t>
      </w:r>
      <w:bookmarkEnd w:id="38"/>
    </w:p>
    <w:p w:rsidR="000E58DB" w:rsidRPr="00EA0098" w:rsidRDefault="00633746" w:rsidP="0063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Помимо распределения отказов в работе технических средств, их последствий </w:t>
      </w:r>
      <w:r w:rsidR="00BC7C99" w:rsidRPr="00EA0098">
        <w:rPr>
          <w:rFonts w:ascii="Times New Roman" w:hAnsi="Times New Roman" w:cs="Times New Roman"/>
          <w:sz w:val="28"/>
          <w:szCs w:val="28"/>
        </w:rPr>
        <w:t>(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AF3A7D" w:rsidRPr="00EA0098">
        <w:rPr>
          <w:rFonts w:ascii="Times New Roman" w:hAnsi="Times New Roman" w:cs="Times New Roman"/>
          <w:sz w:val="28"/>
          <w:szCs w:val="28"/>
        </w:rPr>
        <w:t>виде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потерь поездо-часов или в </w:t>
      </w:r>
      <w:r w:rsidR="00AF3A7D" w:rsidRPr="00EA0098">
        <w:rPr>
          <w:rFonts w:ascii="Times New Roman" w:hAnsi="Times New Roman" w:cs="Times New Roman"/>
          <w:sz w:val="28"/>
          <w:szCs w:val="28"/>
        </w:rPr>
        <w:t>виде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дополнительных расходов, связанных с задержками поездов</w:t>
      </w:r>
      <w:r w:rsidR="00BC7C99" w:rsidRPr="00EA0098">
        <w:rPr>
          <w:rFonts w:ascii="Times New Roman" w:hAnsi="Times New Roman" w:cs="Times New Roman"/>
          <w:sz w:val="28"/>
          <w:szCs w:val="28"/>
        </w:rPr>
        <w:t>)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93EF2" w:rsidRPr="00EA0098">
        <w:rPr>
          <w:rFonts w:ascii="Times New Roman" w:hAnsi="Times New Roman" w:cs="Times New Roman"/>
          <w:sz w:val="28"/>
          <w:szCs w:val="28"/>
        </w:rPr>
        <w:t>на</w:t>
      </w:r>
      <w:r w:rsidR="00BC7C99" w:rsidRPr="00EA0098">
        <w:rPr>
          <w:rFonts w:ascii="Times New Roman" w:hAnsi="Times New Roman" w:cs="Times New Roman"/>
          <w:sz w:val="28"/>
          <w:szCs w:val="28"/>
        </w:rPr>
        <w:t xml:space="preserve"> полигоне железной дороги</w:t>
      </w:r>
      <w:r w:rsidR="00AF3A7D" w:rsidRPr="00EA0098">
        <w:rPr>
          <w:rFonts w:ascii="Times New Roman" w:hAnsi="Times New Roman" w:cs="Times New Roman"/>
          <w:sz w:val="28"/>
          <w:szCs w:val="28"/>
        </w:rPr>
        <w:t>,</w:t>
      </w:r>
      <w:r w:rsidR="00BC7C9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B6B00" w:rsidRPr="00EA0098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AF3A7D" w:rsidRPr="00EA0098">
        <w:rPr>
          <w:rFonts w:ascii="Times New Roman" w:hAnsi="Times New Roman" w:cs="Times New Roman"/>
          <w:sz w:val="28"/>
          <w:szCs w:val="28"/>
        </w:rPr>
        <w:t>региональных</w:t>
      </w:r>
      <w:r w:rsidR="000B6B00"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функциональных филиалов и</w:t>
      </w:r>
      <w:r w:rsidR="00AF3A7D" w:rsidRPr="00EA0098">
        <w:rPr>
          <w:rFonts w:ascii="Times New Roman" w:hAnsi="Times New Roman" w:cs="Times New Roman"/>
          <w:sz w:val="28"/>
          <w:szCs w:val="28"/>
        </w:rPr>
        <w:t>ли</w:t>
      </w:r>
      <w:r w:rsidR="000B6B0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B6B0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58DB" w:rsidRPr="00EA0098">
        <w:rPr>
          <w:rFonts w:ascii="Times New Roman" w:hAnsi="Times New Roman" w:cs="Times New Roman"/>
          <w:sz w:val="28"/>
          <w:szCs w:val="28"/>
        </w:rPr>
        <w:t>перечисленны</w:t>
      </w:r>
      <w:r w:rsidR="00A93EF2" w:rsidRPr="00EA0098">
        <w:rPr>
          <w:rFonts w:ascii="Times New Roman" w:hAnsi="Times New Roman" w:cs="Times New Roman"/>
          <w:sz w:val="28"/>
          <w:szCs w:val="28"/>
        </w:rPr>
        <w:t>е</w:t>
      </w:r>
      <w:r w:rsidR="000E58DB" w:rsidRPr="00EA0098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AF3A7D" w:rsidRPr="00EA0098">
        <w:rPr>
          <w:rFonts w:ascii="Times New Roman" w:hAnsi="Times New Roman" w:cs="Times New Roman"/>
          <w:sz w:val="28"/>
          <w:szCs w:val="28"/>
        </w:rPr>
        <w:t>анализируются применительно к</w:t>
      </w:r>
      <w:r w:rsidR="000E58DB" w:rsidRPr="00EA0098">
        <w:rPr>
          <w:rFonts w:ascii="Times New Roman" w:hAnsi="Times New Roman" w:cs="Times New Roman"/>
          <w:sz w:val="28"/>
          <w:szCs w:val="28"/>
        </w:rPr>
        <w:t xml:space="preserve"> зоне ответственности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0E58DB" w:rsidRPr="00EA0098">
        <w:rPr>
          <w:rFonts w:ascii="Times New Roman" w:hAnsi="Times New Roman" w:cs="Times New Roman"/>
          <w:sz w:val="28"/>
          <w:szCs w:val="28"/>
        </w:rPr>
        <w:t>х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E58DB" w:rsidRPr="00EA0098">
        <w:rPr>
          <w:rFonts w:ascii="Times New Roman" w:hAnsi="Times New Roman" w:cs="Times New Roman"/>
          <w:sz w:val="28"/>
          <w:szCs w:val="28"/>
        </w:rPr>
        <w:t>й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</w:t>
      </w:r>
      <w:r w:rsidR="00AF3A7D" w:rsidRPr="00EA0098">
        <w:rPr>
          <w:rFonts w:ascii="Times New Roman" w:hAnsi="Times New Roman" w:cs="Times New Roman"/>
          <w:sz w:val="28"/>
          <w:szCs w:val="28"/>
        </w:rPr>
        <w:t>ли</w:t>
      </w:r>
      <w:r w:rsidR="000E0C3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F3A7D" w:rsidRPr="00EA0098">
        <w:rPr>
          <w:rFonts w:ascii="Times New Roman" w:hAnsi="Times New Roman" w:cs="Times New Roman"/>
          <w:sz w:val="28"/>
          <w:szCs w:val="28"/>
        </w:rPr>
        <w:t xml:space="preserve"> в составе регионального подразделения</w:t>
      </w:r>
      <w:r w:rsidR="000E0C38" w:rsidRPr="00EA0098">
        <w:rPr>
          <w:rFonts w:ascii="Times New Roman" w:hAnsi="Times New Roman" w:cs="Times New Roman"/>
          <w:sz w:val="28"/>
          <w:szCs w:val="28"/>
        </w:rPr>
        <w:t>.</w:t>
      </w:r>
      <w:r w:rsidR="00BC7C9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58DB" w:rsidRPr="00EA0098">
        <w:rPr>
          <w:rFonts w:ascii="Times New Roman" w:hAnsi="Times New Roman" w:cs="Times New Roman"/>
          <w:sz w:val="28"/>
          <w:szCs w:val="28"/>
        </w:rPr>
        <w:t>Основной целью проведения</w:t>
      </w:r>
      <w:r w:rsidR="001A661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7C99" w:rsidRPr="00EA0098">
        <w:rPr>
          <w:rFonts w:ascii="Times New Roman" w:hAnsi="Times New Roman" w:cs="Times New Roman"/>
          <w:sz w:val="28"/>
          <w:szCs w:val="28"/>
        </w:rPr>
        <w:t>анализ</w:t>
      </w:r>
      <w:r w:rsidR="001A661F" w:rsidRPr="00EA0098">
        <w:rPr>
          <w:rFonts w:ascii="Times New Roman" w:hAnsi="Times New Roman" w:cs="Times New Roman"/>
          <w:sz w:val="28"/>
          <w:szCs w:val="28"/>
        </w:rPr>
        <w:t>а</w:t>
      </w:r>
      <w:r w:rsidR="00BC7C9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A661F" w:rsidRPr="00EA0098">
        <w:rPr>
          <w:rFonts w:ascii="Times New Roman" w:hAnsi="Times New Roman" w:cs="Times New Roman"/>
          <w:sz w:val="28"/>
          <w:szCs w:val="28"/>
        </w:rPr>
        <w:t>является</w:t>
      </w:r>
      <w:r w:rsidR="001D5C5B" w:rsidRPr="00EA0098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1A661F" w:rsidRPr="00EA0098">
        <w:rPr>
          <w:rFonts w:ascii="Times New Roman" w:hAnsi="Times New Roman" w:cs="Times New Roman"/>
          <w:sz w:val="28"/>
          <w:szCs w:val="28"/>
        </w:rPr>
        <w:t xml:space="preserve"> лин</w:t>
      </w:r>
      <w:r w:rsidR="00AA59FC" w:rsidRPr="00EA0098">
        <w:rPr>
          <w:rFonts w:ascii="Times New Roman" w:hAnsi="Times New Roman" w:cs="Times New Roman"/>
          <w:sz w:val="28"/>
          <w:szCs w:val="28"/>
        </w:rPr>
        <w:t>ейных подразделений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AF3A7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93EF2" w:rsidRPr="00EA0098">
        <w:rPr>
          <w:rFonts w:ascii="Times New Roman" w:hAnsi="Times New Roman" w:cs="Times New Roman"/>
          <w:sz w:val="28"/>
          <w:szCs w:val="28"/>
        </w:rPr>
        <w:t>ного подразделения функционального филиала</w:t>
      </w:r>
      <w:r w:rsidR="00AA59FC" w:rsidRPr="00EA0098"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 w:rsidR="00A93EF2" w:rsidRPr="00EA0098">
        <w:rPr>
          <w:rFonts w:ascii="Times New Roman" w:hAnsi="Times New Roman" w:cs="Times New Roman"/>
          <w:sz w:val="28"/>
          <w:szCs w:val="28"/>
        </w:rPr>
        <w:t>являться</w:t>
      </w:r>
      <w:r w:rsidR="00AA59FC" w:rsidRPr="00EA0098">
        <w:rPr>
          <w:rFonts w:ascii="Times New Roman" w:hAnsi="Times New Roman" w:cs="Times New Roman"/>
          <w:sz w:val="28"/>
          <w:szCs w:val="28"/>
        </w:rPr>
        <w:t xml:space="preserve"> объектами реализации мероприятий по повышению надежности технических средств.</w:t>
      </w:r>
    </w:p>
    <w:p w:rsidR="009F3CB6" w:rsidRPr="00EA0098" w:rsidRDefault="00CA4E98" w:rsidP="0063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С целью обеспечения соответствия с данными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F3A7D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F8059E" w:rsidRPr="00EA0098">
        <w:rPr>
          <w:rFonts w:ascii="Times New Roman" w:hAnsi="Times New Roman" w:cs="Times New Roman"/>
          <w:sz w:val="28"/>
          <w:szCs w:val="28"/>
        </w:rPr>
        <w:t>аналитических справ</w:t>
      </w:r>
      <w:r w:rsidR="00AF3A7D" w:rsidRPr="00EA0098">
        <w:rPr>
          <w:rFonts w:ascii="Times New Roman" w:hAnsi="Times New Roman" w:cs="Times New Roman"/>
          <w:sz w:val="28"/>
          <w:szCs w:val="28"/>
        </w:rPr>
        <w:t>ках</w:t>
      </w:r>
      <w:r w:rsidRPr="00EA0098">
        <w:rPr>
          <w:rFonts w:ascii="Times New Roman" w:hAnsi="Times New Roman" w:cs="Times New Roman"/>
          <w:sz w:val="28"/>
          <w:szCs w:val="28"/>
        </w:rPr>
        <w:t>, ранее рассм</w:t>
      </w:r>
      <w:r w:rsidR="00F8059E" w:rsidRPr="00EA0098">
        <w:rPr>
          <w:rFonts w:ascii="Times New Roman" w:hAnsi="Times New Roman" w:cs="Times New Roman"/>
          <w:sz w:val="28"/>
          <w:szCs w:val="28"/>
        </w:rPr>
        <w:t>отренных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разделе 4 настоящего документа, анализ распределения отказов технических средств и их последствий в зоне ответственности </w:t>
      </w:r>
      <w:r w:rsidR="00AF3A7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ных подразделений функциональных филиалов и</w:t>
      </w:r>
      <w:r w:rsidR="00AF3A7D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на основе </w:t>
      </w:r>
      <w:r w:rsidR="00AF3A7D" w:rsidRPr="00EA009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EA0098">
        <w:rPr>
          <w:rFonts w:ascii="Times New Roman" w:hAnsi="Times New Roman" w:cs="Times New Roman"/>
          <w:sz w:val="28"/>
          <w:szCs w:val="28"/>
        </w:rPr>
        <w:t>аналогичн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ых </w:t>
      </w:r>
      <w:r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F900A1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AF3A7D" w:rsidRPr="00EA0098">
        <w:rPr>
          <w:rFonts w:ascii="Times New Roman" w:hAnsi="Times New Roman" w:cs="Times New Roman"/>
          <w:sz w:val="28"/>
          <w:szCs w:val="28"/>
        </w:rPr>
        <w:t>У</w:t>
      </w:r>
      <w:r w:rsidR="00F900A1" w:rsidRPr="00EA0098">
        <w:rPr>
          <w:rFonts w:ascii="Times New Roman" w:hAnsi="Times New Roman" w:cs="Times New Roman"/>
          <w:sz w:val="28"/>
          <w:szCs w:val="28"/>
        </w:rPr>
        <w:t xml:space="preserve">казанные показатели в зоне ответственности </w:t>
      </w:r>
      <w:r w:rsidR="00AF3A7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900A1" w:rsidRPr="00EA0098">
        <w:rPr>
          <w:rFonts w:ascii="Times New Roman" w:hAnsi="Times New Roman" w:cs="Times New Roman"/>
          <w:sz w:val="28"/>
          <w:szCs w:val="28"/>
        </w:rPr>
        <w:t>ных подразделений функциональных филиалов и</w:t>
      </w:r>
      <w:r w:rsidR="00AF3A7D" w:rsidRPr="00EA0098">
        <w:rPr>
          <w:rFonts w:ascii="Times New Roman" w:hAnsi="Times New Roman" w:cs="Times New Roman"/>
          <w:sz w:val="28"/>
          <w:szCs w:val="28"/>
        </w:rPr>
        <w:t>ли</w:t>
      </w:r>
      <w:r w:rsidR="00F900A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F900A1" w:rsidRPr="00EA0098">
        <w:rPr>
          <w:rFonts w:ascii="Times New Roman" w:hAnsi="Times New Roman" w:cs="Times New Roman"/>
          <w:sz w:val="28"/>
          <w:szCs w:val="28"/>
        </w:rPr>
        <w:t>ются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за т</w:t>
      </w:r>
      <w:r w:rsidR="00F900A1" w:rsidRPr="00EA0098">
        <w:rPr>
          <w:rFonts w:ascii="Times New Roman" w:hAnsi="Times New Roman" w:cs="Times New Roman"/>
          <w:sz w:val="28"/>
          <w:szCs w:val="28"/>
        </w:rPr>
        <w:t>е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же анализируемые периоды</w:t>
      </w:r>
      <w:r w:rsidR="00F900A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F3A7D" w:rsidRPr="00EA0098">
        <w:rPr>
          <w:rFonts w:ascii="Times New Roman" w:hAnsi="Times New Roman" w:cs="Times New Roman"/>
          <w:sz w:val="28"/>
          <w:szCs w:val="28"/>
        </w:rPr>
        <w:t>а для определения динамики расчет проводится за аналогичный период прошлого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AF3A7D" w:rsidRPr="00EA0098">
        <w:rPr>
          <w:rFonts w:ascii="Times New Roman" w:hAnsi="Times New Roman" w:cs="Times New Roman"/>
          <w:sz w:val="28"/>
          <w:szCs w:val="28"/>
        </w:rPr>
        <w:t>а</w:t>
      </w:r>
      <w:r w:rsidR="00F8059E" w:rsidRPr="00EA0098">
        <w:rPr>
          <w:rFonts w:ascii="Times New Roman" w:hAnsi="Times New Roman" w:cs="Times New Roman"/>
          <w:sz w:val="28"/>
          <w:szCs w:val="28"/>
        </w:rPr>
        <w:t>.</w:t>
      </w:r>
      <w:r w:rsidR="009F3CB6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98" w:rsidRPr="00EA0098" w:rsidRDefault="004C2848" w:rsidP="0063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F3CB6" w:rsidRPr="00EA0098">
        <w:rPr>
          <w:rFonts w:ascii="Times New Roman" w:hAnsi="Times New Roman" w:cs="Times New Roman"/>
          <w:sz w:val="28"/>
          <w:szCs w:val="28"/>
        </w:rPr>
        <w:t>информ</w:t>
      </w:r>
      <w:r w:rsidRPr="00EA0098">
        <w:rPr>
          <w:rFonts w:ascii="Times New Roman" w:hAnsi="Times New Roman" w:cs="Times New Roman"/>
          <w:sz w:val="28"/>
          <w:szCs w:val="28"/>
        </w:rPr>
        <w:t>ационного обеспечения руковод</w:t>
      </w:r>
      <w:r w:rsidR="00D15A01" w:rsidRPr="00EA0098">
        <w:rPr>
          <w:rFonts w:ascii="Times New Roman" w:hAnsi="Times New Roman" w:cs="Times New Roman"/>
          <w:sz w:val="28"/>
          <w:szCs w:val="28"/>
        </w:rPr>
        <w:t>ства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63E0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показатели по отказам технических средств в</w:t>
      </w:r>
      <w:r w:rsidR="009F3CB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63E06" w:rsidRPr="00EA0098">
        <w:rPr>
          <w:rFonts w:ascii="Times New Roman" w:hAnsi="Times New Roman" w:cs="Times New Roman"/>
          <w:sz w:val="28"/>
          <w:szCs w:val="28"/>
        </w:rPr>
        <w:t>аналитических</w:t>
      </w:r>
      <w:r w:rsidR="009F3CB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справках рассчитываются и предоставляются </w:t>
      </w:r>
      <w:r w:rsidR="00D40470" w:rsidRPr="00EA0098">
        <w:rPr>
          <w:rFonts w:ascii="Times New Roman" w:hAnsi="Times New Roman" w:cs="Times New Roman"/>
          <w:sz w:val="28"/>
          <w:szCs w:val="28"/>
        </w:rPr>
        <w:t>по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всех линейных подразделений</w:t>
      </w:r>
      <w:r w:rsidR="00D15A01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D15A01" w:rsidRPr="00EA0098">
        <w:rPr>
          <w:rFonts w:ascii="Times New Roman" w:hAnsi="Times New Roman" w:cs="Times New Roman"/>
          <w:sz w:val="28"/>
          <w:szCs w:val="28"/>
        </w:rPr>
        <w:t>ходящих в состав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63E06" w:rsidRPr="00EA009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подразделения. В случае, если в состав </w:t>
      </w:r>
      <w:r w:rsidR="00F63E06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 подразделения функционального филиала</w:t>
      </w:r>
      <w:r w:rsidR="00F63E06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 входят линейные подразделения, расположенные в границах различных железных дорог в аналитических справках</w:t>
      </w:r>
      <w:r w:rsidR="00CE4015" w:rsidRPr="00EA0098">
        <w:rPr>
          <w:rFonts w:ascii="Times New Roman" w:hAnsi="Times New Roman" w:cs="Times New Roman"/>
          <w:sz w:val="28"/>
          <w:szCs w:val="28"/>
        </w:rPr>
        <w:t>, помимо общего перечня подразделений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 приводятся </w:t>
      </w:r>
      <w:r w:rsidR="00CE4015" w:rsidRPr="00EA0098">
        <w:rPr>
          <w:rFonts w:ascii="Times New Roman" w:hAnsi="Times New Roman" w:cs="Times New Roman"/>
          <w:sz w:val="28"/>
          <w:szCs w:val="28"/>
        </w:rPr>
        <w:t>дополнительные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="00CE4015" w:rsidRPr="00EA0098">
        <w:rPr>
          <w:rFonts w:ascii="Times New Roman" w:hAnsi="Times New Roman" w:cs="Times New Roman"/>
          <w:sz w:val="28"/>
          <w:szCs w:val="28"/>
        </w:rPr>
        <w:t>по территориальному расположению подразделений</w:t>
      </w:r>
      <w:r w:rsidR="00D15A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E4015" w:rsidRPr="00EA0098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63E06" w:rsidRPr="00EA0098">
        <w:rPr>
          <w:rFonts w:ascii="Times New Roman" w:hAnsi="Times New Roman" w:cs="Times New Roman"/>
          <w:sz w:val="28"/>
          <w:szCs w:val="28"/>
        </w:rPr>
        <w:t xml:space="preserve">полигонов </w:t>
      </w:r>
      <w:r w:rsidR="00CE4015" w:rsidRPr="00EA0098">
        <w:rPr>
          <w:rFonts w:ascii="Times New Roman" w:hAnsi="Times New Roman" w:cs="Times New Roman"/>
          <w:sz w:val="28"/>
          <w:szCs w:val="28"/>
        </w:rPr>
        <w:t>железных дорог.</w:t>
      </w:r>
      <w:r w:rsidR="009F3CB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8059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A1" w:rsidRPr="00EA0098" w:rsidRDefault="00F900A1" w:rsidP="00F900A1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528577848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5.1 Анализ количественных показателей по отказам технических средств в зоне ответственности </w:t>
      </w:r>
      <w:r w:rsidR="00F63E06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ных подразделений функциональных филиалов и</w:t>
      </w:r>
      <w:r w:rsidR="00F63E06" w:rsidRPr="00EA0098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color w:val="auto"/>
          <w:sz w:val="28"/>
          <w:szCs w:val="28"/>
        </w:rPr>
        <w:t>ДО</w:t>
      </w:r>
      <w:bookmarkEnd w:id="39"/>
    </w:p>
    <w:p w:rsidR="00F900A1" w:rsidRPr="00EA0098" w:rsidRDefault="00F900A1" w:rsidP="00F14A59">
      <w:pPr>
        <w:pStyle w:val="3"/>
      </w:pPr>
      <w:bookmarkStart w:id="40" w:name="_Toc528577849"/>
      <w:r w:rsidRPr="00EA0098">
        <w:t xml:space="preserve">5.1.1. </w:t>
      </w:r>
      <w:r w:rsidRPr="00EA0098">
        <w:rPr>
          <w:rFonts w:eastAsiaTheme="minorEastAsia"/>
        </w:rPr>
        <w:t>Анализ данных о выполнении операций по принятию к учету и формированию материалов расследования отказов технических средств</w:t>
      </w:r>
      <w:r w:rsidR="004220BF" w:rsidRPr="00EA0098">
        <w:rPr>
          <w:rFonts w:eastAsiaTheme="minorEastAsia"/>
        </w:rPr>
        <w:t xml:space="preserve"> в </w:t>
      </w:r>
      <w:r w:rsidR="00B667F1" w:rsidRPr="00EA0098">
        <w:rPr>
          <w:rFonts w:eastAsiaTheme="minorEastAsia"/>
        </w:rPr>
        <w:t>региональ</w:t>
      </w:r>
      <w:r w:rsidR="004220BF" w:rsidRPr="00EA0098">
        <w:rPr>
          <w:rFonts w:eastAsiaTheme="minorEastAsia"/>
        </w:rPr>
        <w:t xml:space="preserve">ных подразделениях функциональных филиалов и </w:t>
      </w:r>
      <w:r w:rsidR="00BC6051">
        <w:rPr>
          <w:rFonts w:eastAsiaTheme="minorEastAsia"/>
        </w:rPr>
        <w:t>ДО</w:t>
      </w:r>
      <w:bookmarkEnd w:id="40"/>
      <w:r w:rsidR="00E46BF6" w:rsidRPr="00EA0098">
        <w:rPr>
          <w:rFonts w:eastAsiaTheme="minorEastAsia"/>
        </w:rPr>
        <w:t xml:space="preserve"> </w:t>
      </w:r>
    </w:p>
    <w:p w:rsidR="00A93EF2" w:rsidRPr="00EA0098" w:rsidRDefault="00E46BF6" w:rsidP="0063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B667F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бъективность данных и глубина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анализа определяются </w:t>
      </w:r>
      <w:r w:rsidR="00FE3369" w:rsidRPr="00EA0098">
        <w:rPr>
          <w:rFonts w:ascii="Times New Roman" w:hAnsi="Times New Roman" w:cs="Times New Roman"/>
          <w:sz w:val="28"/>
          <w:szCs w:val="28"/>
        </w:rPr>
        <w:t>соблюдением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 ответственными работниками линейных подразделений</w:t>
      </w:r>
      <w:r w:rsidRPr="00EA0098">
        <w:rPr>
          <w:rFonts w:ascii="Times New Roman" w:hAnsi="Times New Roman" w:cs="Times New Roman"/>
          <w:sz w:val="28"/>
          <w:szCs w:val="28"/>
        </w:rPr>
        <w:t>, входящих в его состав,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[2] </w:t>
      </w:r>
      <w:r w:rsidR="00A93EF2" w:rsidRPr="00EA0098">
        <w:rPr>
          <w:rFonts w:ascii="Times New Roman" w:hAnsi="Times New Roman" w:cs="Times New Roman"/>
          <w:sz w:val="28"/>
          <w:szCs w:val="28"/>
        </w:rPr>
        <w:t>к порядку учета и формировани</w:t>
      </w:r>
      <w:r w:rsidR="00B61B52" w:rsidRPr="00EA0098">
        <w:rPr>
          <w:rFonts w:ascii="Times New Roman" w:hAnsi="Times New Roman" w:cs="Times New Roman"/>
          <w:sz w:val="28"/>
          <w:szCs w:val="28"/>
        </w:rPr>
        <w:t>я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 результатов  расследования отказов технических средств. </w:t>
      </w:r>
      <w:r w:rsidR="00B667F1" w:rsidRPr="00EA0098">
        <w:rPr>
          <w:rFonts w:ascii="Times New Roman" w:hAnsi="Times New Roman" w:cs="Times New Roman"/>
          <w:sz w:val="28"/>
          <w:szCs w:val="28"/>
        </w:rPr>
        <w:t>Н</w:t>
      </w:r>
      <w:r w:rsidR="00A93EF2" w:rsidRPr="00EA0098">
        <w:rPr>
          <w:rFonts w:ascii="Times New Roman" w:hAnsi="Times New Roman" w:cs="Times New Roman"/>
          <w:sz w:val="28"/>
          <w:szCs w:val="28"/>
        </w:rPr>
        <w:t>а</w:t>
      </w:r>
      <w:r w:rsidR="000E58DB" w:rsidRPr="00EA0098">
        <w:rPr>
          <w:rFonts w:ascii="Times New Roman" w:hAnsi="Times New Roman" w:cs="Times New Roman"/>
          <w:sz w:val="28"/>
          <w:szCs w:val="28"/>
        </w:rPr>
        <w:t xml:space="preserve"> п</w:t>
      </w:r>
      <w:r w:rsidR="00A0730E" w:rsidRPr="00EA0098">
        <w:rPr>
          <w:rFonts w:ascii="Times New Roman" w:hAnsi="Times New Roman" w:cs="Times New Roman"/>
          <w:sz w:val="28"/>
          <w:szCs w:val="28"/>
        </w:rPr>
        <w:t>редваритель</w:t>
      </w:r>
      <w:r w:rsidR="000E58DB" w:rsidRPr="00EA0098">
        <w:rPr>
          <w:rFonts w:ascii="Times New Roman" w:hAnsi="Times New Roman" w:cs="Times New Roman"/>
          <w:sz w:val="28"/>
          <w:szCs w:val="28"/>
        </w:rPr>
        <w:t>ном этапе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аналогично порядку, </w:t>
      </w:r>
      <w:r w:rsidR="00A93EF2" w:rsidRPr="00EA0098">
        <w:rPr>
          <w:rFonts w:ascii="Times New Roman" w:hAnsi="Times New Roman" w:cs="Times New Roman"/>
          <w:sz w:val="28"/>
          <w:szCs w:val="28"/>
        </w:rPr>
        <w:t>описанному в пункте 4.1.1</w:t>
      </w:r>
      <w:r w:rsidR="000E58D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настоящего документа, </w:t>
      </w:r>
      <w:r w:rsidR="00A0730E" w:rsidRPr="00EA0098">
        <w:rPr>
          <w:rFonts w:ascii="Times New Roman" w:hAnsi="Times New Roman" w:cs="Times New Roman"/>
          <w:sz w:val="28"/>
          <w:szCs w:val="28"/>
        </w:rPr>
        <w:t>производится анализ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 своевременности принятия отказов к учету и формирования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A93EF2" w:rsidRPr="00EA0098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="00B667F1" w:rsidRPr="00EA0098">
        <w:rPr>
          <w:rFonts w:ascii="Times New Roman" w:hAnsi="Times New Roman" w:cs="Times New Roman"/>
          <w:sz w:val="28"/>
          <w:szCs w:val="28"/>
        </w:rPr>
        <w:t>в зоне ответственности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0730E" w:rsidRPr="00EA0098">
        <w:rPr>
          <w:rFonts w:ascii="Times New Roman" w:hAnsi="Times New Roman" w:cs="Times New Roman"/>
          <w:sz w:val="28"/>
          <w:szCs w:val="28"/>
        </w:rPr>
        <w:t>.</w:t>
      </w:r>
    </w:p>
    <w:p w:rsidR="00AD190C" w:rsidRPr="00EA0098" w:rsidRDefault="00FE3369" w:rsidP="00AD190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Основными показателями для а</w:t>
      </w:r>
      <w:r w:rsidR="005F53C9" w:rsidRPr="00EA0098">
        <w:rPr>
          <w:rFonts w:ascii="Times New Roman" w:hAnsi="Times New Roman" w:cs="Times New Roman"/>
          <w:sz w:val="28"/>
          <w:szCs w:val="28"/>
        </w:rPr>
        <w:t>нализ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являются: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дол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отказов, для которых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[2]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hAnsi="Times New Roman" w:cs="Times New Roman"/>
          <w:sz w:val="28"/>
          <w:szCs w:val="28"/>
        </w:rPr>
        <w:t>отнесена</w:t>
      </w:r>
      <w:r w:rsidR="005F53C9" w:rsidRPr="00EA0098">
        <w:rPr>
          <w:rFonts w:ascii="Times New Roman" w:hAnsi="Times New Roman" w:cs="Times New Roman"/>
          <w:sz w:val="28"/>
          <w:szCs w:val="28"/>
        </w:rPr>
        <w:t xml:space="preserve"> окончательная ответственность (принятых к учету)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>, и дол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="005C510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>, по которым полностью сформированы материалы расследования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>Расчет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указанных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показателей 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производится 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формулам (4.1) и (4.2) автоматически, 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о статусах оповещений об отказах технических средств,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зарегистрированных в зоне ответственности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функционального филиала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F5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106" w:rsidRPr="00EA0098">
        <w:rPr>
          <w:rFonts w:ascii="Times New Roman" w:eastAsiaTheme="minorEastAsia" w:hAnsi="Times New Roman" w:cs="Times New Roman"/>
          <w:sz w:val="28"/>
          <w:szCs w:val="28"/>
        </w:rPr>
        <w:t>С целью соответствия с аналитическими формами, представленными в разделе 4 настоящего документа, указанные показатели рассчитываются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анализируемые периоды: месяц и период с начала года, </w:t>
      </w:r>
      <w:r w:rsidR="005C510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="005C5106"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за текущий и за прошлый год. Динамика изменения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данных 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>показателей (в процентах) к уровню прошлого года определяется по формуле (4.4). При проведении расчетов используются ранее принятые допущения для случаев равенства нулю показателей за анализируемый период текущего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</m:oMath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прошлого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</m:oMath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D19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51C40" w:rsidRPr="00EA0098" w:rsidRDefault="005F53C9" w:rsidP="00AD19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8522A7" w:rsidRPr="00EA0098">
        <w:rPr>
          <w:rFonts w:ascii="Times New Roman" w:hAnsi="Times New Roman" w:cs="Times New Roman"/>
          <w:sz w:val="28"/>
          <w:szCs w:val="28"/>
        </w:rPr>
        <w:t>оценки</w:t>
      </w:r>
      <w:r w:rsidR="005C5106" w:rsidRPr="00EA0098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8522A7" w:rsidRPr="00EA0098">
        <w:rPr>
          <w:rFonts w:ascii="Times New Roman" w:hAnsi="Times New Roman" w:cs="Times New Roman"/>
          <w:sz w:val="28"/>
          <w:szCs w:val="28"/>
        </w:rPr>
        <w:t>выполнения</w:t>
      </w:r>
      <w:r w:rsidR="005C510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65219" w:rsidRPr="00EA009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667F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65219" w:rsidRPr="00EA0098">
        <w:rPr>
          <w:rFonts w:ascii="Times New Roman" w:hAnsi="Times New Roman" w:cs="Times New Roman"/>
          <w:sz w:val="28"/>
          <w:szCs w:val="28"/>
        </w:rPr>
        <w:t>ного подразделения функционального филиала и</w:t>
      </w:r>
      <w:r w:rsidR="00B667F1" w:rsidRPr="00EA0098">
        <w:rPr>
          <w:rFonts w:ascii="Times New Roman" w:hAnsi="Times New Roman" w:cs="Times New Roman"/>
          <w:sz w:val="28"/>
          <w:szCs w:val="28"/>
        </w:rPr>
        <w:t>ли</w:t>
      </w:r>
      <w:r w:rsidR="00A6521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6521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5106" w:rsidRPr="00EA0098">
        <w:rPr>
          <w:rFonts w:ascii="Times New Roman" w:hAnsi="Times New Roman" w:cs="Times New Roman"/>
          <w:sz w:val="28"/>
          <w:szCs w:val="28"/>
        </w:rPr>
        <w:t xml:space="preserve">операций по принятию отказов к учету и </w:t>
      </w:r>
      <w:r w:rsidR="00B667F1" w:rsidRPr="00EA0098">
        <w:rPr>
          <w:rFonts w:ascii="Times New Roman" w:hAnsi="Times New Roman" w:cs="Times New Roman"/>
          <w:sz w:val="28"/>
          <w:szCs w:val="28"/>
        </w:rPr>
        <w:t>вводу</w:t>
      </w:r>
      <w:r w:rsidR="005C510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5106" w:rsidRPr="00EA009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667F1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5C5106" w:rsidRPr="00EA0098">
        <w:rPr>
          <w:rFonts w:ascii="Times New Roman" w:hAnsi="Times New Roman" w:cs="Times New Roman"/>
          <w:sz w:val="28"/>
          <w:szCs w:val="28"/>
        </w:rPr>
        <w:t>расследования</w:t>
      </w:r>
      <w:r w:rsidR="0052507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A65219" w:rsidRPr="00EA0098">
        <w:rPr>
          <w:rFonts w:ascii="Times New Roman" w:hAnsi="Times New Roman" w:cs="Times New Roman"/>
          <w:sz w:val="28"/>
          <w:szCs w:val="28"/>
        </w:rPr>
        <w:t>следующие аналитические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справки</w:t>
      </w:r>
      <w:r w:rsidR="009E5A87" w:rsidRPr="00EA0098">
        <w:rPr>
          <w:rFonts w:ascii="Times New Roman" w:hAnsi="Times New Roman" w:cs="Times New Roman"/>
          <w:sz w:val="28"/>
          <w:szCs w:val="28"/>
        </w:rPr>
        <w:t>: «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принятии к учету отказов в работе технических средств для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аналитическая справка о принятии отказов к учету </w:t>
      </w:r>
      <w:r w:rsidR="008522A7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8522A7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8522A7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 и «Аналитическая справка о формировании материалов расследования по отказам в работе технических средств для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аналитическая справка о завершении расследования отказов </w:t>
      </w:r>
      <w:r w:rsidR="00F03A37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67F1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F03A37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F03A37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9E5A87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E72C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представлен</w:t>
      </w:r>
      <w:r w:rsidR="00CE72C2" w:rsidRPr="00EA0098">
        <w:rPr>
          <w:rFonts w:ascii="Times New Roman" w:hAnsi="Times New Roman" w:cs="Times New Roman"/>
          <w:sz w:val="28"/>
          <w:szCs w:val="28"/>
        </w:rPr>
        <w:t>н</w:t>
      </w:r>
      <w:r w:rsidR="005C5106" w:rsidRPr="00EA0098">
        <w:rPr>
          <w:rFonts w:ascii="Times New Roman" w:hAnsi="Times New Roman" w:cs="Times New Roman"/>
          <w:sz w:val="28"/>
          <w:szCs w:val="28"/>
        </w:rPr>
        <w:t>ы</w:t>
      </w:r>
      <w:r w:rsidR="00CE72C2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таблицах 5.1 и 5.2</w:t>
      </w:r>
      <w:r w:rsidR="009E5A87" w:rsidRPr="00EA0098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335B30" w:rsidRPr="00EA0098" w:rsidRDefault="00B667F1" w:rsidP="000873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8522A7" w:rsidRPr="00EA0098">
        <w:rPr>
          <w:rFonts w:ascii="Times New Roman" w:hAnsi="Times New Roman" w:cs="Times New Roman"/>
          <w:sz w:val="28"/>
          <w:szCs w:val="28"/>
        </w:rPr>
        <w:t>трок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E52319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A65219" w:rsidRPr="00EA0098">
        <w:rPr>
          <w:rFonts w:ascii="Times New Roman" w:hAnsi="Times New Roman" w:cs="Times New Roman"/>
          <w:sz w:val="28"/>
          <w:szCs w:val="28"/>
        </w:rPr>
        <w:t xml:space="preserve"> обеих </w:t>
      </w:r>
      <w:r w:rsidR="008522A7" w:rsidRPr="00EA0098">
        <w:rPr>
          <w:rFonts w:ascii="Times New Roman" w:hAnsi="Times New Roman" w:cs="Times New Roman"/>
          <w:sz w:val="28"/>
          <w:szCs w:val="28"/>
        </w:rPr>
        <w:t>аналитическ</w:t>
      </w:r>
      <w:r w:rsidR="00A65219" w:rsidRPr="00EA0098">
        <w:rPr>
          <w:rFonts w:ascii="Times New Roman" w:hAnsi="Times New Roman" w:cs="Times New Roman"/>
          <w:sz w:val="28"/>
          <w:szCs w:val="28"/>
        </w:rPr>
        <w:t>их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65219" w:rsidRPr="00EA0098">
        <w:rPr>
          <w:rFonts w:ascii="Times New Roman" w:hAnsi="Times New Roman" w:cs="Times New Roman"/>
          <w:sz w:val="28"/>
          <w:szCs w:val="28"/>
        </w:rPr>
        <w:t>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формируются в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EA0098">
        <w:rPr>
          <w:rFonts w:ascii="Times New Roman" w:hAnsi="Times New Roman" w:cs="Times New Roman"/>
          <w:sz w:val="28"/>
          <w:szCs w:val="28"/>
        </w:rPr>
        <w:t>ии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</w:t>
      </w:r>
      <w:r w:rsidR="008522A7" w:rsidRPr="00EA0098">
        <w:rPr>
          <w:rFonts w:ascii="Times New Roman" w:hAnsi="Times New Roman" w:cs="Times New Roman"/>
          <w:sz w:val="28"/>
          <w:szCs w:val="28"/>
        </w:rPr>
        <w:t>количеств</w:t>
      </w:r>
      <w:r w:rsidRPr="00EA0098">
        <w:rPr>
          <w:rFonts w:ascii="Times New Roman" w:hAnsi="Times New Roman" w:cs="Times New Roman"/>
          <w:sz w:val="28"/>
          <w:szCs w:val="28"/>
        </w:rPr>
        <w:t>ом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линейных подразделений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организационной структуре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A65219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0873A1" w:rsidRPr="00EA0098">
        <w:rPr>
          <w:rFonts w:ascii="Times New Roman" w:hAnsi="Times New Roman" w:cs="Times New Roman"/>
          <w:sz w:val="28"/>
          <w:szCs w:val="28"/>
        </w:rPr>
        <w:t xml:space="preserve">Перечень линейных подразделений в аналитических справках, представленных в таблицах 5.1 и 5.2, формируется на основании данных системы АС ЦНСИ о составе </w:t>
      </w:r>
      <w:r w:rsidR="00E52319" w:rsidRPr="00EA0098">
        <w:rPr>
          <w:rFonts w:ascii="Times New Roman" w:hAnsi="Times New Roman" w:cs="Times New Roman"/>
          <w:sz w:val="28"/>
          <w:szCs w:val="28"/>
        </w:rPr>
        <w:t>региональног</w:t>
      </w:r>
      <w:r w:rsidR="000873A1" w:rsidRPr="00EA0098">
        <w:rPr>
          <w:rFonts w:ascii="Times New Roman" w:hAnsi="Times New Roman" w:cs="Times New Roman"/>
          <w:sz w:val="28"/>
          <w:szCs w:val="28"/>
        </w:rPr>
        <w:t xml:space="preserve">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873A1" w:rsidRPr="00EA0098">
        <w:rPr>
          <w:rFonts w:ascii="Times New Roman" w:hAnsi="Times New Roman" w:cs="Times New Roman"/>
          <w:sz w:val="28"/>
          <w:szCs w:val="28"/>
        </w:rPr>
        <w:t xml:space="preserve">.  </w:t>
      </w:r>
      <w:r w:rsidR="008522A7" w:rsidRPr="00EA0098">
        <w:rPr>
          <w:rFonts w:ascii="Times New Roman" w:hAnsi="Times New Roman" w:cs="Times New Roman"/>
          <w:sz w:val="28"/>
          <w:szCs w:val="28"/>
        </w:rPr>
        <w:t>Отображение строк</w:t>
      </w:r>
      <w:r w:rsidR="00284B82" w:rsidRPr="00EA0098">
        <w:rPr>
          <w:rFonts w:ascii="Times New Roman" w:hAnsi="Times New Roman" w:cs="Times New Roman"/>
          <w:sz w:val="28"/>
          <w:szCs w:val="28"/>
        </w:rPr>
        <w:t xml:space="preserve"> с наименованиями линейных подразделений</w:t>
      </w:r>
      <w:r w:rsidR="009C26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C2617" w:rsidRPr="00EA0098">
        <w:rPr>
          <w:rFonts w:ascii="Times New Roman" w:hAnsi="Times New Roman" w:cs="Times New Roman"/>
          <w:sz w:val="28"/>
          <w:szCs w:val="28"/>
        </w:rPr>
        <w:t>вне зависимости от количества</w:t>
      </w:r>
      <w:r w:rsidR="008522A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2617" w:rsidRPr="00EA0098">
        <w:rPr>
          <w:rFonts w:ascii="Times New Roman" w:hAnsi="Times New Roman" w:cs="Times New Roman"/>
          <w:sz w:val="28"/>
          <w:szCs w:val="28"/>
        </w:rPr>
        <w:t xml:space="preserve">отказов, зарегистрированных </w:t>
      </w:r>
      <w:r w:rsidR="00284B82" w:rsidRPr="00EA0098">
        <w:rPr>
          <w:rFonts w:ascii="Times New Roman" w:hAnsi="Times New Roman" w:cs="Times New Roman"/>
          <w:sz w:val="28"/>
          <w:szCs w:val="28"/>
        </w:rPr>
        <w:t xml:space="preserve">в зоне их ответственности </w:t>
      </w:r>
      <w:r w:rsidR="00AD68AA" w:rsidRPr="00EA0098">
        <w:rPr>
          <w:rFonts w:ascii="Times New Roman" w:hAnsi="Times New Roman" w:cs="Times New Roman"/>
          <w:sz w:val="28"/>
          <w:szCs w:val="28"/>
        </w:rPr>
        <w:t>за периоды прошлого и текущего год</w:t>
      </w:r>
      <w:r w:rsidR="009C2617" w:rsidRPr="00EA0098">
        <w:rPr>
          <w:rFonts w:ascii="Times New Roman" w:hAnsi="Times New Roman" w:cs="Times New Roman"/>
          <w:sz w:val="28"/>
          <w:szCs w:val="28"/>
        </w:rPr>
        <w:t>а</w:t>
      </w:r>
      <w:r w:rsidR="00284B82" w:rsidRPr="00EA0098">
        <w:rPr>
          <w:rFonts w:ascii="Times New Roman" w:hAnsi="Times New Roman" w:cs="Times New Roman"/>
          <w:sz w:val="28"/>
          <w:szCs w:val="28"/>
        </w:rPr>
        <w:t>.</w:t>
      </w:r>
    </w:p>
    <w:p w:rsidR="00840933" w:rsidRDefault="009C2617" w:rsidP="00AD19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C53D24" w:rsidRPr="00EA0098">
        <w:rPr>
          <w:rFonts w:ascii="Times New Roman" w:hAnsi="Times New Roman" w:cs="Times New Roman"/>
          <w:sz w:val="28"/>
          <w:szCs w:val="28"/>
        </w:rPr>
        <w:t>линейные подразделения</w:t>
      </w:r>
      <w:r w:rsidR="00C53D24">
        <w:rPr>
          <w:rFonts w:ascii="Times New Roman" w:hAnsi="Times New Roman" w:cs="Times New Roman"/>
          <w:sz w:val="28"/>
          <w:szCs w:val="28"/>
        </w:rPr>
        <w:t>,</w:t>
      </w:r>
      <w:r w:rsidR="00C53D2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входящие в состав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53D24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расположены на различных железных дорогах, аналитические справки, представленные в таблицах 5.1 и 5.2, дополняются разделами с данными по территориальному расположению (в границах соответствующей железной дороги) линейных подразделений.</w:t>
      </w:r>
    </w:p>
    <w:p w:rsidR="00C53D24" w:rsidRPr="00EA0098" w:rsidRDefault="00C53D24" w:rsidP="00AD19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D24" w:rsidRPr="00EA0098" w:rsidSect="001C7236">
          <w:headerReference w:type="default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933" w:rsidRPr="00EA0098" w:rsidRDefault="00840933" w:rsidP="000873A1">
      <w:pPr>
        <w:spacing w:after="12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5.1</w:t>
      </w:r>
    </w:p>
    <w:p w:rsidR="00840933" w:rsidRPr="00EA0098" w:rsidRDefault="009424AE" w:rsidP="000873A1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принятии к учету отказов в работе технических средств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8"/>
        <w:gridCol w:w="700"/>
        <w:gridCol w:w="560"/>
        <w:gridCol w:w="671"/>
        <w:gridCol w:w="658"/>
        <w:gridCol w:w="658"/>
        <w:gridCol w:w="548"/>
        <w:gridCol w:w="698"/>
        <w:gridCol w:w="504"/>
        <w:gridCol w:w="462"/>
        <w:gridCol w:w="700"/>
        <w:gridCol w:w="518"/>
        <w:gridCol w:w="434"/>
        <w:gridCol w:w="685"/>
        <w:gridCol w:w="504"/>
        <w:gridCol w:w="385"/>
        <w:gridCol w:w="637"/>
        <w:gridCol w:w="518"/>
        <w:gridCol w:w="520"/>
      </w:tblGrid>
      <w:tr w:rsidR="00840933" w:rsidRPr="00EA0098" w:rsidTr="00CE4015">
        <w:trPr>
          <w:jc w:val="center"/>
        </w:trPr>
        <w:tc>
          <w:tcPr>
            <w:tcW w:w="3518" w:type="dxa"/>
            <w:vMerge w:val="restart"/>
            <w:vAlign w:val="center"/>
          </w:tcPr>
          <w:p w:rsidR="00840933" w:rsidRPr="00EA0098" w:rsidRDefault="00840933" w:rsidP="009424A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</w:t>
            </w:r>
            <w:r w:rsidR="009424AE" w:rsidRPr="00EA00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5106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9" w:type="dxa"/>
            <w:gridSpan w:val="9"/>
            <w:vAlign w:val="center"/>
          </w:tcPr>
          <w:p w:rsidR="00840933" w:rsidRPr="00EA0098" w:rsidRDefault="00840933" w:rsidP="001F5D7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анализируемый месяц</w:t>
            </w:r>
          </w:p>
        </w:tc>
        <w:tc>
          <w:tcPr>
            <w:tcW w:w="4901" w:type="dxa"/>
            <w:gridSpan w:val="9"/>
            <w:vAlign w:val="center"/>
          </w:tcPr>
          <w:p w:rsidR="00840933" w:rsidRPr="00EA0098" w:rsidRDefault="00840933" w:rsidP="001F5D7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период с начала года</w:t>
            </w:r>
          </w:p>
        </w:tc>
      </w:tr>
      <w:tr w:rsidR="00840933" w:rsidRPr="00EA0098" w:rsidTr="00CE4015">
        <w:trPr>
          <w:jc w:val="center"/>
        </w:trPr>
        <w:tc>
          <w:tcPr>
            <w:tcW w:w="3518" w:type="dxa"/>
            <w:vMerge/>
            <w:vAlign w:val="center"/>
          </w:tcPr>
          <w:p w:rsidR="00840933" w:rsidRPr="00EA0098" w:rsidRDefault="00840933" w:rsidP="000873A1">
            <w:pPr>
              <w:pStyle w:val="1"/>
              <w:spacing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864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DF53E7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отказов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 учету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664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Доля отказов</w:t>
            </w:r>
            <w:r w:rsidR="00DF53E7" w:rsidRPr="00EA0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к учету</w:t>
            </w:r>
          </w:p>
        </w:tc>
        <w:tc>
          <w:tcPr>
            <w:tcW w:w="1652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74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DF53E7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отказов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к учету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675" w:type="dxa"/>
            <w:gridSpan w:val="3"/>
            <w:vAlign w:val="center"/>
          </w:tcPr>
          <w:p w:rsidR="00840933" w:rsidRPr="00EA0098" w:rsidRDefault="00840933" w:rsidP="001F5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Доля отказов</w:t>
            </w:r>
            <w:r w:rsidR="00DF53E7" w:rsidRPr="00EA0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к учету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Merge/>
            <w:vAlign w:val="center"/>
          </w:tcPr>
          <w:p w:rsidR="00840933" w:rsidRPr="00EA0098" w:rsidRDefault="00840933" w:rsidP="000873A1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71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54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9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62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год.</w:t>
            </w: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34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85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385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37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520" w:type="dxa"/>
            <w:vAlign w:val="center"/>
          </w:tcPr>
          <w:p w:rsidR="00840933" w:rsidRPr="00EA0098" w:rsidRDefault="00840933" w:rsidP="00CE4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Align w:val="center"/>
          </w:tcPr>
          <w:p w:rsidR="00840933" w:rsidRPr="00EA0098" w:rsidRDefault="009424AE" w:rsidP="009424A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</w:t>
            </w:r>
            <w:r w:rsidR="00DF53E7" w:rsidRPr="00EA0098">
              <w:rPr>
                <w:rFonts w:ascii="Times New Roman" w:hAnsi="Times New Roman" w:cs="Times New Roman"/>
                <w:sz w:val="28"/>
                <w:szCs w:val="28"/>
              </w:rPr>
              <w:t>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Align w:val="center"/>
          </w:tcPr>
          <w:p w:rsidR="00DF53E7" w:rsidRPr="00EA0098" w:rsidRDefault="00DF53E7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0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DF53E7" w:rsidRPr="00EA0098" w:rsidRDefault="00DF53E7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Align w:val="center"/>
          </w:tcPr>
          <w:p w:rsidR="007000FF" w:rsidRPr="00EA0098" w:rsidRDefault="007000FF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9424AE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  <w:tc>
          <w:tcPr>
            <w:tcW w:w="700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7000FF" w:rsidRPr="00EA0098" w:rsidRDefault="007000FF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Align w:val="center"/>
          </w:tcPr>
          <w:p w:rsidR="00840933" w:rsidRPr="00EA0098" w:rsidRDefault="00DF53E7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jc w:val="center"/>
        </w:trPr>
        <w:tc>
          <w:tcPr>
            <w:tcW w:w="3518" w:type="dxa"/>
            <w:vAlign w:val="center"/>
          </w:tcPr>
          <w:p w:rsidR="00840933" w:rsidRPr="00EA0098" w:rsidRDefault="00DF53E7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trHeight w:val="397"/>
          <w:jc w:val="center"/>
        </w:trPr>
        <w:tc>
          <w:tcPr>
            <w:tcW w:w="3518" w:type="dxa"/>
            <w:vAlign w:val="center"/>
          </w:tcPr>
          <w:p w:rsidR="00840933" w:rsidRPr="00EA0098" w:rsidRDefault="00DF53E7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840933" w:rsidRPr="00EA0098" w:rsidRDefault="00840933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DB4C09" w:rsidRPr="00EA0098" w:rsidTr="00CA3984">
        <w:trPr>
          <w:trHeight w:val="397"/>
          <w:jc w:val="center"/>
        </w:trPr>
        <w:tc>
          <w:tcPr>
            <w:tcW w:w="13878" w:type="dxa"/>
            <w:gridSpan w:val="19"/>
            <w:vAlign w:val="center"/>
          </w:tcPr>
          <w:p w:rsidR="00DB4C09" w:rsidRPr="00EA0098" w:rsidRDefault="00DB4C09" w:rsidP="009424A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CE4015" w:rsidRPr="00EA0098" w:rsidTr="00CE4015">
        <w:trPr>
          <w:trHeight w:val="397"/>
          <w:jc w:val="center"/>
        </w:trPr>
        <w:tc>
          <w:tcPr>
            <w:tcW w:w="3518" w:type="dxa"/>
            <w:vAlign w:val="center"/>
          </w:tcPr>
          <w:p w:rsidR="00CE4015" w:rsidRPr="00EA0098" w:rsidRDefault="00CE4015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trHeight w:val="397"/>
          <w:jc w:val="center"/>
        </w:trPr>
        <w:tc>
          <w:tcPr>
            <w:tcW w:w="3518" w:type="dxa"/>
            <w:vAlign w:val="center"/>
          </w:tcPr>
          <w:p w:rsidR="00CE4015" w:rsidRPr="00EA0098" w:rsidRDefault="00CE4015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CE4015" w:rsidRPr="00EA0098" w:rsidTr="00CE4015">
        <w:trPr>
          <w:trHeight w:val="397"/>
          <w:jc w:val="center"/>
        </w:trPr>
        <w:tc>
          <w:tcPr>
            <w:tcW w:w="3518" w:type="dxa"/>
            <w:vAlign w:val="center"/>
          </w:tcPr>
          <w:p w:rsidR="00CE4015" w:rsidRPr="00EA0098" w:rsidRDefault="00CE4015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CE4015" w:rsidRPr="00EA0098" w:rsidRDefault="00CE4015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DB4C09" w:rsidRPr="00EA0098" w:rsidTr="00CE4015">
        <w:trPr>
          <w:trHeight w:val="397"/>
          <w:jc w:val="center"/>
        </w:trPr>
        <w:tc>
          <w:tcPr>
            <w:tcW w:w="3518" w:type="dxa"/>
            <w:vAlign w:val="center"/>
          </w:tcPr>
          <w:p w:rsidR="00DB4C09" w:rsidRPr="00EA0098" w:rsidRDefault="00DB4C09" w:rsidP="00DE71E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71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9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34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85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04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385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37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18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20" w:type="dxa"/>
            <w:vAlign w:val="center"/>
          </w:tcPr>
          <w:p w:rsidR="00DB4C09" w:rsidRPr="00EA0098" w:rsidRDefault="00DB4C09" w:rsidP="00CE4015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</w:tbl>
    <w:p w:rsidR="00677D58" w:rsidRPr="00EA0098" w:rsidRDefault="00677D5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</w:rPr>
        <w:br w:type="page"/>
      </w:r>
    </w:p>
    <w:p w:rsidR="00677D58" w:rsidRPr="00EA0098" w:rsidRDefault="00677D58" w:rsidP="00583C5C">
      <w:pPr>
        <w:spacing w:after="12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5.2</w:t>
      </w:r>
    </w:p>
    <w:p w:rsidR="00677D58" w:rsidRPr="00EA0098" w:rsidRDefault="006D7BE1" w:rsidP="00583C5C">
      <w:pPr>
        <w:spacing w:after="120" w:line="360" w:lineRule="atLeast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формировании материалов расследования по отказам в работе технических средств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14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6"/>
        <w:gridCol w:w="700"/>
        <w:gridCol w:w="616"/>
        <w:gridCol w:w="658"/>
        <w:gridCol w:w="615"/>
        <w:gridCol w:w="700"/>
        <w:gridCol w:w="602"/>
        <w:gridCol w:w="910"/>
        <w:gridCol w:w="560"/>
        <w:gridCol w:w="546"/>
        <w:gridCol w:w="616"/>
        <w:gridCol w:w="546"/>
        <w:gridCol w:w="462"/>
        <w:gridCol w:w="643"/>
        <w:gridCol w:w="588"/>
        <w:gridCol w:w="532"/>
        <w:gridCol w:w="718"/>
        <w:gridCol w:w="615"/>
        <w:gridCol w:w="574"/>
      </w:tblGrid>
      <w:tr w:rsidR="00677D58" w:rsidRPr="00EA0098" w:rsidTr="00335B30">
        <w:trPr>
          <w:jc w:val="center"/>
        </w:trPr>
        <w:tc>
          <w:tcPr>
            <w:tcW w:w="3436" w:type="dxa"/>
            <w:vMerge w:val="restart"/>
            <w:vAlign w:val="center"/>
          </w:tcPr>
          <w:p w:rsidR="00677D58" w:rsidRPr="00EA0098" w:rsidRDefault="00A65219" w:rsidP="006D7BE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</w:t>
            </w:r>
            <w:r w:rsidR="006D7BE1" w:rsidRPr="00EA00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7" w:type="dxa"/>
            <w:gridSpan w:val="9"/>
            <w:vAlign w:val="center"/>
          </w:tcPr>
          <w:p w:rsidR="00677D58" w:rsidRPr="00EA0098" w:rsidRDefault="00677D58" w:rsidP="001331B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анализируемый месяц</w:t>
            </w:r>
          </w:p>
        </w:tc>
        <w:tc>
          <w:tcPr>
            <w:tcW w:w="5294" w:type="dxa"/>
            <w:gridSpan w:val="9"/>
            <w:vAlign w:val="center"/>
          </w:tcPr>
          <w:p w:rsidR="00677D58" w:rsidRPr="00EA0098" w:rsidRDefault="00677D58" w:rsidP="001331B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период с начала года</w:t>
            </w:r>
          </w:p>
        </w:tc>
      </w:tr>
      <w:tr w:rsidR="00677D58" w:rsidRPr="00EA0098" w:rsidTr="00335B30">
        <w:trPr>
          <w:jc w:val="center"/>
        </w:trPr>
        <w:tc>
          <w:tcPr>
            <w:tcW w:w="3436" w:type="dxa"/>
            <w:vMerge/>
            <w:vAlign w:val="center"/>
          </w:tcPr>
          <w:p w:rsidR="00677D58" w:rsidRPr="00EA0098" w:rsidRDefault="00677D58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17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Завершено расследование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016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Доля отказов, с завершенным расследованием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24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63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Завершено расследование отказов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07" w:type="dxa"/>
            <w:gridSpan w:val="3"/>
            <w:vAlign w:val="center"/>
          </w:tcPr>
          <w:p w:rsidR="00677D58" w:rsidRPr="00EA0098" w:rsidRDefault="00677D58" w:rsidP="0013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Доля отказов, с завершенным расследованием</w:t>
            </w:r>
            <w:r w:rsidR="00A65219"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Merge/>
            <w:vAlign w:val="center"/>
          </w:tcPr>
          <w:p w:rsidR="00A65219" w:rsidRPr="00EA0098" w:rsidRDefault="00A65219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616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58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15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02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910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546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16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год.</w:t>
            </w:r>
          </w:p>
        </w:tc>
        <w:tc>
          <w:tcPr>
            <w:tcW w:w="546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462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643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588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18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615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574" w:type="dxa"/>
            <w:vAlign w:val="center"/>
          </w:tcPr>
          <w:p w:rsidR="00A65219" w:rsidRPr="00EA0098" w:rsidRDefault="00A65219" w:rsidP="006966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Align w:val="center"/>
          </w:tcPr>
          <w:p w:rsidR="00677D58" w:rsidRPr="00EA0098" w:rsidRDefault="006D7BE1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Регионально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е подразделение в целом</w:t>
            </w: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Align w:val="center"/>
          </w:tcPr>
          <w:p w:rsidR="00677D58" w:rsidRPr="00EA0098" w:rsidRDefault="00677D58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Align w:val="center"/>
          </w:tcPr>
          <w:p w:rsidR="007000FF" w:rsidRPr="00EA0098" w:rsidRDefault="007000FF" w:rsidP="006D7BE1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6D7BE1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</w:t>
            </w:r>
          </w:p>
        </w:tc>
        <w:tc>
          <w:tcPr>
            <w:tcW w:w="700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7000FF" w:rsidRPr="00EA0098" w:rsidRDefault="007000FF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Align w:val="center"/>
          </w:tcPr>
          <w:p w:rsidR="00677D58" w:rsidRPr="00EA0098" w:rsidRDefault="00677D58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jc w:val="center"/>
        </w:trPr>
        <w:tc>
          <w:tcPr>
            <w:tcW w:w="3436" w:type="dxa"/>
            <w:vAlign w:val="center"/>
          </w:tcPr>
          <w:p w:rsidR="00677D58" w:rsidRPr="00EA0098" w:rsidRDefault="00677D58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trHeight w:val="511"/>
          <w:jc w:val="center"/>
        </w:trPr>
        <w:tc>
          <w:tcPr>
            <w:tcW w:w="3436" w:type="dxa"/>
            <w:vAlign w:val="center"/>
          </w:tcPr>
          <w:p w:rsidR="00677D58" w:rsidRPr="00EA0098" w:rsidRDefault="00677D58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677D58" w:rsidRPr="00EA0098" w:rsidRDefault="00677D58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DB4C09" w:rsidRPr="00EA0098" w:rsidTr="00DB4C09">
        <w:trPr>
          <w:trHeight w:val="407"/>
          <w:jc w:val="center"/>
        </w:trPr>
        <w:tc>
          <w:tcPr>
            <w:tcW w:w="14637" w:type="dxa"/>
            <w:gridSpan w:val="19"/>
            <w:vAlign w:val="center"/>
          </w:tcPr>
          <w:p w:rsidR="00DB4C09" w:rsidRPr="00EA0098" w:rsidRDefault="00DB4C09" w:rsidP="006D7BE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335B30" w:rsidRPr="00EA0098" w:rsidTr="00335B30">
        <w:trPr>
          <w:trHeight w:val="511"/>
          <w:jc w:val="center"/>
        </w:trPr>
        <w:tc>
          <w:tcPr>
            <w:tcW w:w="3436" w:type="dxa"/>
            <w:vAlign w:val="center"/>
          </w:tcPr>
          <w:p w:rsidR="00335B30" w:rsidRPr="00EA0098" w:rsidRDefault="00335B30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trHeight w:val="367"/>
          <w:jc w:val="center"/>
        </w:trPr>
        <w:tc>
          <w:tcPr>
            <w:tcW w:w="3436" w:type="dxa"/>
            <w:vAlign w:val="center"/>
          </w:tcPr>
          <w:p w:rsidR="00335B30" w:rsidRPr="00EA0098" w:rsidRDefault="00335B30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335B30" w:rsidRPr="00EA0098" w:rsidTr="00335B30">
        <w:trPr>
          <w:trHeight w:val="511"/>
          <w:jc w:val="center"/>
        </w:trPr>
        <w:tc>
          <w:tcPr>
            <w:tcW w:w="3436" w:type="dxa"/>
            <w:vAlign w:val="center"/>
          </w:tcPr>
          <w:p w:rsidR="00335B30" w:rsidRPr="00EA0098" w:rsidRDefault="00335B30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335B30" w:rsidRPr="00EA0098" w:rsidRDefault="00335B30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  <w:tr w:rsidR="00DB4C09" w:rsidRPr="00EA0098" w:rsidTr="00335B30">
        <w:trPr>
          <w:trHeight w:val="511"/>
          <w:jc w:val="center"/>
        </w:trPr>
        <w:tc>
          <w:tcPr>
            <w:tcW w:w="3436" w:type="dxa"/>
            <w:vAlign w:val="center"/>
          </w:tcPr>
          <w:p w:rsidR="00DB4C09" w:rsidRPr="00EA0098" w:rsidRDefault="00DB4C09" w:rsidP="006E052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58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02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910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60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6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46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62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43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88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32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718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615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574" w:type="dxa"/>
            <w:vAlign w:val="center"/>
          </w:tcPr>
          <w:p w:rsidR="00DB4C09" w:rsidRPr="00EA0098" w:rsidRDefault="00DB4C09" w:rsidP="00FE3369">
            <w:pPr>
              <w:pStyle w:val="1"/>
              <w:spacing w:before="0" w:line="360" w:lineRule="atLeast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</w:tbl>
    <w:p w:rsidR="00677D58" w:rsidRPr="00EA0098" w:rsidRDefault="00677D58" w:rsidP="00677D58">
      <w:pPr>
        <w:sectPr w:rsidR="00677D58" w:rsidRPr="00EA0098" w:rsidSect="00AB161C">
          <w:headerReference w:type="default" r:id="rId28"/>
          <w:footerReference w:type="default" r:id="rId29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E52319" w:rsidRPr="00EA0098" w:rsidRDefault="00E52319" w:rsidP="00E523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Строка «Собственно региональное подразделение» дополнительно включается в соответствующий раздел, в зависимости от территориального расположения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Информация о дислокации на железных дорогах линейных и региональных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основе АС ЦНСИ.</w:t>
      </w:r>
    </w:p>
    <w:p w:rsidR="00E52319" w:rsidRPr="00EA0098" w:rsidRDefault="00E52319" w:rsidP="00E5231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аналитических справках (таблицы 5.1 и 5.2) расчет показателей производится по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целом, а также для линейных подразделений, входящих в его состав. В строке «Собственно региональное подразделение» в обеих аналитических справках учитываются отказы технических средств, ответственность за которые отнесена на региональное подразделение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без указания ответственности линейного подразделения.</w:t>
      </w:r>
    </w:p>
    <w:p w:rsidR="000050C6" w:rsidRPr="00EA0098" w:rsidRDefault="0047549F" w:rsidP="000050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принятии отказов к учету для регионального подразделения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завершении расследования отказов для регионального подразделения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 реализуются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параметрами проведения анализа: по категории отказов технических средств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периоду выдачи. По умолчанию, показатели в обеих аналитических справках, </w:t>
      </w:r>
      <w:r w:rsidRPr="00EA0098">
        <w:rPr>
          <w:rFonts w:ascii="Times New Roman" w:hAnsi="Times New Roman" w:cs="Times New Roman"/>
          <w:sz w:val="28"/>
          <w:szCs w:val="28"/>
        </w:rPr>
        <w:t>рассчитываются по</w:t>
      </w:r>
      <w:r w:rsidR="008971F2" w:rsidRPr="00EA0098">
        <w:rPr>
          <w:rFonts w:ascii="Times New Roman" w:hAnsi="Times New Roman" w:cs="Times New Roman"/>
          <w:sz w:val="28"/>
          <w:szCs w:val="28"/>
        </w:rPr>
        <w:t xml:space="preserve"> отказам в работе технических средств 1 и 2</w:t>
      </w:r>
      <w:r w:rsidR="004B0266" w:rsidRPr="00EA0098">
        <w:rPr>
          <w:rFonts w:ascii="Times New Roman" w:hAnsi="Times New Roman" w:cs="Times New Roman"/>
          <w:sz w:val="28"/>
          <w:szCs w:val="28"/>
        </w:rPr>
        <w:t> </w:t>
      </w:r>
      <w:r w:rsidR="008971F2" w:rsidRPr="00EA0098">
        <w:rPr>
          <w:rFonts w:ascii="Times New Roman" w:hAnsi="Times New Roman" w:cs="Times New Roman"/>
          <w:sz w:val="28"/>
          <w:szCs w:val="28"/>
        </w:rPr>
        <w:t>категории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с начала года</w:t>
      </w:r>
      <w:r w:rsidR="008971F2" w:rsidRPr="00EA0098">
        <w:rPr>
          <w:rFonts w:ascii="Times New Roman" w:hAnsi="Times New Roman" w:cs="Times New Roman"/>
          <w:sz w:val="28"/>
          <w:szCs w:val="28"/>
        </w:rPr>
        <w:t xml:space="preserve">. Расчет показателей в выходных справках производится 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B0266" w:rsidRPr="00EA0098">
        <w:rPr>
          <w:rFonts w:ascii="Times New Roman" w:hAnsi="Times New Roman" w:cs="Times New Roman"/>
          <w:sz w:val="28"/>
          <w:szCs w:val="28"/>
        </w:rPr>
        <w:t>окончания регламентного периода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работу с оповещениями об отказах технических средств, не ранее 15-го числа месяца,</w:t>
      </w:r>
      <w:r w:rsidR="000050C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следующего за анализируемым периодом</w:t>
      </w:r>
      <w:r w:rsidR="000050C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C60AA" w:rsidRPr="00EA0098" w:rsidRDefault="000050C6" w:rsidP="000050C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основании рассчитанных показателей доли отказов, для которых </w:t>
      </w:r>
      <w:r w:rsidR="0047549F" w:rsidRPr="00EA0098">
        <w:rPr>
          <w:rFonts w:ascii="Times New Roman" w:hAnsi="Times New Roman" w:cs="Times New Roman"/>
          <w:sz w:val="28"/>
          <w:szCs w:val="28"/>
        </w:rPr>
        <w:t>отнесена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окончательная ответственность (принятых к учету)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и доли отказов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по которым полностью сформированы материалы расследования</w:t>
      </w:r>
      <w:r w:rsidRPr="00EA0098">
        <w:rPr>
          <w:rFonts w:ascii="Times New Roman" w:hAnsi="Times New Roman" w:cs="Times New Roman"/>
          <w:sz w:val="28"/>
          <w:szCs w:val="28"/>
        </w:rPr>
        <w:t>, а также динамики их изменени</w:t>
      </w:r>
      <w:r w:rsidR="00583C5C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анализируемые периоды</w:t>
      </w:r>
      <w:r w:rsidR="0047549F" w:rsidRPr="00EA0098">
        <w:rPr>
          <w:rFonts w:ascii="Times New Roman" w:hAnsi="Times New Roman" w:cs="Times New Roman"/>
          <w:sz w:val="28"/>
          <w:szCs w:val="28"/>
        </w:rPr>
        <w:t xml:space="preserve"> к аналогичн</w:t>
      </w:r>
      <w:r w:rsidR="004C4B2D" w:rsidRPr="00EA0098">
        <w:rPr>
          <w:rFonts w:ascii="Times New Roman" w:hAnsi="Times New Roman" w:cs="Times New Roman"/>
          <w:sz w:val="28"/>
          <w:szCs w:val="28"/>
        </w:rPr>
        <w:t>ым</w:t>
      </w:r>
      <w:r w:rsidR="0047549F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C4B2D" w:rsidRPr="00EA0098">
        <w:rPr>
          <w:rFonts w:ascii="Times New Roman" w:hAnsi="Times New Roman" w:cs="Times New Roman"/>
          <w:sz w:val="28"/>
          <w:szCs w:val="28"/>
        </w:rPr>
        <w:t>ам</w:t>
      </w:r>
      <w:r w:rsidR="0047549F" w:rsidRPr="00EA009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583C5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D7E2F" w:rsidRPr="00EA0098">
        <w:rPr>
          <w:rFonts w:ascii="Times New Roman" w:hAnsi="Times New Roman" w:cs="Times New Roman"/>
          <w:sz w:val="28"/>
          <w:szCs w:val="28"/>
        </w:rPr>
        <w:t xml:space="preserve">На основании перечисленных данных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D7E2F" w:rsidRPr="00EA0098">
        <w:rPr>
          <w:rFonts w:ascii="Times New Roman" w:hAnsi="Times New Roman" w:cs="Times New Roman"/>
          <w:sz w:val="28"/>
          <w:szCs w:val="28"/>
        </w:rPr>
        <w:t xml:space="preserve"> автоматически формируется </w:t>
      </w:r>
      <w:r w:rsidR="009F2712" w:rsidRPr="00EA0098">
        <w:rPr>
          <w:rFonts w:ascii="Times New Roman" w:hAnsi="Times New Roman" w:cs="Times New Roman"/>
          <w:sz w:val="28"/>
          <w:szCs w:val="28"/>
        </w:rPr>
        <w:t>обобщенная выходная</w:t>
      </w:r>
      <w:r w:rsidR="007D7E2F" w:rsidRPr="00EA0098">
        <w:rPr>
          <w:rFonts w:ascii="Times New Roman" w:hAnsi="Times New Roman" w:cs="Times New Roman"/>
          <w:sz w:val="28"/>
          <w:szCs w:val="28"/>
        </w:rPr>
        <w:t xml:space="preserve"> справка, представленная в таблице 5.3.</w:t>
      </w:r>
      <w:r w:rsidR="00933A8A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63" w:rsidRPr="00EA0098" w:rsidRDefault="009F2712" w:rsidP="000050C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Данная выходная</w:t>
      </w:r>
      <w:r w:rsidR="00C31811" w:rsidRPr="00EA0098">
        <w:rPr>
          <w:rFonts w:ascii="Times New Roman" w:hAnsi="Times New Roman" w:cs="Times New Roman"/>
          <w:sz w:val="28"/>
          <w:szCs w:val="28"/>
        </w:rPr>
        <w:t xml:space="preserve"> справка состоит из двух разделов. В первый раздел </w:t>
      </w:r>
      <w:r w:rsidR="00933A8A" w:rsidRPr="00EA0098">
        <w:rPr>
          <w:rFonts w:ascii="Times New Roman" w:hAnsi="Times New Roman" w:cs="Times New Roman"/>
          <w:sz w:val="28"/>
          <w:szCs w:val="28"/>
        </w:rPr>
        <w:t>справк</w:t>
      </w:r>
      <w:r w:rsidR="00C31811" w:rsidRPr="00EA0098">
        <w:rPr>
          <w:rFonts w:ascii="Times New Roman" w:hAnsi="Times New Roman" w:cs="Times New Roman"/>
          <w:sz w:val="28"/>
          <w:szCs w:val="28"/>
        </w:rPr>
        <w:t>и</w:t>
      </w:r>
      <w:r w:rsidR="00E702A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3A8A" w:rsidRPr="00EA0098">
        <w:rPr>
          <w:rFonts w:ascii="Times New Roman" w:hAnsi="Times New Roman" w:cs="Times New Roman"/>
          <w:sz w:val="28"/>
          <w:szCs w:val="28"/>
        </w:rPr>
        <w:t xml:space="preserve">автоматически включаются 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33A8A" w:rsidRPr="00EA0098">
        <w:rPr>
          <w:rFonts w:ascii="Times New Roman" w:hAnsi="Times New Roman" w:cs="Times New Roman"/>
          <w:sz w:val="28"/>
          <w:szCs w:val="28"/>
        </w:rPr>
        <w:t>, в зоне ответственности которых</w:t>
      </w:r>
      <w:r w:rsidR="00E702A5" w:rsidRPr="00EA0098">
        <w:rPr>
          <w:rFonts w:ascii="Times New Roman" w:hAnsi="Times New Roman" w:cs="Times New Roman"/>
          <w:sz w:val="28"/>
          <w:szCs w:val="28"/>
        </w:rPr>
        <w:t>,</w:t>
      </w:r>
      <w:r w:rsidR="00933A8A" w:rsidRPr="00EA0098">
        <w:rPr>
          <w:rFonts w:ascii="Times New Roman" w:hAnsi="Times New Roman" w:cs="Times New Roman"/>
          <w:sz w:val="28"/>
          <w:szCs w:val="28"/>
        </w:rPr>
        <w:t xml:space="preserve"> за любой из анализируемых периодов зарегистрирована динамика снижения доли отказов</w:t>
      </w:r>
      <w:r w:rsidR="00C31811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="00933A8A" w:rsidRPr="00EA0098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Pr="00EA0098">
        <w:rPr>
          <w:rFonts w:ascii="Times New Roman" w:hAnsi="Times New Roman" w:cs="Times New Roman"/>
          <w:sz w:val="28"/>
          <w:szCs w:val="28"/>
        </w:rPr>
        <w:t>отнес</w:t>
      </w:r>
      <w:r w:rsidR="00933A8A" w:rsidRPr="00EA0098">
        <w:rPr>
          <w:rFonts w:ascii="Times New Roman" w:hAnsi="Times New Roman" w:cs="Times New Roman"/>
          <w:sz w:val="28"/>
          <w:szCs w:val="28"/>
        </w:rPr>
        <w:t>ена окончательная ответственность</w:t>
      </w:r>
      <w:r w:rsidR="00C31811" w:rsidRPr="00EA0098">
        <w:rPr>
          <w:rFonts w:ascii="Times New Roman" w:hAnsi="Times New Roman" w:cs="Times New Roman"/>
          <w:sz w:val="28"/>
          <w:szCs w:val="28"/>
        </w:rPr>
        <w:t>. Во второй раздел включаются линейные подразделения, в зоне ответственности которых</w:t>
      </w:r>
      <w:r w:rsidR="00784C63" w:rsidRPr="00EA0098">
        <w:rPr>
          <w:rFonts w:ascii="Times New Roman" w:hAnsi="Times New Roman" w:cs="Times New Roman"/>
          <w:sz w:val="28"/>
          <w:szCs w:val="28"/>
        </w:rPr>
        <w:t xml:space="preserve"> за любой из анализируемых периодов</w:t>
      </w:r>
      <w:r w:rsidR="00C3181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84C63" w:rsidRPr="00EA0098">
        <w:rPr>
          <w:rFonts w:ascii="Times New Roman" w:hAnsi="Times New Roman" w:cs="Times New Roman"/>
          <w:sz w:val="28"/>
          <w:szCs w:val="28"/>
        </w:rPr>
        <w:t xml:space="preserve">к уровню прошлого года </w:t>
      </w:r>
      <w:r w:rsidR="00C31811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зарегистрировано </w:t>
      </w:r>
      <w:r w:rsidR="00E702A5" w:rsidRPr="00EA0098">
        <w:rPr>
          <w:rFonts w:ascii="Times New Roman" w:eastAsiaTheme="minorEastAsia" w:hAnsi="Times New Roman" w:cs="Times New Roman"/>
          <w:sz w:val="28"/>
          <w:szCs w:val="28"/>
        </w:rPr>
        <w:t>снижение</w:t>
      </w:r>
      <w:r w:rsidR="00933A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отказов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="00933A8A" w:rsidRPr="00EA0098">
        <w:rPr>
          <w:rFonts w:ascii="Times New Roman" w:eastAsiaTheme="minorEastAsia" w:hAnsi="Times New Roman" w:cs="Times New Roman"/>
          <w:sz w:val="28"/>
          <w:szCs w:val="28"/>
        </w:rPr>
        <w:t>, по которым полностью сформированы материалы расследования.</w:t>
      </w:r>
      <w:r w:rsidR="00784C6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2472" w:rsidRPr="00EA0098" w:rsidRDefault="00002472" w:rsidP="001F34ED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5.3</w:t>
      </w:r>
    </w:p>
    <w:p w:rsidR="00002472" w:rsidRPr="00EA0098" w:rsidRDefault="00002472" w:rsidP="00002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динамики принятия отказов технических средств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к учету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формирования материалов расследования для </w:t>
      </w:r>
      <w:r w:rsidR="000610D8" w:rsidRPr="00EA009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</w:t>
      </w:r>
      <w:r w:rsidR="00D2363B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2D6650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D6650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2D6650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</w:p>
    <w:tbl>
      <w:tblPr>
        <w:tblStyle w:val="aa"/>
        <w:tblW w:w="9099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1708"/>
        <w:gridCol w:w="1713"/>
        <w:gridCol w:w="1546"/>
        <w:gridCol w:w="1728"/>
      </w:tblGrid>
      <w:tr w:rsidR="006E62B4" w:rsidRPr="00EA0098" w:rsidTr="00784C63">
        <w:tc>
          <w:tcPr>
            <w:tcW w:w="2404" w:type="dxa"/>
            <w:vMerge w:val="restart"/>
            <w:vAlign w:val="center"/>
          </w:tcPr>
          <w:p w:rsidR="006E62B4" w:rsidRPr="00EA0098" w:rsidRDefault="006E62B4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421" w:type="dxa"/>
            <w:gridSpan w:val="2"/>
            <w:vAlign w:val="center"/>
          </w:tcPr>
          <w:p w:rsidR="006E62B4" w:rsidRPr="00EA0098" w:rsidRDefault="006E62B4" w:rsidP="009C2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отказов в зоне ответственности линейного подразделения</w:t>
            </w:r>
            <w:r w:rsidR="009C261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74" w:type="dxa"/>
            <w:gridSpan w:val="2"/>
            <w:vAlign w:val="center"/>
          </w:tcPr>
          <w:p w:rsidR="006E62B4" w:rsidRPr="00EA0098" w:rsidRDefault="006E62B4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доли отказов, принятых к учету</w:t>
            </w:r>
            <w:r w:rsidR="009C261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61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6E62B4" w:rsidRPr="00EA0098" w:rsidTr="009C2617">
        <w:tc>
          <w:tcPr>
            <w:tcW w:w="2404" w:type="dxa"/>
            <w:vMerge/>
            <w:vAlign w:val="center"/>
          </w:tcPr>
          <w:p w:rsidR="006E62B4" w:rsidRPr="00EA0098" w:rsidRDefault="006E62B4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E62B4" w:rsidRPr="00EA0098" w:rsidRDefault="006E62B4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13" w:type="dxa"/>
            <w:vAlign w:val="center"/>
          </w:tcPr>
          <w:p w:rsidR="006E62B4" w:rsidRPr="00EA0098" w:rsidRDefault="009C2617" w:rsidP="009C2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  <w:r w:rsidR="006E62B4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6E62B4" w:rsidRPr="00EA0098" w:rsidRDefault="006E62B4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28" w:type="dxa"/>
            <w:vAlign w:val="center"/>
          </w:tcPr>
          <w:p w:rsidR="006E62B4" w:rsidRPr="00EA0098" w:rsidRDefault="009C2617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784C63" w:rsidRPr="00EA0098" w:rsidTr="00784C63">
        <w:tc>
          <w:tcPr>
            <w:tcW w:w="9099" w:type="dxa"/>
            <w:gridSpan w:val="5"/>
            <w:vAlign w:val="center"/>
          </w:tcPr>
          <w:p w:rsidR="00784C63" w:rsidRPr="00EA0098" w:rsidRDefault="00784C63" w:rsidP="006E62B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Раздел 1. Данные о принятии о</w:t>
            </w:r>
            <w:r w:rsidR="00294F0B" w:rsidRPr="00EA00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казов к учету</w:t>
            </w:r>
          </w:p>
        </w:tc>
      </w:tr>
      <w:tr w:rsidR="00752CE4" w:rsidRPr="00EA0098" w:rsidTr="009C2617">
        <w:tc>
          <w:tcPr>
            <w:tcW w:w="2404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1708" w:type="dxa"/>
            <w:vAlign w:val="center"/>
          </w:tcPr>
          <w:p w:rsidR="004A78A4" w:rsidRPr="00EA0098" w:rsidRDefault="00F32401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3" w:type="dxa"/>
            <w:vAlign w:val="center"/>
          </w:tcPr>
          <w:p w:rsidR="004A78A4" w:rsidRPr="00EA0098" w:rsidRDefault="00F32401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46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CE4" w:rsidRPr="00EA0098" w:rsidTr="009C2617">
        <w:tc>
          <w:tcPr>
            <w:tcW w:w="2404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8" w:type="dxa"/>
            <w:vAlign w:val="center"/>
          </w:tcPr>
          <w:p w:rsidR="004A78A4" w:rsidRPr="00EA0098" w:rsidRDefault="00294F0B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13" w:type="dxa"/>
            <w:vAlign w:val="center"/>
          </w:tcPr>
          <w:p w:rsidR="004A78A4" w:rsidRPr="00EA0098" w:rsidRDefault="00294F0B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0B" w:rsidRPr="00EA0098" w:rsidTr="009C2617">
        <w:tc>
          <w:tcPr>
            <w:tcW w:w="2404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708" w:type="dxa"/>
            <w:vAlign w:val="center"/>
          </w:tcPr>
          <w:p w:rsidR="00294F0B" w:rsidRPr="00EA0098" w:rsidRDefault="00F32401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3" w:type="dxa"/>
            <w:vAlign w:val="center"/>
          </w:tcPr>
          <w:p w:rsidR="00294F0B" w:rsidRPr="00EA0098" w:rsidRDefault="00F32401" w:rsidP="0022240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46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C63" w:rsidRPr="00EA0098" w:rsidTr="00784C63">
        <w:tc>
          <w:tcPr>
            <w:tcW w:w="9099" w:type="dxa"/>
            <w:gridSpan w:val="5"/>
          </w:tcPr>
          <w:p w:rsidR="00784C63" w:rsidRPr="00EA0098" w:rsidRDefault="00784C63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="00294F0B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Данные о формировании материалов расследования отказов</w:t>
            </w:r>
          </w:p>
        </w:tc>
      </w:tr>
      <w:tr w:rsidR="00784C63" w:rsidRPr="00EA0098" w:rsidTr="00784C63">
        <w:tc>
          <w:tcPr>
            <w:tcW w:w="2404" w:type="dxa"/>
            <w:vMerge w:val="restart"/>
            <w:vAlign w:val="center"/>
          </w:tcPr>
          <w:p w:rsidR="00784C63" w:rsidRPr="00EA0098" w:rsidRDefault="00784C63" w:rsidP="00784C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421" w:type="dxa"/>
            <w:gridSpan w:val="2"/>
            <w:vAlign w:val="center"/>
          </w:tcPr>
          <w:p w:rsidR="00784C63" w:rsidRPr="00EA0098" w:rsidRDefault="00784C63" w:rsidP="00784C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отказов в зоне ответственности линейного подразделения, </w:t>
            </w:r>
            <w:r w:rsidR="009C2617" w:rsidRPr="00EA0098">
              <w:rPr>
                <w:rFonts w:ascii="Times New Roman" w:hAnsi="Times New Roman" w:cs="Times New Roman"/>
                <w:sz w:val="28"/>
                <w:szCs w:val="28"/>
              </w:rPr>
              <w:t>за текущий год, %</w:t>
            </w:r>
          </w:p>
        </w:tc>
        <w:tc>
          <w:tcPr>
            <w:tcW w:w="3274" w:type="dxa"/>
            <w:gridSpan w:val="2"/>
            <w:vAlign w:val="center"/>
          </w:tcPr>
          <w:p w:rsidR="00784C63" w:rsidRPr="00EA0098" w:rsidRDefault="00784C63" w:rsidP="009C2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доли отказов, с завершенным расследованием</w:t>
            </w:r>
            <w:r w:rsidR="009C261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 </w:t>
            </w:r>
            <w:r w:rsidR="009C261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9C2617" w:rsidRPr="00EA0098" w:rsidTr="009C2617">
        <w:tc>
          <w:tcPr>
            <w:tcW w:w="2404" w:type="dxa"/>
            <w:vMerge/>
            <w:vAlign w:val="center"/>
          </w:tcPr>
          <w:p w:rsidR="009C2617" w:rsidRPr="00EA0098" w:rsidRDefault="009C2617" w:rsidP="00784C6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9C2617" w:rsidRPr="00EA0098" w:rsidRDefault="009C2617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13" w:type="dxa"/>
            <w:vAlign w:val="center"/>
          </w:tcPr>
          <w:p w:rsidR="009C2617" w:rsidRPr="00EA0098" w:rsidRDefault="009C2617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года </w:t>
            </w:r>
          </w:p>
        </w:tc>
        <w:tc>
          <w:tcPr>
            <w:tcW w:w="1546" w:type="dxa"/>
            <w:vAlign w:val="center"/>
          </w:tcPr>
          <w:p w:rsidR="009C2617" w:rsidRPr="00EA0098" w:rsidRDefault="009C2617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28" w:type="dxa"/>
            <w:vAlign w:val="center"/>
          </w:tcPr>
          <w:p w:rsidR="009C2617" w:rsidRPr="00EA0098" w:rsidRDefault="009C2617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года </w:t>
            </w:r>
          </w:p>
        </w:tc>
      </w:tr>
      <w:tr w:rsidR="00294F0B" w:rsidRPr="00EA0098" w:rsidTr="009C2617">
        <w:tc>
          <w:tcPr>
            <w:tcW w:w="2404" w:type="dxa"/>
          </w:tcPr>
          <w:p w:rsidR="00294F0B" w:rsidRPr="00EA0098" w:rsidRDefault="00294F0B" w:rsidP="00784C63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1708" w:type="dxa"/>
            <w:vAlign w:val="center"/>
          </w:tcPr>
          <w:p w:rsidR="00294F0B" w:rsidRPr="00EA0098" w:rsidRDefault="00F32401" w:rsidP="0022240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3" w:type="dxa"/>
            <w:vAlign w:val="center"/>
          </w:tcPr>
          <w:p w:rsidR="00294F0B" w:rsidRPr="00EA0098" w:rsidRDefault="00F32401" w:rsidP="0022240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46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CE4" w:rsidRPr="00EA0098" w:rsidTr="009C2617">
        <w:tc>
          <w:tcPr>
            <w:tcW w:w="2404" w:type="dxa"/>
          </w:tcPr>
          <w:p w:rsidR="004A78A4" w:rsidRPr="00EA0098" w:rsidRDefault="004A78A4" w:rsidP="00784C63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8" w:type="dxa"/>
            <w:vAlign w:val="center"/>
          </w:tcPr>
          <w:p w:rsidR="004A78A4" w:rsidRPr="00EA0098" w:rsidRDefault="00294F0B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13" w:type="dxa"/>
            <w:vAlign w:val="center"/>
          </w:tcPr>
          <w:p w:rsidR="004A78A4" w:rsidRPr="00EA0098" w:rsidRDefault="00294F0B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4A78A4" w:rsidRPr="00EA0098" w:rsidRDefault="004A78A4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0B" w:rsidRPr="00EA0098" w:rsidTr="009C2617">
        <w:tc>
          <w:tcPr>
            <w:tcW w:w="2404" w:type="dxa"/>
          </w:tcPr>
          <w:p w:rsidR="00294F0B" w:rsidRPr="00EA0098" w:rsidRDefault="00294F0B" w:rsidP="0000247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1708" w:type="dxa"/>
            <w:vAlign w:val="center"/>
          </w:tcPr>
          <w:p w:rsidR="00294F0B" w:rsidRPr="00EA0098" w:rsidRDefault="00F32401" w:rsidP="0022240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3" w:type="dxa"/>
            <w:vAlign w:val="center"/>
          </w:tcPr>
          <w:p w:rsidR="00294F0B" w:rsidRPr="00EA0098" w:rsidRDefault="00F32401" w:rsidP="00294F0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46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294F0B" w:rsidRPr="00EA0098" w:rsidRDefault="00294F0B" w:rsidP="004A78A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F0B" w:rsidRPr="00EA0098" w:rsidRDefault="00294F0B" w:rsidP="005E30D8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5E30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5E30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отказов в зоне ответственности 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5E30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5E30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приходящаяся на отказы в зоне ответственности </w:t>
      </w:r>
      <w:r w:rsidR="005E30D8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5E30D8" w:rsidRPr="00EA0098">
        <w:rPr>
          <w:rFonts w:ascii="Times New Roman" w:eastAsiaTheme="minorEastAsia" w:hAnsi="Times New Roman" w:cs="Times New Roman"/>
          <w:sz w:val="28"/>
          <w:szCs w:val="28"/>
        </w:rPr>
        <w:t>-ого линейного подразделения за месяц текущего года, %;</w:t>
      </w:r>
    </w:p>
    <w:p w:rsidR="005E30D8" w:rsidRPr="00EA0098" w:rsidRDefault="005E30D8" w:rsidP="005E30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отказов в зоне ответственности структурного подразделения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приходящаяся на отказы в зоне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-ого линейного подразделения за период с начала текущего года, %.</w:t>
      </w:r>
    </w:p>
    <w:p w:rsidR="001F34ED" w:rsidRPr="00EA0098" w:rsidRDefault="001F34ED" w:rsidP="0022240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Помимо показателей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импортируемых из аналитических справок, представленных в таблицах 5.1 и 5.2, соответственно, в выходной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справке (таблица 5.3) автоматически рассчитывается доля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количества отказов в зоне ответственности регионального подразделения, приходящая на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-ое линейное подразделение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Доля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рассчитывается на основании данных о зарегистрированных отказах по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определенного линейного подразделения, в отдельности: за анализируемый месяц и за период с начала текущего года.</w:t>
      </w:r>
    </w:p>
    <w:p w:rsidR="00895E84" w:rsidRPr="00EA0098" w:rsidRDefault="00222407" w:rsidP="0022240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данным в таблице 5.3 в первую очередь устанавливаются линейные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зоне ответственности которых за оба анализируемых периода зарегистрирована негативная динамика доли отказов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для которых  окончательно отнесена ответственность и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отказов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с полностью сформированными материалами расследования. Для у</w:t>
      </w:r>
      <w:r w:rsidR="00BD250D" w:rsidRPr="00EA0098">
        <w:rPr>
          <w:rFonts w:ascii="Times New Roman" w:eastAsiaTheme="minorEastAsia" w:hAnsi="Times New Roman" w:cs="Times New Roman"/>
          <w:sz w:val="28"/>
          <w:szCs w:val="28"/>
        </w:rPr>
        <w:t>становле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нных линейных подразделений</w:t>
      </w:r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выявленной негативной динамикой рассматривается соотношение фактических значений соответствующего показателя за месяц и за период с начала года. 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В случае, когда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5E84" w:rsidRPr="00EA0098">
        <w:rPr>
          <w:rFonts w:ascii="Times New Roman" w:eastAsiaTheme="minorEastAsia" w:hAnsi="Times New Roman" w:cs="Times New Roman"/>
          <w:sz w:val="28"/>
          <w:szCs w:val="28"/>
        </w:rPr>
        <w:t>дол</w:t>
      </w:r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895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принятых к учету отказов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доля отказов с полностью сформированными материалами расследования</w:t>
      </w:r>
      <w:r w:rsidR="00895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меньше</w:t>
      </w:r>
      <w:r w:rsidR="002F1D04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чем за период с начала года</w:t>
      </w:r>
      <w:r w:rsidR="002F1D04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B6A3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="002353D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685C" w:rsidRPr="00EA0098">
        <w:rPr>
          <w:rFonts w:ascii="Times New Roman" w:eastAsiaTheme="minorEastAsia" w:hAnsi="Times New Roman" w:cs="Times New Roman"/>
          <w:sz w:val="28"/>
          <w:szCs w:val="28"/>
        </w:rPr>
        <w:t>ухудшени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1685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качества </w:t>
      </w:r>
      <w:r w:rsidR="0001685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выполнения работниками </w:t>
      </w:r>
      <w:r w:rsidR="002353D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линейного подразделения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анализируемый месяц </w:t>
      </w:r>
      <w:r w:rsidR="002F1D0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операций по окончательному отнесению ответственности или 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2F1D04" w:rsidRPr="00EA0098">
        <w:rPr>
          <w:rFonts w:ascii="Times New Roman" w:eastAsiaTheme="minorEastAsia" w:hAnsi="Times New Roman" w:cs="Times New Roman"/>
          <w:sz w:val="28"/>
          <w:szCs w:val="28"/>
        </w:rPr>
        <w:t>вводу результатов расследования отказов.</w:t>
      </w:r>
      <w:r w:rsidR="00CD5F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4FEE" w:rsidRPr="00EA0098" w:rsidRDefault="00C04FEE" w:rsidP="00916B2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Дополнительно рассматривается доля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приходящаяся на данное линейное подразделение за период с начала года,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рассчитываемая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 количества отказов в зоне ответственности структурного подразделения функционального филиа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целом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>Приоритетность принятия мер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, направленных на</w:t>
      </w:r>
      <w:r w:rsidR="00916B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>улучшени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качества выполнения ответственными работниками требований [2] по окончательному отнесению ответственности и вводу в систему результатов расследования отказов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в зависимости от доли отказов, приходящейся на соответствующее линейное подразделение.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DA45C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линейных подразделени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й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DA45C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набольшей доле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>й отказов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>, устанавливается более высокий приоритет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>реализаци</w:t>
      </w:r>
      <w:r w:rsidR="004D5317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данных мероприятий.</w:t>
      </w:r>
      <w:r w:rsidR="007755E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F1D0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22407" w:rsidRPr="00EA0098" w:rsidRDefault="00C04FEE" w:rsidP="0022240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справка, представленная в таблице 5.3, реализуется с функционалом, обеспечивающим по запросу автоматическое построение гистограмм по представленным в ней данным. </w:t>
      </w:r>
      <w:r w:rsidR="00CD170A" w:rsidRPr="00EA0098">
        <w:rPr>
          <w:rFonts w:ascii="Times New Roman" w:eastAsiaTheme="minorEastAsia" w:hAnsi="Times New Roman" w:cs="Times New Roman"/>
          <w:sz w:val="28"/>
          <w:szCs w:val="28"/>
        </w:rPr>
        <w:t>Формирование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 </w:t>
      </w:r>
      <w:r w:rsidR="00CD170A"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</w:t>
      </w:r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условием обязательного выбора 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вида </w:t>
      </w:r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требуемого показателя (доля отказов, в которых окончательно отнесена ответственность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прин</m:t>
            </m:r>
          </m:sub>
        </m:sSub>
      </m:oMath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доля отказов с полностью сформированными материалами расследования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рассл</m:t>
            </m:r>
          </m:sub>
        </m:sSub>
      </m:oMath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для линейных подразделений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включенных 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данную </w:t>
      </w:r>
      <w:r w:rsidR="002B299A" w:rsidRPr="00EA0098">
        <w:rPr>
          <w:rFonts w:ascii="Times New Roman" w:eastAsiaTheme="minorEastAsia" w:hAnsi="Times New Roman" w:cs="Times New Roman"/>
          <w:sz w:val="28"/>
          <w:szCs w:val="28"/>
        </w:rPr>
        <w:t>справк</w:t>
      </w:r>
      <w:r w:rsidR="00D2363B" w:rsidRPr="00EA0098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84597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Гистограммы формируются 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597C" w:rsidRPr="00EA0098">
        <w:rPr>
          <w:rFonts w:ascii="Times New Roman" w:eastAsiaTheme="minorEastAsia" w:hAnsi="Times New Roman" w:cs="Times New Roman"/>
          <w:sz w:val="28"/>
          <w:szCs w:val="28"/>
        </w:rPr>
        <w:t>выбранно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му </w:t>
      </w:r>
      <w:r w:rsidR="00A7703D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показател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8459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данным рассчитываемым </w:t>
      </w:r>
      <w:r w:rsidR="0084597C" w:rsidRPr="00EA0098">
        <w:rPr>
          <w:rFonts w:ascii="Times New Roman" w:eastAsiaTheme="minorEastAsia" w:hAnsi="Times New Roman" w:cs="Times New Roman"/>
          <w:sz w:val="28"/>
          <w:szCs w:val="28"/>
        </w:rPr>
        <w:t>в отдельно</w:t>
      </w:r>
      <w:r w:rsidR="00D53250"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="008459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из анализируемых периодов: за месяц или за период с начала года.</w:t>
      </w:r>
    </w:p>
    <w:p w:rsidR="00665724" w:rsidRPr="00EA0098" w:rsidRDefault="000C1F03" w:rsidP="00F14A59">
      <w:pPr>
        <w:pStyle w:val="3"/>
        <w:rPr>
          <w:rFonts w:eastAsiaTheme="minorEastAsia"/>
        </w:rPr>
      </w:pPr>
      <w:bookmarkStart w:id="41" w:name="_Toc528577850"/>
      <w:r w:rsidRPr="00EA0098">
        <w:rPr>
          <w:rFonts w:eastAsiaTheme="minorEastAsia"/>
        </w:rPr>
        <w:t>5</w:t>
      </w:r>
      <w:r w:rsidR="004220BF" w:rsidRPr="00EA0098">
        <w:rPr>
          <w:rFonts w:eastAsiaTheme="minorEastAsia"/>
        </w:rPr>
        <w:t xml:space="preserve">.1.2. Анализ динамики изменения количества отказов в работе технических средств в зоне ответственности </w:t>
      </w:r>
      <w:r w:rsidR="00D2363B" w:rsidRPr="00EA0098">
        <w:rPr>
          <w:rFonts w:eastAsiaTheme="minorEastAsia"/>
        </w:rPr>
        <w:t>региональ</w:t>
      </w:r>
      <w:r w:rsidR="004220BF" w:rsidRPr="00EA0098">
        <w:rPr>
          <w:rFonts w:eastAsiaTheme="minorEastAsia"/>
        </w:rPr>
        <w:t>ного подразделения функцио</w:t>
      </w:r>
      <w:r w:rsidR="00665724" w:rsidRPr="00EA0098">
        <w:rPr>
          <w:rFonts w:eastAsiaTheme="minorEastAsia"/>
        </w:rPr>
        <w:t xml:space="preserve">нального филиала или </w:t>
      </w:r>
      <w:r w:rsidR="00BC6051">
        <w:rPr>
          <w:rFonts w:eastAsiaTheme="minorEastAsia"/>
        </w:rPr>
        <w:t>ДО</w:t>
      </w:r>
      <w:bookmarkEnd w:id="41"/>
    </w:p>
    <w:p w:rsidR="000F28AA" w:rsidRPr="00EA0098" w:rsidRDefault="00665724" w:rsidP="006657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Целью проведения указанного анализа является определение в составе </w:t>
      </w:r>
      <w:r w:rsidR="00D2363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линейных подразделений, </w:t>
      </w:r>
      <w:r w:rsidR="00C53D24">
        <w:rPr>
          <w:rFonts w:ascii="Times New Roman" w:hAnsi="Times New Roman" w:cs="Times New Roman"/>
          <w:sz w:val="28"/>
          <w:szCs w:val="28"/>
        </w:rPr>
        <w:t>не обеспечивающие заданные параметр</w:t>
      </w:r>
      <w:r w:rsidR="00D641FC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надежност</w:t>
      </w:r>
      <w:r w:rsidR="00D641FC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требуется реализация мероприятий по снижению количества отказов технических средств. Основными показателями для проведения данного анализа являются: количество отказов технических средств, зарегистрированных по ответственности линейных подразделений функционального филиала за анализируемые периоды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 текущего и прошлого года, а также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динамика их изменения</w:t>
      </w:r>
      <w:r w:rsidR="000F28AA" w:rsidRPr="00EA0098">
        <w:rPr>
          <w:rFonts w:ascii="Times New Roman" w:hAnsi="Times New Roman" w:cs="Times New Roman"/>
          <w:sz w:val="28"/>
          <w:szCs w:val="28"/>
        </w:rPr>
        <w:t xml:space="preserve"> в сравнении с анализируемым периодом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36" w:rsidRPr="00EA0098" w:rsidRDefault="000F28AA" w:rsidP="006657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</w:t>
      </w:r>
      <w:r w:rsidR="00825716" w:rsidRPr="00EA0098">
        <w:rPr>
          <w:rFonts w:ascii="Times New Roman" w:hAnsi="Times New Roman" w:cs="Times New Roman"/>
          <w:sz w:val="28"/>
          <w:szCs w:val="28"/>
        </w:rPr>
        <w:t>об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825716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 для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»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 (далее – аналитическая справка об отказах для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подразделения), представленная в таблице 5.4. В строках данной справки </w:t>
      </w:r>
      <w:r w:rsidR="004A246D" w:rsidRPr="00EA0098">
        <w:rPr>
          <w:rFonts w:ascii="Times New Roman" w:hAnsi="Times New Roman" w:cs="Times New Roman"/>
          <w:sz w:val="28"/>
          <w:szCs w:val="28"/>
        </w:rPr>
        <w:t>указыва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ются линейные подразделения, входящие в состав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. Строки в аналитической справке, представленной в таблице 5.4, формируются 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825716" w:rsidRPr="00EA0098">
        <w:rPr>
          <w:rFonts w:ascii="Times New Roman" w:hAnsi="Times New Roman" w:cs="Times New Roman"/>
          <w:sz w:val="28"/>
          <w:szCs w:val="28"/>
        </w:rPr>
        <w:t>на основании информации, содержащейся в системе АС ЦНСИ о</w:t>
      </w:r>
      <w:r w:rsidR="0097483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линейных подразделениях в составе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2571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2571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B4C09" w:rsidRPr="00EA0098" w:rsidRDefault="00DB4C09" w:rsidP="00DB4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для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формируется не ранее 15-го числа месяца, следующего за анализируемым периодом. Данная аналитическая справка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настраиваемым параметром выдачи</w:t>
      </w:r>
      <w:r w:rsidR="004A246D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категории отказов в работе технических средств. По умолчанию аналитическая справка об отказах для </w:t>
      </w:r>
      <w:r w:rsidR="004C4B2D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формируется на основании данных об отказах в работе технических средств 1 и 2 категории.</w:t>
      </w:r>
    </w:p>
    <w:p w:rsidR="00DB4C09" w:rsidRPr="00EA0098" w:rsidRDefault="00E127FE" w:rsidP="00DB4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оказатели в 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(таблица 5.4) рассчитываются за краткосрочный (месяц) и длительный (с начала года) анализируемые периоды текущего и прошлого года. Расчет производится на основании данных об отказах, зарегистрированных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по виновности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соответствующего линейного подразделения. В строке «Собственно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аналитическ</w:t>
      </w:r>
      <w:r w:rsidR="004A246D" w:rsidRPr="00EA0098">
        <w:rPr>
          <w:rFonts w:ascii="Times New Roman" w:hAnsi="Times New Roman" w:cs="Times New Roman"/>
          <w:sz w:val="28"/>
          <w:szCs w:val="28"/>
        </w:rPr>
        <w:t>ой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A246D" w:rsidRPr="00EA0098">
        <w:rPr>
          <w:rFonts w:ascii="Times New Roman" w:hAnsi="Times New Roman" w:cs="Times New Roman"/>
          <w:sz w:val="28"/>
          <w:szCs w:val="28"/>
        </w:rPr>
        <w:t>ки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учитываются случаи отказов технических средств, ответственность за которые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 (оперативно или окончательно)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отнесена на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региональное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подразделение функционального филиала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A246D" w:rsidRPr="00EA0098">
        <w:rPr>
          <w:rFonts w:ascii="Times New Roman" w:hAnsi="Times New Roman" w:cs="Times New Roman"/>
          <w:sz w:val="28"/>
          <w:szCs w:val="28"/>
        </w:rPr>
        <w:t>без указания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="00DB4C09" w:rsidRPr="00EA0098">
        <w:rPr>
          <w:rFonts w:ascii="Times New Roman" w:hAnsi="Times New Roman" w:cs="Times New Roman"/>
          <w:sz w:val="28"/>
          <w:szCs w:val="28"/>
        </w:rPr>
        <w:t>ответственност</w:t>
      </w:r>
      <w:r w:rsidR="004A246D" w:rsidRPr="00EA0098">
        <w:rPr>
          <w:rFonts w:ascii="Times New Roman" w:hAnsi="Times New Roman" w:cs="Times New Roman"/>
          <w:sz w:val="28"/>
          <w:szCs w:val="28"/>
        </w:rPr>
        <w:t>и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лине</w:t>
      </w:r>
      <w:r w:rsidR="004A246D" w:rsidRPr="00EA0098">
        <w:rPr>
          <w:rFonts w:ascii="Times New Roman" w:hAnsi="Times New Roman" w:cs="Times New Roman"/>
          <w:sz w:val="28"/>
          <w:szCs w:val="28"/>
        </w:rPr>
        <w:t>йных подразделений</w:t>
      </w:r>
      <w:r w:rsidR="00DB4C09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B4C09" w:rsidRPr="00EA0098" w:rsidRDefault="00E127FE" w:rsidP="00E127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линейные подразделения, входящие в состав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B0266" w:rsidRPr="00EA0098">
        <w:rPr>
          <w:rFonts w:ascii="Times New Roman" w:hAnsi="Times New Roman" w:cs="Times New Roman"/>
          <w:sz w:val="28"/>
          <w:szCs w:val="28"/>
        </w:rPr>
        <w:t>но</w:t>
      </w:r>
      <w:r w:rsidRPr="00EA0098">
        <w:rPr>
          <w:rFonts w:ascii="Times New Roman" w:hAnsi="Times New Roman" w:cs="Times New Roman"/>
          <w:sz w:val="28"/>
          <w:szCs w:val="28"/>
        </w:rPr>
        <w:t>го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распол</w:t>
      </w:r>
      <w:r w:rsidRPr="00EA0098">
        <w:rPr>
          <w:rFonts w:ascii="Times New Roman" w:hAnsi="Times New Roman" w:cs="Times New Roman"/>
          <w:sz w:val="28"/>
          <w:szCs w:val="28"/>
        </w:rPr>
        <w:t>агаются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в границах различных железных дорог, аналитическ</w:t>
      </w:r>
      <w:r w:rsidR="004A246D" w:rsidRPr="00EA0098">
        <w:rPr>
          <w:rFonts w:ascii="Times New Roman" w:hAnsi="Times New Roman" w:cs="Times New Roman"/>
          <w:sz w:val="28"/>
          <w:szCs w:val="28"/>
        </w:rPr>
        <w:t>ая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A246D" w:rsidRPr="00EA0098">
        <w:rPr>
          <w:rFonts w:ascii="Times New Roman" w:hAnsi="Times New Roman" w:cs="Times New Roman"/>
          <w:sz w:val="28"/>
          <w:szCs w:val="28"/>
        </w:rPr>
        <w:t>а</w:t>
      </w:r>
      <w:r w:rsidR="004B0266" w:rsidRPr="00EA0098">
        <w:rPr>
          <w:rFonts w:ascii="Times New Roman" w:hAnsi="Times New Roman" w:cs="Times New Roman"/>
          <w:sz w:val="28"/>
          <w:szCs w:val="28"/>
        </w:rPr>
        <w:t>, представленн</w:t>
      </w:r>
      <w:r w:rsidR="004A246D" w:rsidRPr="00EA0098">
        <w:rPr>
          <w:rFonts w:ascii="Times New Roman" w:hAnsi="Times New Roman" w:cs="Times New Roman"/>
          <w:sz w:val="28"/>
          <w:szCs w:val="28"/>
        </w:rPr>
        <w:t>ая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4A246D" w:rsidRPr="00EA0098">
        <w:rPr>
          <w:rFonts w:ascii="Times New Roman" w:hAnsi="Times New Roman" w:cs="Times New Roman"/>
          <w:sz w:val="28"/>
          <w:szCs w:val="28"/>
        </w:rPr>
        <w:t>е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5.</w:t>
      </w:r>
      <w:r w:rsidR="004A246D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дополня</w:t>
      </w:r>
      <w:r w:rsidR="004A246D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>тся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EA0098">
        <w:rPr>
          <w:rFonts w:ascii="Times New Roman" w:hAnsi="Times New Roman" w:cs="Times New Roman"/>
          <w:sz w:val="28"/>
          <w:szCs w:val="28"/>
        </w:rPr>
        <w:t>ами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с данными по территориальному расположению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линейных подразделений 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(в границах каждой железной дороги). </w:t>
      </w: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трока «Собственно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B0266" w:rsidRPr="00EA0098">
        <w:rPr>
          <w:rFonts w:ascii="Times New Roman" w:hAnsi="Times New Roman" w:cs="Times New Roman"/>
          <w:sz w:val="28"/>
          <w:szCs w:val="28"/>
        </w:rPr>
        <w:t>ное подразделение» включа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тся в раздел,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4B0266" w:rsidRPr="00EA0098">
        <w:rPr>
          <w:rFonts w:ascii="Times New Roman" w:hAnsi="Times New Roman" w:cs="Times New Roman"/>
          <w:sz w:val="28"/>
          <w:szCs w:val="28"/>
        </w:rPr>
        <w:t>территориаль</w:t>
      </w:r>
      <w:r w:rsidRPr="00EA0098">
        <w:rPr>
          <w:rFonts w:ascii="Times New Roman" w:hAnsi="Times New Roman" w:cs="Times New Roman"/>
          <w:sz w:val="28"/>
          <w:szCs w:val="28"/>
        </w:rPr>
        <w:t>ному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Pr="00EA0098">
        <w:rPr>
          <w:rFonts w:ascii="Times New Roman" w:hAnsi="Times New Roman" w:cs="Times New Roman"/>
          <w:sz w:val="28"/>
          <w:szCs w:val="28"/>
        </w:rPr>
        <w:t>ю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4A246D" w:rsidRPr="00EA0098">
        <w:rPr>
          <w:rFonts w:ascii="Times New Roman" w:hAnsi="Times New Roman" w:cs="Times New Roman"/>
          <w:sz w:val="28"/>
          <w:szCs w:val="28"/>
        </w:rPr>
        <w:t xml:space="preserve"> на полигоне </w:t>
      </w:r>
      <w:r w:rsidRPr="00EA0098">
        <w:rPr>
          <w:rFonts w:ascii="Times New Roman" w:hAnsi="Times New Roman" w:cs="Times New Roman"/>
          <w:sz w:val="28"/>
          <w:szCs w:val="28"/>
        </w:rPr>
        <w:t>железной дороги</w:t>
      </w:r>
      <w:r w:rsidR="004B0266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8AA" w:rsidRPr="00EA0098" w:rsidRDefault="000F28AA" w:rsidP="000F28AA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5.4</w:t>
      </w:r>
    </w:p>
    <w:p w:rsidR="000F28AA" w:rsidRPr="00EA0098" w:rsidRDefault="000F28AA" w:rsidP="000F28AA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  <w:r w:rsidR="00825716" w:rsidRPr="00EA0098">
        <w:rPr>
          <w:rFonts w:ascii="Times New Roman" w:hAnsi="Times New Roman" w:cs="Times New Roman"/>
          <w:sz w:val="28"/>
          <w:szCs w:val="28"/>
        </w:rPr>
        <w:t>об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825716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 для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8"/>
        <w:gridCol w:w="1036"/>
        <w:gridCol w:w="28"/>
        <w:gridCol w:w="923"/>
        <w:gridCol w:w="672"/>
        <w:gridCol w:w="1078"/>
        <w:gridCol w:w="14"/>
        <w:gridCol w:w="910"/>
        <w:gridCol w:w="751"/>
      </w:tblGrid>
      <w:tr w:rsidR="000F28AA" w:rsidRPr="00EA0098" w:rsidTr="001F34ED">
        <w:tc>
          <w:tcPr>
            <w:tcW w:w="3885" w:type="dxa"/>
            <w:vMerge w:val="restart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5420" w:type="dxa"/>
            <w:gridSpan w:val="9"/>
            <w:vAlign w:val="center"/>
          </w:tcPr>
          <w:p w:rsidR="000F28AA" w:rsidRPr="00EA0098" w:rsidRDefault="000F28AA" w:rsidP="001F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 с завершенным сроком расследования, ед.</w:t>
            </w:r>
          </w:p>
        </w:tc>
      </w:tr>
      <w:tr w:rsidR="000F28AA" w:rsidRPr="00EA0098" w:rsidTr="001F34ED">
        <w:tc>
          <w:tcPr>
            <w:tcW w:w="3885" w:type="dxa"/>
            <w:vMerge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753" w:type="dxa"/>
            <w:gridSpan w:val="4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F28AA" w:rsidRPr="00EA0098" w:rsidTr="001F34ED">
        <w:tc>
          <w:tcPr>
            <w:tcW w:w="3885" w:type="dxa"/>
            <w:vMerge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923" w:type="dxa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672" w:type="dxa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1092" w:type="dxa"/>
            <w:gridSpan w:val="2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910" w:type="dxa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751" w:type="dxa"/>
            <w:vAlign w:val="center"/>
          </w:tcPr>
          <w:p w:rsidR="000F28AA" w:rsidRPr="00EA0098" w:rsidRDefault="000F28AA" w:rsidP="000F2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3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center"/>
          </w:tcPr>
          <w:p w:rsidR="000F28AA" w:rsidRPr="00EA0098" w:rsidRDefault="000F28AA" w:rsidP="000F28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4A246D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0F28AA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  <w:tc>
          <w:tcPr>
            <w:tcW w:w="1072" w:type="dxa"/>
            <w:gridSpan w:val="3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0F28AA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2" w:type="dxa"/>
            <w:gridSpan w:val="3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6D" w:rsidRPr="00EA0098" w:rsidTr="001F34ED">
        <w:tc>
          <w:tcPr>
            <w:tcW w:w="3885" w:type="dxa"/>
            <w:vAlign w:val="center"/>
          </w:tcPr>
          <w:p w:rsidR="004A246D" w:rsidRPr="00EA0098" w:rsidRDefault="004A246D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Собственно региональное подразделение</w:t>
            </w:r>
          </w:p>
        </w:tc>
        <w:tc>
          <w:tcPr>
            <w:tcW w:w="1072" w:type="dxa"/>
            <w:gridSpan w:val="3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4A246D" w:rsidRPr="00EA0098" w:rsidRDefault="004A246D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0F28AA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1072" w:type="dxa"/>
            <w:gridSpan w:val="3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0F28AA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072" w:type="dxa"/>
            <w:gridSpan w:val="3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AA" w:rsidRPr="00EA0098" w:rsidTr="001F34ED">
        <w:tc>
          <w:tcPr>
            <w:tcW w:w="3885" w:type="dxa"/>
            <w:vAlign w:val="center"/>
          </w:tcPr>
          <w:p w:rsidR="000F28AA" w:rsidRPr="00EA0098" w:rsidRDefault="000F28AA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72" w:type="dxa"/>
            <w:gridSpan w:val="3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F28AA" w:rsidRPr="00EA0098" w:rsidRDefault="000F28AA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9" w:rsidRPr="00EA0098" w:rsidTr="00CA3984">
        <w:tc>
          <w:tcPr>
            <w:tcW w:w="9305" w:type="dxa"/>
            <w:gridSpan w:val="10"/>
            <w:vAlign w:val="center"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DB4C09" w:rsidRPr="00EA0098" w:rsidTr="001F34ED">
        <w:tc>
          <w:tcPr>
            <w:tcW w:w="3893" w:type="dxa"/>
            <w:gridSpan w:val="2"/>
            <w:vAlign w:val="center"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1036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9" w:rsidRPr="00EA0098" w:rsidTr="001F34ED">
        <w:tc>
          <w:tcPr>
            <w:tcW w:w="3893" w:type="dxa"/>
            <w:gridSpan w:val="2"/>
            <w:vAlign w:val="center"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36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9" w:rsidRPr="00EA0098" w:rsidTr="001F34ED">
        <w:tc>
          <w:tcPr>
            <w:tcW w:w="3893" w:type="dxa"/>
            <w:gridSpan w:val="2"/>
            <w:vAlign w:val="center"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036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9" w:rsidRPr="00EA0098" w:rsidTr="001F34ED">
        <w:tc>
          <w:tcPr>
            <w:tcW w:w="3893" w:type="dxa"/>
            <w:gridSpan w:val="2"/>
            <w:vAlign w:val="center"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036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B4C09" w:rsidRPr="00EA0098" w:rsidRDefault="00DB4C09" w:rsidP="0066572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F03" w:rsidRPr="00EA0098" w:rsidRDefault="00F7596E" w:rsidP="00DB4C09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изменения количественных показателей к уровню прошлого года, представленная в столбцах №4 и №7 аналитической справки об отказах для </w:t>
      </w:r>
      <w:r w:rsidR="004A24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рассчитывается по формуле (4.4). При выполнении расчетов </w:t>
      </w:r>
      <w:r w:rsidR="000C1F03" w:rsidRPr="00EA0098">
        <w:rPr>
          <w:rFonts w:ascii="Times New Roman" w:hAnsi="Times New Roman" w:cs="Times New Roman"/>
          <w:sz w:val="28"/>
          <w:szCs w:val="28"/>
        </w:rPr>
        <w:t xml:space="preserve">применяются ранее оговоренные допущения для </w:t>
      </w:r>
      <w:r w:rsidR="000C1F03" w:rsidRPr="00EA0098">
        <w:rPr>
          <w:rFonts w:ascii="Times New Roman" w:hAnsi="Times New Roman" w:cs="Times New Roman"/>
          <w:sz w:val="28"/>
          <w:szCs w:val="28"/>
        </w:rPr>
        <w:lastRenderedPageBreak/>
        <w:t>случаев равенства нулю показателей за анализируемый период прошлого или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F7596E" w:rsidRPr="00EA0098" w:rsidRDefault="000C1F03" w:rsidP="006657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основании </w:t>
      </w:r>
      <w:r w:rsidR="004A246D" w:rsidRPr="00EA0098">
        <w:rPr>
          <w:rFonts w:ascii="Times New Roman" w:hAnsi="Times New Roman" w:cs="Times New Roman"/>
          <w:sz w:val="28"/>
          <w:szCs w:val="28"/>
        </w:rPr>
        <w:t>данных 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4A246D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технических средств </w:t>
      </w:r>
      <w:r w:rsidR="00392445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линейных подразделений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392445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  <w:r w:rsidR="00392445" w:rsidRPr="00EA0098">
        <w:rPr>
          <w:rFonts w:ascii="Times New Roman" w:hAnsi="Times New Roman" w:cs="Times New Roman"/>
          <w:sz w:val="28"/>
          <w:szCs w:val="28"/>
        </w:rPr>
        <w:t>, по сравнению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92445" w:rsidRPr="00EA0098">
        <w:rPr>
          <w:rFonts w:ascii="Times New Roman" w:hAnsi="Times New Roman" w:cs="Times New Roman"/>
          <w:sz w:val="28"/>
          <w:szCs w:val="28"/>
        </w:rPr>
        <w:t>с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92445" w:rsidRPr="00EA0098">
        <w:rPr>
          <w:rFonts w:ascii="Times New Roman" w:hAnsi="Times New Roman" w:cs="Times New Roman"/>
          <w:sz w:val="28"/>
          <w:szCs w:val="28"/>
        </w:rPr>
        <w:t>ем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прошлого года. Линейные подразделения, по ответственности которых за любой из анализируемых периодов</w:t>
      </w:r>
      <w:r w:rsidR="00D76E3A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зарегистрирован рост количества отказов технических средств, автоматически импортируются в выходную справку</w:t>
      </w:r>
      <w:r w:rsidR="00392445" w:rsidRPr="00EA0098">
        <w:rPr>
          <w:rFonts w:ascii="Times New Roman" w:hAnsi="Times New Roman" w:cs="Times New Roman"/>
          <w:sz w:val="28"/>
          <w:szCs w:val="28"/>
        </w:rPr>
        <w:t>,</w:t>
      </w:r>
      <w:r w:rsidR="00C90E8B" w:rsidRPr="00EA0098">
        <w:rPr>
          <w:rFonts w:ascii="Times New Roman" w:hAnsi="Times New Roman" w:cs="Times New Roman"/>
          <w:sz w:val="28"/>
          <w:szCs w:val="28"/>
        </w:rPr>
        <w:t xml:space="preserve"> представленную в таблице 5.5. В таблицу 5.5 </w:t>
      </w:r>
      <w:r w:rsidR="00392445" w:rsidRPr="00EA0098">
        <w:rPr>
          <w:rFonts w:ascii="Times New Roman" w:hAnsi="Times New Roman" w:cs="Times New Roman"/>
          <w:sz w:val="28"/>
          <w:szCs w:val="28"/>
        </w:rPr>
        <w:t>автоматически импортируются соответствующие показатели динамик</w:t>
      </w:r>
      <w:r w:rsidR="00D76E3A" w:rsidRPr="00EA0098">
        <w:rPr>
          <w:rFonts w:ascii="Times New Roman" w:hAnsi="Times New Roman" w:cs="Times New Roman"/>
          <w:sz w:val="28"/>
          <w:szCs w:val="28"/>
        </w:rPr>
        <w:t>и</w:t>
      </w:r>
      <w:r w:rsidR="00392445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технических средств из столбцов №4 и №7 аналитической справки об отказах для </w:t>
      </w:r>
      <w:r w:rsidR="00D76E3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392445" w:rsidRPr="00EA0098">
        <w:rPr>
          <w:rFonts w:ascii="Times New Roman" w:hAnsi="Times New Roman" w:cs="Times New Roman"/>
          <w:sz w:val="28"/>
          <w:szCs w:val="28"/>
        </w:rPr>
        <w:t>ного подразделения</w:t>
      </w:r>
      <w:r w:rsidR="00113AB9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0C120A" w:rsidRPr="00EA0098">
        <w:rPr>
          <w:rFonts w:ascii="Times New Roman" w:hAnsi="Times New Roman" w:cs="Times New Roman"/>
          <w:sz w:val="28"/>
          <w:szCs w:val="28"/>
        </w:rPr>
        <w:t>Д</w:t>
      </w:r>
      <w:r w:rsidR="00113AB9" w:rsidRPr="00EA0098">
        <w:rPr>
          <w:rFonts w:ascii="Times New Roman" w:hAnsi="Times New Roman" w:cs="Times New Roman"/>
          <w:sz w:val="28"/>
          <w:szCs w:val="28"/>
        </w:rPr>
        <w:t xml:space="preserve">ля каждого линейного подразделения, включенного в 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 w:rsidR="00113AB9" w:rsidRPr="00EA0098">
        <w:rPr>
          <w:rFonts w:ascii="Times New Roman" w:hAnsi="Times New Roman" w:cs="Times New Roman"/>
          <w:sz w:val="28"/>
          <w:szCs w:val="28"/>
        </w:rPr>
        <w:t xml:space="preserve">справку, представленную в таблице 5.5, 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CB26B4" w:rsidRPr="00EA0098">
        <w:rPr>
          <w:rFonts w:ascii="Times New Roman" w:hAnsi="Times New Roman" w:cs="Times New Roman"/>
          <w:sz w:val="28"/>
          <w:szCs w:val="28"/>
        </w:rPr>
        <w:t>месяц и за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 период с начала текущего года </w:t>
      </w:r>
      <w:r w:rsidR="00113AB9" w:rsidRPr="00EA0098">
        <w:rPr>
          <w:rFonts w:ascii="Times New Roman" w:hAnsi="Times New Roman" w:cs="Times New Roman"/>
          <w:sz w:val="28"/>
          <w:szCs w:val="28"/>
        </w:rPr>
        <w:t xml:space="preserve">рассчитывается доля, приходящаяся на отказы </w:t>
      </w:r>
      <w:r w:rsidR="000C120A" w:rsidRPr="00EA0098">
        <w:rPr>
          <w:rFonts w:ascii="Times New Roman" w:hAnsi="Times New Roman" w:cs="Times New Roman"/>
          <w:sz w:val="28"/>
          <w:szCs w:val="28"/>
        </w:rPr>
        <w:t>в зоне его</w:t>
      </w:r>
      <w:r w:rsidR="00113AB9"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, от количества отказов, зарегистрированных по ответственности </w:t>
      </w:r>
      <w:r w:rsidR="00D76E3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C120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C2B" w:rsidRPr="00EA0098" w:rsidRDefault="000C120A" w:rsidP="00A01A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в таблице 5.5, </w:t>
      </w:r>
      <w:r w:rsidR="00D76E3A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определяются 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в зоне ответственности которых</w:t>
      </w:r>
      <w:r w:rsidR="00CB26B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зарегистрирована динамика роста</w:t>
      </w:r>
      <w:r w:rsidR="00CB26B4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технических средств за оба анализируемых периода. Для таких линейных подразделений дополнительно сопоставляется показатель доли отказов за анализируемый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CB26B4" w:rsidRPr="00EA0098">
        <w:rPr>
          <w:rFonts w:ascii="Times New Roman" w:hAnsi="Times New Roman" w:cs="Times New Roman"/>
          <w:sz w:val="28"/>
          <w:szCs w:val="28"/>
        </w:rPr>
        <w:t xml:space="preserve"> и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CB26B4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B26B4" w:rsidRPr="00EA0098">
        <w:rPr>
          <w:rFonts w:ascii="Times New Roman" w:hAnsi="Times New Roman" w:cs="Times New Roman"/>
          <w:sz w:val="28"/>
          <w:szCs w:val="28"/>
        </w:rPr>
        <w:t xml:space="preserve"> Превышение доли за анализируемый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</m:oMath>
      <w:r w:rsidR="00CB26B4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CB26B4" w:rsidRPr="00EA0098">
        <w:rPr>
          <w:rFonts w:ascii="Times New Roman" w:hAnsi="Times New Roman" w:cs="Times New Roman"/>
          <w:sz w:val="28"/>
          <w:szCs w:val="28"/>
        </w:rPr>
        <w:t>, над долей с начала текущего года свидетельствует о непро</w:t>
      </w:r>
      <w:r w:rsidR="00A01A10" w:rsidRPr="00EA0098">
        <w:rPr>
          <w:rFonts w:ascii="Times New Roman" w:hAnsi="Times New Roman" w:cs="Times New Roman"/>
          <w:sz w:val="28"/>
          <w:szCs w:val="28"/>
        </w:rPr>
        <w:t>по</w:t>
      </w:r>
      <w:r w:rsidR="00CB26B4" w:rsidRPr="00EA0098">
        <w:rPr>
          <w:rFonts w:ascii="Times New Roman" w:hAnsi="Times New Roman" w:cs="Times New Roman"/>
          <w:sz w:val="28"/>
          <w:szCs w:val="28"/>
        </w:rPr>
        <w:t>рциональном увеличении количества отказов</w:t>
      </w:r>
      <w:r w:rsidR="00A01A10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за анализируемый мес</w:t>
      </w:r>
      <w:r w:rsidR="00CB26B4" w:rsidRPr="00EA0098">
        <w:rPr>
          <w:rFonts w:ascii="Times New Roman" w:hAnsi="Times New Roman" w:cs="Times New Roman"/>
          <w:sz w:val="28"/>
          <w:szCs w:val="28"/>
        </w:rPr>
        <w:t>яц</w:t>
      </w:r>
      <w:r w:rsidR="00A01A10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C09" w:rsidRPr="00EA0098" w:rsidRDefault="0026658F" w:rsidP="00A01A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у</w:t>
      </w:r>
      <w:r w:rsidR="00A01A10" w:rsidRPr="00EA0098">
        <w:rPr>
          <w:rFonts w:ascii="Times New Roman" w:hAnsi="Times New Roman" w:cs="Times New Roman"/>
          <w:sz w:val="28"/>
          <w:szCs w:val="28"/>
        </w:rPr>
        <w:t>становленные на основании критери</w:t>
      </w:r>
      <w:r w:rsidR="004C4B2D" w:rsidRPr="00EA0098">
        <w:rPr>
          <w:rFonts w:ascii="Times New Roman" w:hAnsi="Times New Roman" w:cs="Times New Roman"/>
          <w:sz w:val="28"/>
          <w:szCs w:val="28"/>
        </w:rPr>
        <w:t>я</w:t>
      </w:r>
      <w:r w:rsidR="00D76E3A"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непропорционального роста отказов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A01A10" w:rsidRPr="00EA0098">
        <w:rPr>
          <w:rFonts w:ascii="Times New Roman" w:hAnsi="Times New Roman" w:cs="Times New Roman"/>
          <w:sz w:val="28"/>
          <w:szCs w:val="28"/>
        </w:rPr>
        <w:t xml:space="preserve"> должны рассматриваться в качестве приоритетных объектов реализации мероприятий по повышению надежности технических средств.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A01A10" w:rsidRPr="00EA0098">
        <w:rPr>
          <w:rFonts w:ascii="Times New Roman" w:hAnsi="Times New Roman" w:cs="Times New Roman"/>
          <w:sz w:val="28"/>
          <w:szCs w:val="28"/>
        </w:rPr>
        <w:t xml:space="preserve"> обеспечения эффекта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C4B2D" w:rsidRPr="00EA0098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EA0098">
        <w:rPr>
          <w:rFonts w:ascii="Times New Roman" w:hAnsi="Times New Roman" w:cs="Times New Roman"/>
          <w:sz w:val="28"/>
          <w:szCs w:val="28"/>
        </w:rPr>
        <w:t>сокращения количества отказов</w:t>
      </w:r>
      <w:r w:rsidR="00773C2B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A01A10" w:rsidRPr="00EA0098">
        <w:rPr>
          <w:rFonts w:ascii="Times New Roman" w:hAnsi="Times New Roman" w:cs="Times New Roman"/>
          <w:sz w:val="28"/>
          <w:szCs w:val="28"/>
        </w:rPr>
        <w:t xml:space="preserve"> указанные мероприятия должны включать набор мер технического и технологического характера. </w:t>
      </w:r>
      <w:r w:rsidR="006059AA" w:rsidRPr="00EA0098">
        <w:rPr>
          <w:rFonts w:ascii="Times New Roman" w:hAnsi="Times New Roman" w:cs="Times New Roman"/>
          <w:sz w:val="28"/>
          <w:szCs w:val="28"/>
        </w:rPr>
        <w:t>Состав и направленность мер определя</w:t>
      </w:r>
      <w:r w:rsidR="00B809DE" w:rsidRPr="00EA0098">
        <w:rPr>
          <w:rFonts w:ascii="Times New Roman" w:hAnsi="Times New Roman" w:cs="Times New Roman"/>
          <w:sz w:val="28"/>
          <w:szCs w:val="28"/>
        </w:rPr>
        <w:t>ю</w:t>
      </w:r>
      <w:r w:rsidR="006059AA" w:rsidRPr="00EA0098">
        <w:rPr>
          <w:rFonts w:ascii="Times New Roman" w:hAnsi="Times New Roman" w:cs="Times New Roman"/>
          <w:sz w:val="28"/>
          <w:szCs w:val="28"/>
        </w:rPr>
        <w:t>тся на основании</w:t>
      </w:r>
      <w:r w:rsidR="00D76E3A" w:rsidRPr="00EA0098">
        <w:rPr>
          <w:rFonts w:ascii="Times New Roman" w:hAnsi="Times New Roman" w:cs="Times New Roman"/>
          <w:sz w:val="28"/>
          <w:szCs w:val="28"/>
        </w:rPr>
        <w:t xml:space="preserve"> данных о</w:t>
      </w:r>
      <w:r w:rsidR="006059A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059AA" w:rsidRPr="00EA0098">
        <w:rPr>
          <w:rFonts w:ascii="Times New Roman" w:hAnsi="Times New Roman" w:cs="Times New Roman"/>
          <w:bCs/>
          <w:sz w:val="28"/>
          <w:szCs w:val="28"/>
        </w:rPr>
        <w:t xml:space="preserve">распределения отказов по видам обслуживаемых технических средств, причинам </w:t>
      </w:r>
      <w:r w:rsidR="00773C2B" w:rsidRPr="00EA0098">
        <w:rPr>
          <w:rFonts w:ascii="Times New Roman" w:hAnsi="Times New Roman" w:cs="Times New Roman"/>
          <w:bCs/>
          <w:sz w:val="28"/>
          <w:szCs w:val="28"/>
        </w:rPr>
        <w:t>возникновения</w:t>
      </w:r>
      <w:r w:rsidR="006059AA" w:rsidRPr="00EA0098">
        <w:rPr>
          <w:rFonts w:ascii="Times New Roman" w:hAnsi="Times New Roman" w:cs="Times New Roman"/>
          <w:bCs/>
          <w:sz w:val="28"/>
          <w:szCs w:val="28"/>
        </w:rPr>
        <w:t xml:space="preserve"> и иным параметрам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>, котор</w:t>
      </w:r>
      <w:r w:rsidR="00D76E3A" w:rsidRPr="00EA0098">
        <w:rPr>
          <w:rFonts w:ascii="Times New Roman" w:hAnsi="Times New Roman" w:cs="Times New Roman"/>
          <w:bCs/>
          <w:sz w:val="28"/>
          <w:szCs w:val="28"/>
        </w:rPr>
        <w:t>ые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E3A" w:rsidRPr="00EA0098">
        <w:rPr>
          <w:rFonts w:ascii="Times New Roman" w:hAnsi="Times New Roman" w:cs="Times New Roman"/>
          <w:bCs/>
          <w:sz w:val="28"/>
          <w:szCs w:val="28"/>
        </w:rPr>
        <w:t>рассчиты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>ва</w:t>
      </w:r>
      <w:r w:rsidR="00D76E3A" w:rsidRPr="00EA0098">
        <w:rPr>
          <w:rFonts w:ascii="Times New Roman" w:hAnsi="Times New Roman" w:cs="Times New Roman"/>
          <w:bCs/>
          <w:sz w:val="28"/>
          <w:szCs w:val="28"/>
        </w:rPr>
        <w:t>ю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773C2B" w:rsidRPr="00EA0098">
        <w:rPr>
          <w:rFonts w:ascii="Times New Roman" w:hAnsi="Times New Roman" w:cs="Times New Roman"/>
          <w:bCs/>
          <w:sz w:val="28"/>
          <w:szCs w:val="28"/>
        </w:rPr>
        <w:t>в процессе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D76E3A" w:rsidRPr="00EA0098">
        <w:rPr>
          <w:rFonts w:ascii="Times New Roman" w:hAnsi="Times New Roman" w:cs="Times New Roman"/>
          <w:bCs/>
          <w:sz w:val="28"/>
          <w:szCs w:val="28"/>
        </w:rPr>
        <w:t>я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 анализа</w:t>
      </w:r>
      <w:r w:rsidR="006059AA" w:rsidRPr="00EA0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D76E3A" w:rsidRPr="00EA0098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bCs/>
          <w:sz w:val="28"/>
          <w:szCs w:val="28"/>
        </w:rPr>
        <w:t>ДО</w:t>
      </w:r>
      <w:r w:rsidR="00B809DE" w:rsidRPr="00EA0098">
        <w:rPr>
          <w:rFonts w:ascii="Times New Roman" w:hAnsi="Times New Roman" w:cs="Times New Roman"/>
          <w:bCs/>
          <w:sz w:val="28"/>
          <w:szCs w:val="28"/>
        </w:rPr>
        <w:t xml:space="preserve"> на основе специализированных форм</w:t>
      </w:r>
      <w:r w:rsidR="00B809DE"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справок.</w:t>
      </w:r>
    </w:p>
    <w:p w:rsidR="00773C2B" w:rsidRPr="00EA0098" w:rsidRDefault="00773C2B" w:rsidP="00773C2B">
      <w:pPr>
        <w:spacing w:before="120"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5.5</w:t>
      </w:r>
    </w:p>
    <w:p w:rsidR="00773C2B" w:rsidRPr="00EA0098" w:rsidRDefault="00773C2B" w:rsidP="00773C2B">
      <w:pPr>
        <w:spacing w:before="120"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изменения количества отказов технических средств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1531"/>
        <w:gridCol w:w="1446"/>
        <w:gridCol w:w="1559"/>
        <w:gridCol w:w="1701"/>
      </w:tblGrid>
      <w:tr w:rsidR="00773C2B" w:rsidRPr="00EA0098" w:rsidTr="008839F7">
        <w:trPr>
          <w:jc w:val="center"/>
        </w:trPr>
        <w:tc>
          <w:tcPr>
            <w:tcW w:w="2826" w:type="dxa"/>
            <w:vMerge w:val="restart"/>
            <w:vAlign w:val="center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2977" w:type="dxa"/>
            <w:gridSpan w:val="2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отказов 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работе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технических средств за текущий год, % </w:t>
            </w:r>
          </w:p>
        </w:tc>
        <w:tc>
          <w:tcPr>
            <w:tcW w:w="3260" w:type="dxa"/>
            <w:gridSpan w:val="2"/>
            <w:vAlign w:val="center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Динамика количества отказов 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работе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технических средств за текущий год, 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773C2B" w:rsidRPr="00EA0098" w:rsidTr="008839F7">
        <w:trPr>
          <w:jc w:val="center"/>
        </w:trPr>
        <w:tc>
          <w:tcPr>
            <w:tcW w:w="2826" w:type="dxa"/>
            <w:vMerge/>
            <w:vAlign w:val="center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46" w:type="dxa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59" w:type="dxa"/>
            <w:vAlign w:val="center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701" w:type="dxa"/>
            <w:vAlign w:val="center"/>
          </w:tcPr>
          <w:p w:rsidR="00773C2B" w:rsidRPr="00EA0098" w:rsidRDefault="00773C2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839F7" w:rsidRPr="00EA0098" w:rsidTr="008839F7">
        <w:trPr>
          <w:trHeight w:val="919"/>
          <w:jc w:val="center"/>
        </w:trPr>
        <w:tc>
          <w:tcPr>
            <w:tcW w:w="2826" w:type="dxa"/>
          </w:tcPr>
          <w:p w:rsidR="00773C2B" w:rsidRPr="00EA0098" w:rsidRDefault="00773C2B" w:rsidP="008839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46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59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839F7" w:rsidRPr="00EA0098" w:rsidTr="008839F7">
        <w:trPr>
          <w:trHeight w:val="872"/>
          <w:jc w:val="center"/>
        </w:trPr>
        <w:tc>
          <w:tcPr>
            <w:tcW w:w="2826" w:type="dxa"/>
          </w:tcPr>
          <w:p w:rsidR="00773C2B" w:rsidRPr="00EA0098" w:rsidRDefault="00773C2B" w:rsidP="008839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46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59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839F7" w:rsidRPr="00EA0098" w:rsidTr="008839F7">
        <w:trPr>
          <w:jc w:val="center"/>
        </w:trPr>
        <w:tc>
          <w:tcPr>
            <w:tcW w:w="2826" w:type="dxa"/>
          </w:tcPr>
          <w:p w:rsidR="00773C2B" w:rsidRPr="00EA0098" w:rsidRDefault="00773C2B" w:rsidP="008839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31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839F7" w:rsidRPr="00EA0098" w:rsidTr="008839F7">
        <w:trPr>
          <w:trHeight w:val="938"/>
          <w:jc w:val="center"/>
        </w:trPr>
        <w:tc>
          <w:tcPr>
            <w:tcW w:w="2826" w:type="dxa"/>
          </w:tcPr>
          <w:p w:rsidR="00773C2B" w:rsidRPr="00EA0098" w:rsidRDefault="00773C2B" w:rsidP="008839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46" w:type="dxa"/>
          </w:tcPr>
          <w:p w:rsidR="00773C2B" w:rsidRPr="00EA0098" w:rsidRDefault="00F32401" w:rsidP="00883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59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C2B" w:rsidRPr="00EA0098" w:rsidRDefault="00773C2B" w:rsidP="00883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73C2B" w:rsidRPr="00EA0098" w:rsidRDefault="00773C2B" w:rsidP="00773C2B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технических средств по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линейного подразделения от количества отказов, зарегистрированного в зоне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%.</w:t>
      </w:r>
      <w:r w:rsidRPr="00EA009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3C2B" w:rsidRPr="00EA0098" w:rsidRDefault="00773C2B" w:rsidP="00773C2B">
      <w:pPr>
        <w:spacing w:after="12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в работе технических средств по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линейного подразделения от количества отказов, зарегистрированного в зоне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за период с начала текущего года, %.</w:t>
      </w:r>
    </w:p>
    <w:p w:rsidR="004220BF" w:rsidRPr="00EA0098" w:rsidRDefault="00DB4C09" w:rsidP="00773C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5.5,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обеспечивающим </w:t>
      </w:r>
      <w:r w:rsidR="00D76E3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запросу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построение гистограмм. Формирование гистограмм производится по количественным показателям отказов технических средств, зарегистрированны</w:t>
      </w:r>
      <w:r w:rsidR="00620734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каждого из линейных подразделений (включенных в таблицу 5.5) за анализируемый период прошлого и текущего год</w:t>
      </w:r>
      <w:r w:rsidR="00D76E3A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Формирование гистограмм производится в отдельности для каждого анализируемого периода: за анализируемый месяц и за период с начала года. </w:t>
      </w:r>
      <w:r w:rsidR="00B809D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BF" w:rsidRPr="00EA0098" w:rsidRDefault="009D6091" w:rsidP="00F14A59">
      <w:pPr>
        <w:pStyle w:val="3"/>
        <w:rPr>
          <w:rFonts w:eastAsiaTheme="minorEastAsia"/>
        </w:rPr>
      </w:pPr>
      <w:bookmarkStart w:id="42" w:name="_Toc528577851"/>
      <w:r w:rsidRPr="00EA0098">
        <w:rPr>
          <w:rFonts w:eastAsiaTheme="minorEastAsia"/>
        </w:rPr>
        <w:lastRenderedPageBreak/>
        <w:t xml:space="preserve">5.1.3. Анализ видов причин отказов в работе технических средств для </w:t>
      </w:r>
      <w:r w:rsidR="00C06C0A" w:rsidRPr="00EA0098">
        <w:rPr>
          <w:rFonts w:eastAsiaTheme="minorEastAsia"/>
        </w:rPr>
        <w:t>региональн</w:t>
      </w:r>
      <w:r w:rsidRPr="00EA0098">
        <w:rPr>
          <w:rFonts w:eastAsiaTheme="minorEastAsia"/>
        </w:rPr>
        <w:t>ого подразделения</w:t>
      </w:r>
      <w:r w:rsidR="00297F63" w:rsidRPr="00EA0098">
        <w:rPr>
          <w:rFonts w:eastAsiaTheme="minorEastAsia"/>
        </w:rPr>
        <w:t xml:space="preserve"> функционального филиала или </w:t>
      </w:r>
      <w:r w:rsidR="00BC6051">
        <w:rPr>
          <w:rFonts w:eastAsiaTheme="minorEastAsia"/>
        </w:rPr>
        <w:t>ДО</w:t>
      </w:r>
      <w:bookmarkEnd w:id="42"/>
      <w:r w:rsidRPr="00EA0098">
        <w:rPr>
          <w:rFonts w:eastAsiaTheme="minorEastAsia"/>
        </w:rPr>
        <w:t xml:space="preserve"> </w:t>
      </w:r>
    </w:p>
    <w:p w:rsidR="009D6091" w:rsidRPr="00EA0098" w:rsidRDefault="00EA00E2" w:rsidP="000C7B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Проведение анализа</w:t>
      </w:r>
      <w:r w:rsidR="00297F63" w:rsidRPr="00EA0098">
        <w:rPr>
          <w:rFonts w:ascii="Times New Roman" w:hAnsi="Times New Roman" w:cs="Times New Roman"/>
          <w:sz w:val="28"/>
          <w:szCs w:val="28"/>
        </w:rPr>
        <w:t xml:space="preserve"> распределения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C06C0A" w:rsidRPr="00EA0098">
        <w:rPr>
          <w:rFonts w:ascii="Times New Roman" w:hAnsi="Times New Roman" w:cs="Times New Roman"/>
          <w:sz w:val="28"/>
          <w:szCs w:val="28"/>
        </w:rPr>
        <w:t>техническим средствам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границах структурного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297F63" w:rsidRPr="00EA0098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93094" w:rsidRPr="00EA0098">
        <w:rPr>
          <w:rFonts w:ascii="Times New Roman" w:hAnsi="Times New Roman" w:cs="Times New Roman"/>
          <w:sz w:val="28"/>
          <w:szCs w:val="28"/>
        </w:rPr>
        <w:t>показывать их концентрацию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93094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D93094" w:rsidRPr="00EA0098">
        <w:rPr>
          <w:rFonts w:ascii="Times New Roman" w:hAnsi="Times New Roman" w:cs="Times New Roman"/>
          <w:sz w:val="28"/>
          <w:szCs w:val="28"/>
        </w:rPr>
        <w:t>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06C0A" w:rsidRPr="00EA0098">
        <w:rPr>
          <w:rFonts w:ascii="Times New Roman" w:hAnsi="Times New Roman" w:cs="Times New Roman"/>
          <w:sz w:val="28"/>
          <w:szCs w:val="28"/>
        </w:rPr>
        <w:t>устройств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техническое содержание которых определяется спецификой основной деятельности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D93094" w:rsidRPr="00EA009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0A340A" w:rsidRPr="00EA0098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C06C0A" w:rsidRPr="00EA0098">
        <w:rPr>
          <w:rFonts w:ascii="Times New Roman" w:hAnsi="Times New Roman" w:cs="Times New Roman"/>
          <w:sz w:val="28"/>
          <w:szCs w:val="28"/>
        </w:rPr>
        <w:t>,</w:t>
      </w:r>
      <w:r w:rsidR="00D9309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с целью определения направленности мероприятий по повышению надежности проводится анализ распределения по видам причин отказов технических средств, зарегистрированных в зоне ответственности </w:t>
      </w:r>
      <w:r w:rsidR="00D9309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линейных подразделений, входящих в состав </w:t>
      </w:r>
      <w:r w:rsidR="00C06C0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. Указанный анализ позволяет определить этапы жизненного цикла технических средств, на </w:t>
      </w:r>
      <w:r w:rsidR="00141A94" w:rsidRPr="00EA0098">
        <w:rPr>
          <w:rFonts w:ascii="Times New Roman" w:hAnsi="Times New Roman" w:cs="Times New Roman"/>
          <w:sz w:val="28"/>
          <w:szCs w:val="28"/>
        </w:rPr>
        <w:t xml:space="preserve">протяжении 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которых работниками линейных подразделений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D641FC">
        <w:rPr>
          <w:rFonts w:ascii="Times New Roman" w:hAnsi="Times New Roman" w:cs="Times New Roman"/>
          <w:sz w:val="28"/>
          <w:szCs w:val="28"/>
        </w:rPr>
        <w:t>наибольшее количество нарушений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 работоспособно</w:t>
      </w:r>
      <w:r w:rsidR="00C06C0A" w:rsidRPr="00EA0098">
        <w:rPr>
          <w:rFonts w:ascii="Times New Roman" w:hAnsi="Times New Roman" w:cs="Times New Roman"/>
          <w:sz w:val="28"/>
          <w:szCs w:val="28"/>
        </w:rPr>
        <w:t xml:space="preserve">го состояния </w:t>
      </w:r>
      <w:r w:rsidR="000C7BA4" w:rsidRPr="00EA0098">
        <w:rPr>
          <w:rFonts w:ascii="Times New Roman" w:hAnsi="Times New Roman" w:cs="Times New Roman"/>
          <w:sz w:val="28"/>
          <w:szCs w:val="28"/>
        </w:rPr>
        <w:t>обслуживаемой железнодорожной техники.</w:t>
      </w:r>
    </w:p>
    <w:p w:rsidR="00DB4C09" w:rsidRPr="00EA0098" w:rsidRDefault="007339BA" w:rsidP="00D830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Информация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 о виде причины отказа формиру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0C7BA4" w:rsidRPr="00EA0098">
        <w:rPr>
          <w:rFonts w:ascii="Times New Roman" w:hAnsi="Times New Roman" w:cs="Times New Roman"/>
          <w:sz w:val="28"/>
          <w:szCs w:val="28"/>
        </w:rPr>
        <w:t>тся ответственными работниками на этапе ввода в систему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C7BA4" w:rsidRPr="00EA0098">
        <w:rPr>
          <w:rFonts w:ascii="Times New Roman" w:hAnsi="Times New Roman" w:cs="Times New Roman"/>
          <w:sz w:val="28"/>
          <w:szCs w:val="28"/>
        </w:rPr>
        <w:t xml:space="preserve"> результатов расследования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0A340A" w:rsidRPr="00EA0098">
        <w:rPr>
          <w:rFonts w:ascii="Times New Roman" w:hAnsi="Times New Roman" w:cs="Times New Roman"/>
          <w:sz w:val="28"/>
          <w:szCs w:val="28"/>
        </w:rPr>
        <w:t>в связи с этим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анализ распределения </w:t>
      </w:r>
      <w:r w:rsidR="000C7BA4" w:rsidRPr="00EA0098">
        <w:rPr>
          <w:rFonts w:ascii="Times New Roman" w:hAnsi="Times New Roman" w:cs="Times New Roman"/>
          <w:sz w:val="28"/>
          <w:szCs w:val="28"/>
        </w:rPr>
        <w:t>отказов технических средств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по видам причин производится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D8309A" w:rsidRPr="00EA0098">
        <w:rPr>
          <w:rFonts w:ascii="Times New Roman" w:hAnsi="Times New Roman" w:cs="Times New Roman"/>
          <w:sz w:val="28"/>
          <w:szCs w:val="28"/>
        </w:rPr>
        <w:t>оповещени</w:t>
      </w:r>
      <w:r w:rsidRPr="00EA0098">
        <w:rPr>
          <w:rFonts w:ascii="Times New Roman" w:hAnsi="Times New Roman" w:cs="Times New Roman"/>
          <w:sz w:val="28"/>
          <w:szCs w:val="28"/>
        </w:rPr>
        <w:t>й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об отказах</w:t>
      </w:r>
      <w:r w:rsidR="00431D7F" w:rsidRPr="00EA0098">
        <w:rPr>
          <w:rFonts w:ascii="Times New Roman" w:hAnsi="Times New Roman" w:cs="Times New Roman"/>
          <w:sz w:val="28"/>
          <w:szCs w:val="28"/>
        </w:rPr>
        <w:t>,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8309A" w:rsidRPr="00EA0098">
        <w:rPr>
          <w:rFonts w:ascii="Times New Roman" w:hAnsi="Times New Roman" w:cs="Times New Roman"/>
          <w:sz w:val="28"/>
          <w:szCs w:val="28"/>
        </w:rPr>
        <w:t>расследовани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Pr="00EA0098">
        <w:rPr>
          <w:rFonts w:ascii="Times New Roman" w:hAnsi="Times New Roman" w:cs="Times New Roman"/>
          <w:sz w:val="28"/>
          <w:szCs w:val="28"/>
        </w:rPr>
        <w:t>сформированы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. Для анализа распределения отказов технических средств по видам причин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для структурного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8309A"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средств». Фрагмент указанной аналитической справки представлен в таблице 5.6.</w:t>
      </w:r>
    </w:p>
    <w:p w:rsidR="00DB4C09" w:rsidRPr="00EA0098" w:rsidRDefault="007339BA" w:rsidP="00DB4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н</w:t>
      </w:r>
      <w:r w:rsidR="00DB4C09" w:rsidRPr="00EA0098">
        <w:rPr>
          <w:rFonts w:ascii="Times New Roman" w:hAnsi="Times New Roman" w:cs="Times New Roman"/>
          <w:sz w:val="28"/>
          <w:szCs w:val="28"/>
        </w:rPr>
        <w:t>аименования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столбцов «Аналитической справки для </w:t>
      </w:r>
      <w:r w:rsidR="00D07F6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средств» </w:t>
      </w:r>
      <w:r w:rsidRPr="00EA0098">
        <w:rPr>
          <w:rFonts w:ascii="Times New Roman" w:hAnsi="Times New Roman" w:cs="Times New Roman"/>
          <w:sz w:val="28"/>
          <w:szCs w:val="28"/>
        </w:rPr>
        <w:t>указаны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причин отказов технических средств, перечисленны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DB4C09" w:rsidRPr="00EA0098">
        <w:rPr>
          <w:rFonts w:ascii="Times New Roman" w:hAnsi="Times New Roman" w:cs="Times New Roman"/>
          <w:sz w:val="28"/>
          <w:szCs w:val="28"/>
        </w:rPr>
        <w:t xml:space="preserve"> в соответствующих выходных формах, утвержденных требованиями [</w:t>
      </w:r>
      <w:r w:rsidR="0004560C" w:rsidRPr="00EA0098">
        <w:rPr>
          <w:rFonts w:ascii="Times New Roman" w:hAnsi="Times New Roman" w:cs="Times New Roman"/>
          <w:sz w:val="28"/>
          <w:szCs w:val="28"/>
        </w:rPr>
        <w:t>9</w:t>
      </w:r>
      <w:r w:rsidR="00DB4C09" w:rsidRPr="00EA0098">
        <w:rPr>
          <w:rFonts w:ascii="Times New Roman" w:hAnsi="Times New Roman" w:cs="Times New Roman"/>
          <w:sz w:val="28"/>
          <w:szCs w:val="28"/>
        </w:rPr>
        <w:t>].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Перечень линейных подразделений в аналитической справке</w:t>
      </w:r>
      <w:r w:rsidR="0004560C" w:rsidRPr="00EA0098">
        <w:rPr>
          <w:rFonts w:ascii="Times New Roman" w:hAnsi="Times New Roman" w:cs="Times New Roman"/>
          <w:sz w:val="28"/>
          <w:szCs w:val="28"/>
        </w:rPr>
        <w:t>,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5.6</w:t>
      </w:r>
      <w:r w:rsidR="0004560C" w:rsidRPr="00EA0098">
        <w:rPr>
          <w:rFonts w:ascii="Times New Roman" w:hAnsi="Times New Roman" w:cs="Times New Roman"/>
          <w:sz w:val="28"/>
          <w:szCs w:val="28"/>
        </w:rPr>
        <w:t>,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системы АС ЦНСИ. В строке «Собственно </w:t>
      </w:r>
      <w:r w:rsidR="0004560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указываются данные об отказах технических средств, в материалах расследования которых, </w:t>
      </w:r>
      <w:r w:rsidR="0004560C" w:rsidRPr="00EA0098">
        <w:rPr>
          <w:rFonts w:ascii="Times New Roman" w:hAnsi="Times New Roman" w:cs="Times New Roman"/>
          <w:sz w:val="28"/>
          <w:szCs w:val="28"/>
        </w:rPr>
        <w:t>присутствует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4560C" w:rsidRPr="00EA009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информация об ответственности </w:t>
      </w:r>
      <w:r w:rsidR="0004560C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 без указания конкретного линейного подразделения. При расположении линейных подразделений, входящих в состав </w:t>
      </w:r>
      <w:r w:rsidR="0004560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67FB7" w:rsidRPr="00EA0098">
        <w:rPr>
          <w:rFonts w:ascii="Times New Roman" w:hAnsi="Times New Roman" w:cs="Times New Roman"/>
          <w:sz w:val="28"/>
          <w:szCs w:val="28"/>
        </w:rPr>
        <w:t>ного подразделения функционального филиала</w:t>
      </w:r>
      <w:r w:rsidR="0004560C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, на нескольких железных </w:t>
      </w:r>
      <w:r w:rsidR="00767FB7" w:rsidRPr="00EA0098">
        <w:rPr>
          <w:rFonts w:ascii="Times New Roman" w:hAnsi="Times New Roman" w:cs="Times New Roman"/>
          <w:sz w:val="28"/>
          <w:szCs w:val="28"/>
        </w:rPr>
        <w:lastRenderedPageBreak/>
        <w:t>дорог</w:t>
      </w:r>
      <w:r w:rsidR="0004560C" w:rsidRPr="00EA0098">
        <w:rPr>
          <w:rFonts w:ascii="Times New Roman" w:hAnsi="Times New Roman" w:cs="Times New Roman"/>
          <w:sz w:val="28"/>
          <w:szCs w:val="28"/>
        </w:rPr>
        <w:t>ах</w:t>
      </w:r>
      <w:r w:rsidR="00767FB7" w:rsidRPr="00EA0098">
        <w:rPr>
          <w:rFonts w:ascii="Times New Roman" w:hAnsi="Times New Roman" w:cs="Times New Roman"/>
          <w:sz w:val="28"/>
          <w:szCs w:val="28"/>
        </w:rPr>
        <w:t xml:space="preserve">, аналитическая справка дополняется разделами с перечнем линейных подразделений в границах соответствующей железной дороги. </w:t>
      </w:r>
    </w:p>
    <w:p w:rsidR="001F34ED" w:rsidRPr="00EA0098" w:rsidRDefault="00DB4C09" w:rsidP="00DB4C0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для </w:t>
      </w:r>
      <w:r w:rsidR="0004560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 формируется не ранее 15-го числа месяца, следующего за анализируемым периодом</w:t>
      </w:r>
      <w:r w:rsidR="0004560C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двух вариантах: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месяц и за период с начала года. </w:t>
      </w:r>
      <w:r w:rsidR="00767FB7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налитическая справка имеет настраиваемые параметры выдачи: по периоду, по категории отказов технических средств, по отказам</w:t>
      </w:r>
      <w:r w:rsidR="00773C2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приведшим к задержке первого поезда продолжительностью 1 час и более. По умолчанию, аналитическая справка формируется по отказам в работе технических средств 1 и 2 категории вне зависимости от продолжительности задерж</w:t>
      </w:r>
      <w:r w:rsidR="000456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первого поезда.</w:t>
      </w:r>
    </w:p>
    <w:p w:rsidR="001F34ED" w:rsidRPr="00EA0098" w:rsidRDefault="001F34ED" w:rsidP="001F34E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в аналитической справке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рассчитываются за анализируемый период прошлого и текущего года. Динамика изменения количества отказов, зарегистрированных для определенного вида причин за анализируемый период текущего года, к аналогичному периоду прошлого года рассчитывается по формуле (4.4). При равенстве нулю показателей за анализируемый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расчет осуществляется с учетом ранее описанных допущений, принятых для исключения деления на ноль.</w:t>
      </w:r>
    </w:p>
    <w:p w:rsidR="00773C2B" w:rsidRPr="00EA0098" w:rsidRDefault="00D8309A" w:rsidP="00DB4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F34ED" w:rsidRPr="00EA0098">
        <w:rPr>
          <w:rFonts w:ascii="Times New Roman" w:hAnsi="Times New Roman" w:cs="Times New Roman"/>
          <w:sz w:val="28"/>
          <w:szCs w:val="28"/>
        </w:rPr>
        <w:t>Персонал региональных и линейных подразделений функциональных филиалов и</w:t>
      </w:r>
      <w:r w:rsidR="00773C2B" w:rsidRPr="00EA0098">
        <w:rPr>
          <w:rFonts w:ascii="Times New Roman" w:hAnsi="Times New Roman" w:cs="Times New Roman"/>
          <w:sz w:val="28"/>
          <w:szCs w:val="28"/>
        </w:rPr>
        <w:t>ли</w:t>
      </w:r>
      <w:r w:rsidR="001F34E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F34ED" w:rsidRPr="00EA0098">
        <w:rPr>
          <w:rFonts w:ascii="Times New Roman" w:hAnsi="Times New Roman" w:cs="Times New Roman"/>
          <w:sz w:val="28"/>
          <w:szCs w:val="28"/>
        </w:rPr>
        <w:t xml:space="preserve"> обеспечивает процессы эксплуатации и технического содержания железнодорожной техники. Большинство отказов, зарегистрированных в зоне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F34ED" w:rsidRPr="00EA0098">
        <w:rPr>
          <w:rFonts w:ascii="Times New Roman" w:hAnsi="Times New Roman" w:cs="Times New Roman"/>
          <w:sz w:val="28"/>
          <w:szCs w:val="28"/>
        </w:rPr>
        <w:t xml:space="preserve">, относится к эксплуатационному или производственному (при ремонте) виду причин. </w:t>
      </w:r>
    </w:p>
    <w:p w:rsidR="00D8309A" w:rsidRPr="00EA0098" w:rsidRDefault="001F34ED" w:rsidP="00DB4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 причине разрежения потока отказов между региональными подразделениями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их распределение по видам причин значительное влияние оказывают местные особенности, характерные для зоны ответственности определенного регионального подразделения (интенсивность эксплуатации, состояние технических средств и т.п.). </w:t>
      </w:r>
      <w:r w:rsidR="00141A94" w:rsidRPr="00EA0098">
        <w:rPr>
          <w:rFonts w:ascii="Times New Roman" w:hAnsi="Times New Roman" w:cs="Times New Roman"/>
          <w:sz w:val="28"/>
          <w:szCs w:val="28"/>
        </w:rPr>
        <w:t>В связи с этим,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 анализе распределения отказов по видам причин в зоне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(в целом) оценивается доля отказов, приходящаяся на каждый из видов причин.</w:t>
      </w:r>
    </w:p>
    <w:p w:rsidR="009229A6" w:rsidRPr="00EA0098" w:rsidRDefault="009229A6" w:rsidP="00D830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2B" w:rsidRPr="00EA0098" w:rsidRDefault="00773C2B" w:rsidP="00D8309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773C2B" w:rsidRPr="00EA0098" w:rsidSect="001C7236">
          <w:headerReference w:type="default" r:id="rId30"/>
          <w:footerReference w:type="default" r:id="rId3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9A6" w:rsidRPr="00EA0098" w:rsidRDefault="009229A6" w:rsidP="009229A6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72D4E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B72D4E" w:rsidRPr="00EA0098">
        <w:rPr>
          <w:rFonts w:ascii="Times New Roman" w:hAnsi="Times New Roman" w:cs="Times New Roman"/>
          <w:sz w:val="28"/>
          <w:szCs w:val="28"/>
        </w:rPr>
        <w:t>6</w:t>
      </w:r>
    </w:p>
    <w:p w:rsidR="009229A6" w:rsidRPr="00EA0098" w:rsidRDefault="009229A6" w:rsidP="009229A6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526271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для </w:t>
      </w:r>
      <w:r w:rsidR="00D07F6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26271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26271" w:rsidRPr="00EA0098">
        <w:rPr>
          <w:rFonts w:ascii="Times New Roman" w:hAnsi="Times New Roman" w:cs="Times New Roman"/>
          <w:sz w:val="28"/>
          <w:szCs w:val="28"/>
        </w:rPr>
        <w:t xml:space="preserve"> о видах причин отказов технических средств</w:t>
      </w:r>
    </w:p>
    <w:tbl>
      <w:tblPr>
        <w:tblStyle w:val="aa"/>
        <w:tblW w:w="143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700"/>
        <w:gridCol w:w="616"/>
        <w:gridCol w:w="644"/>
        <w:gridCol w:w="713"/>
        <w:gridCol w:w="672"/>
        <w:gridCol w:w="616"/>
        <w:gridCol w:w="658"/>
        <w:gridCol w:w="644"/>
        <w:gridCol w:w="504"/>
        <w:gridCol w:w="630"/>
        <w:gridCol w:w="588"/>
        <w:gridCol w:w="518"/>
        <w:gridCol w:w="713"/>
        <w:gridCol w:w="574"/>
        <w:gridCol w:w="448"/>
        <w:gridCol w:w="658"/>
        <w:gridCol w:w="616"/>
        <w:gridCol w:w="428"/>
      </w:tblGrid>
      <w:tr w:rsidR="009229A6" w:rsidRPr="00EA0098" w:rsidTr="00DB4C09">
        <w:trPr>
          <w:trHeight w:val="279"/>
          <w:jc w:val="center"/>
        </w:trPr>
        <w:tc>
          <w:tcPr>
            <w:tcW w:w="3399" w:type="dxa"/>
            <w:vMerge w:val="restart"/>
            <w:vAlign w:val="center"/>
            <w:hideMark/>
          </w:tcPr>
          <w:p w:rsidR="009229A6" w:rsidRPr="00EA0098" w:rsidRDefault="00CC6DD2" w:rsidP="00CC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980" w:type="dxa"/>
            <w:gridSpan w:val="15"/>
            <w:vAlign w:val="center"/>
            <w:hideMark/>
          </w:tcPr>
          <w:p w:rsidR="009229A6" w:rsidRPr="00EA0098" w:rsidRDefault="00301023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в работе технических средств по видам причин</w:t>
            </w:r>
          </w:p>
        </w:tc>
      </w:tr>
      <w:tr w:rsidR="009229A6" w:rsidRPr="00EA0098" w:rsidTr="00DB4C09">
        <w:trPr>
          <w:trHeight w:val="297"/>
          <w:jc w:val="center"/>
        </w:trPr>
        <w:tc>
          <w:tcPr>
            <w:tcW w:w="3399" w:type="dxa"/>
            <w:vMerge/>
            <w:vAlign w:val="center"/>
            <w:hideMark/>
          </w:tcPr>
          <w:p w:rsidR="009229A6" w:rsidRPr="00EA0098" w:rsidRDefault="009229A6" w:rsidP="00CC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  <w:hideMark/>
          </w:tcPr>
          <w:p w:rsidR="009229A6" w:rsidRPr="00EA0098" w:rsidRDefault="00E71C9D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Конструктив</w:t>
            </w:r>
            <w:r w:rsidR="00E127FE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9A6" w:rsidRPr="00EA009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542" w:type="dxa"/>
            <w:gridSpan w:val="6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Производственный</w:t>
            </w:r>
          </w:p>
        </w:tc>
        <w:tc>
          <w:tcPr>
            <w:tcW w:w="3437" w:type="dxa"/>
            <w:gridSpan w:val="6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Внешнее воздействие</w:t>
            </w:r>
          </w:p>
        </w:tc>
      </w:tr>
      <w:tr w:rsidR="009229A6" w:rsidRPr="00EA0098" w:rsidTr="00DB4C09">
        <w:trPr>
          <w:trHeight w:val="617"/>
          <w:jc w:val="center"/>
        </w:trPr>
        <w:tc>
          <w:tcPr>
            <w:tcW w:w="3399" w:type="dxa"/>
            <w:vMerge/>
            <w:vAlign w:val="center"/>
            <w:hideMark/>
          </w:tcPr>
          <w:p w:rsidR="009229A6" w:rsidRPr="00EA0098" w:rsidRDefault="009229A6" w:rsidP="00CC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Merge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Align w:val="center"/>
            <w:hideMark/>
          </w:tcPr>
          <w:p w:rsidR="009229A6" w:rsidRPr="00EA0098" w:rsidRDefault="00CC6DD2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9A6" w:rsidRPr="00EA0098">
              <w:rPr>
                <w:rFonts w:ascii="Times New Roman" w:hAnsi="Times New Roman" w:cs="Times New Roman"/>
                <w:sz w:val="24"/>
                <w:szCs w:val="24"/>
              </w:rPr>
              <w:t>ри изготов- лении</w:t>
            </w:r>
          </w:p>
        </w:tc>
        <w:tc>
          <w:tcPr>
            <w:tcW w:w="1736" w:type="dxa"/>
            <w:gridSpan w:val="3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5" w:type="dxa"/>
            <w:gridSpan w:val="3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Несанкцион. вмешательство</w:t>
            </w:r>
          </w:p>
        </w:tc>
        <w:tc>
          <w:tcPr>
            <w:tcW w:w="1702" w:type="dxa"/>
            <w:gridSpan w:val="3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Влияние погод. условий</w:t>
            </w: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vMerge/>
            <w:vAlign w:val="center"/>
            <w:hideMark/>
          </w:tcPr>
          <w:p w:rsidR="009229A6" w:rsidRPr="00EA0098" w:rsidRDefault="009229A6" w:rsidP="00CC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16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644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13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72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4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04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88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18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13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74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8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  <w:vAlign w:val="center"/>
            <w:hideMark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16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8" w:type="dxa"/>
            <w:vAlign w:val="center"/>
          </w:tcPr>
          <w:p w:rsidR="009229A6" w:rsidRPr="00EA0098" w:rsidRDefault="009229A6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B4C09" w:rsidRPr="00EA0098" w:rsidTr="00DB4C09">
        <w:trPr>
          <w:trHeight w:val="20"/>
          <w:jc w:val="center"/>
        </w:trPr>
        <w:tc>
          <w:tcPr>
            <w:tcW w:w="3399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88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8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4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8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:rsidR="009229A6" w:rsidRPr="00EA0098" w:rsidRDefault="009229A6" w:rsidP="00CC6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9229A6" w:rsidRPr="00EA0098" w:rsidRDefault="00D07F65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414257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  <w:r w:rsidR="00C6403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</w:tc>
        <w:tc>
          <w:tcPr>
            <w:tcW w:w="700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9229A6" w:rsidRPr="00EA0098" w:rsidRDefault="00414257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0" w:type="dxa"/>
          </w:tcPr>
          <w:p w:rsidR="009229A6" w:rsidRPr="00EA0098" w:rsidRDefault="009229A6" w:rsidP="00CC6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414257" w:rsidRPr="00EA0098" w:rsidRDefault="00414257" w:rsidP="00D07F65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D07F65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  <w:tc>
          <w:tcPr>
            <w:tcW w:w="700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9229A6" w:rsidRPr="00EA0098" w:rsidRDefault="00414257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414257" w:rsidRPr="00EA0098" w:rsidRDefault="00414257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414257" w:rsidRPr="00EA0098" w:rsidRDefault="00414257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DB4C09">
        <w:trPr>
          <w:trHeight w:val="227"/>
          <w:jc w:val="center"/>
        </w:trPr>
        <w:tc>
          <w:tcPr>
            <w:tcW w:w="3399" w:type="dxa"/>
            <w:hideMark/>
          </w:tcPr>
          <w:p w:rsidR="009229A6" w:rsidRPr="00EA0098" w:rsidRDefault="00414257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00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9229A6" w:rsidRPr="00EA0098" w:rsidRDefault="009229A6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CA3984">
        <w:trPr>
          <w:trHeight w:val="227"/>
          <w:jc w:val="center"/>
        </w:trPr>
        <w:tc>
          <w:tcPr>
            <w:tcW w:w="14339" w:type="dxa"/>
            <w:gridSpan w:val="19"/>
            <w:hideMark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DB4C09" w:rsidRPr="00EA0098" w:rsidTr="00CA3984">
        <w:trPr>
          <w:trHeight w:val="227"/>
          <w:jc w:val="center"/>
        </w:trPr>
        <w:tc>
          <w:tcPr>
            <w:tcW w:w="3399" w:type="dxa"/>
            <w:vAlign w:val="center"/>
            <w:hideMark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700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CA3984">
        <w:trPr>
          <w:trHeight w:val="227"/>
          <w:jc w:val="center"/>
        </w:trPr>
        <w:tc>
          <w:tcPr>
            <w:tcW w:w="3399" w:type="dxa"/>
            <w:vAlign w:val="center"/>
            <w:hideMark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CA3984">
        <w:trPr>
          <w:trHeight w:val="227"/>
          <w:jc w:val="center"/>
        </w:trPr>
        <w:tc>
          <w:tcPr>
            <w:tcW w:w="3399" w:type="dxa"/>
            <w:vAlign w:val="center"/>
            <w:hideMark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0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09" w:rsidRPr="00EA0098" w:rsidTr="00CA3984">
        <w:trPr>
          <w:trHeight w:val="227"/>
          <w:jc w:val="center"/>
        </w:trPr>
        <w:tc>
          <w:tcPr>
            <w:tcW w:w="3399" w:type="dxa"/>
            <w:vAlign w:val="center"/>
            <w:hideMark/>
          </w:tcPr>
          <w:p w:rsidR="00DB4C09" w:rsidRPr="00EA0098" w:rsidRDefault="00DB4C09" w:rsidP="00236B8C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hideMark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DB4C09" w:rsidRPr="00EA0098" w:rsidRDefault="00DB4C09" w:rsidP="00CC6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9A6" w:rsidRPr="00EA0098" w:rsidRDefault="009229A6" w:rsidP="009229A6">
      <w:pPr>
        <w:spacing w:after="0" w:line="36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9229A6" w:rsidRPr="00EA0098" w:rsidSect="00AB161C">
          <w:headerReference w:type="default" r:id="rId32"/>
          <w:footerReference w:type="default" r:id="rId33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773C2B" w:rsidRPr="00EA0098" w:rsidRDefault="00773C2B" w:rsidP="001F34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Для дальнейшего анализа распределения отказов по видам их причин в зоне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аналитическая справка, представленная в таблице 5.7. Справка автоматически формируется для динамического перечня видов причин отказов технических средств. В данную справку включаются виды причин, по которым зарегистрировано не менее </w:t>
      </w:r>
      <w:r w:rsidR="00D641FC">
        <w:rPr>
          <w:rFonts w:ascii="Times New Roman" w:hAnsi="Times New Roman" w:cs="Times New Roman"/>
          <w:sz w:val="28"/>
          <w:szCs w:val="28"/>
        </w:rPr>
        <w:t>5%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 от общего количества расследованных случаев по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период с начала года.</w:t>
      </w:r>
    </w:p>
    <w:p w:rsidR="00773C2B" w:rsidRPr="00EA0098" w:rsidRDefault="00773C2B" w:rsidP="001F34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аналитическую справку (таблица 5.7) включаются данные об изменении в распределении отказов по видам причин, представленные в таблице 5.6. Для видов причин, включенных в справку, представленную в таблице 5.7, рассчитывается доля, которую составляют количество отказов </w:t>
      </w:r>
      <w:r w:rsidR="00141A94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Pr="00EA0098">
        <w:rPr>
          <w:rFonts w:ascii="Times New Roman" w:hAnsi="Times New Roman" w:cs="Times New Roman"/>
          <w:sz w:val="28"/>
          <w:szCs w:val="28"/>
        </w:rPr>
        <w:t>данн</w:t>
      </w:r>
      <w:r w:rsidR="00141A94" w:rsidRPr="00EA0098">
        <w:rPr>
          <w:rFonts w:ascii="Times New Roman" w:hAnsi="Times New Roman" w:cs="Times New Roman"/>
          <w:sz w:val="28"/>
          <w:szCs w:val="28"/>
        </w:rPr>
        <w:t>ым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141A94" w:rsidRPr="00EA0098">
        <w:rPr>
          <w:rFonts w:ascii="Times New Roman" w:hAnsi="Times New Roman" w:cs="Times New Roman"/>
          <w:sz w:val="28"/>
          <w:szCs w:val="28"/>
        </w:rPr>
        <w:t>ом причин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 количества отказов, зарегистрированных по ответственности каждого линейного подразделения за каждый анализируемый период текущего года: месяц и за период с начала года.</w:t>
      </w:r>
    </w:p>
    <w:p w:rsidR="001F34ED" w:rsidRPr="00EA0098" w:rsidRDefault="001F34ED" w:rsidP="001F34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таблице 5.7 графически выделяются 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виды причин отказов: производственный при ремонте или (и) эксплуатационный имеют динамику роста к уровню прошлого года за любой анализируемый период текущего года. Динамика роста количества отказов по указанным видам причин свидетельствует о наличии недостатков в деятельности выделенных линейных подразделений по эксплуатации или техническому содержанию железнодорожной техники. В данных линейных подразделениях сравниваются доли за месяц и с начала года, приходящиеся на отказы по указанным видам причин. Превышение доли производственного при ремонте или эксплуатационного видов причин за месяц над долей за период с начала года указывает на резкую негативную динамику роста количества отказов данного вида.  </w:t>
      </w:r>
    </w:p>
    <w:p w:rsidR="00C9538A" w:rsidRPr="00EA0098" w:rsidRDefault="001F34ED" w:rsidP="001F34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справка, представленная в таблице 5.7, реализуется с функционалом, обеспечивающим по запросу построение для выбранных линейных подразделений (из числа включенных в справку) гистограмм с данными о количестве отказов по видам причин, зарегистрированных в зоне их ответственности. При задании нескольких линейных подразделений, гистограммы строятся для количества отказов по видам причин в зоне ответственности каждого</w:t>
      </w:r>
      <w:r w:rsidR="00141A94" w:rsidRPr="00EA0098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период прошлого и текущего года. Построение гистограмм осуществляется отдельно: по данным о количестве отказов за месяц и за период с начала года.</w:t>
      </w:r>
      <w:r w:rsidR="001F180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64032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32" w:rsidRPr="00EA0098" w:rsidRDefault="00C64032" w:rsidP="001F18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4032" w:rsidRPr="00EA0098" w:rsidSect="001C7236">
          <w:headerReference w:type="default" r:id="rId34"/>
          <w:footerReference w:type="default" r:id="rId3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38A" w:rsidRPr="00EA0098" w:rsidRDefault="00C9538A" w:rsidP="00C9538A">
      <w:pPr>
        <w:spacing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Таблица </w:t>
      </w:r>
      <w:r w:rsidR="00D26D87" w:rsidRPr="00EA0098">
        <w:rPr>
          <w:rFonts w:ascii="Times New Roman" w:eastAsiaTheme="minorEastAsia" w:hAnsi="Times New Roman" w:cs="Times New Roman"/>
          <w:sz w:val="28"/>
          <w:szCs w:val="28"/>
        </w:rPr>
        <w:t>5.7</w:t>
      </w:r>
    </w:p>
    <w:p w:rsidR="003B6712" w:rsidRPr="00EA0098" w:rsidRDefault="00C9538A" w:rsidP="003B6712">
      <w:pPr>
        <w:spacing w:after="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динамики количества и доли отказов по видам причин для </w:t>
      </w:r>
      <w:r w:rsidR="00404398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D26D8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</w:t>
      </w:r>
    </w:p>
    <w:p w:rsidR="00C9538A" w:rsidRPr="00EA0098" w:rsidRDefault="00D26D87" w:rsidP="003B6712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14416" w:type="dxa"/>
        <w:jc w:val="center"/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2086"/>
        <w:gridCol w:w="822"/>
        <w:gridCol w:w="822"/>
        <w:gridCol w:w="822"/>
        <w:gridCol w:w="838"/>
        <w:gridCol w:w="867"/>
        <w:gridCol w:w="826"/>
        <w:gridCol w:w="826"/>
        <w:gridCol w:w="868"/>
        <w:gridCol w:w="934"/>
        <w:gridCol w:w="595"/>
        <w:gridCol w:w="822"/>
        <w:gridCol w:w="822"/>
        <w:gridCol w:w="822"/>
        <w:gridCol w:w="822"/>
        <w:gridCol w:w="822"/>
      </w:tblGrid>
      <w:tr w:rsidR="00C9538A" w:rsidRPr="00EA0098" w:rsidTr="003B6712">
        <w:trPr>
          <w:jc w:val="center"/>
        </w:trPr>
        <w:tc>
          <w:tcPr>
            <w:tcW w:w="2086" w:type="dxa"/>
            <w:vMerge w:val="restart"/>
            <w:vAlign w:val="center"/>
          </w:tcPr>
          <w:p w:rsidR="00C9538A" w:rsidRPr="00EA0098" w:rsidRDefault="00C9538A" w:rsidP="00D26D8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2330" w:type="dxa"/>
            <w:gridSpan w:val="15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Виды причин отказов</w:t>
            </w:r>
          </w:p>
        </w:tc>
      </w:tr>
      <w:tr w:rsidR="00C9538A" w:rsidRPr="00EA0098" w:rsidTr="003B6712">
        <w:trPr>
          <w:jc w:val="center"/>
        </w:trPr>
        <w:tc>
          <w:tcPr>
            <w:tcW w:w="2086" w:type="dxa"/>
            <w:vMerge/>
            <w:vAlign w:val="center"/>
          </w:tcPr>
          <w:p w:rsidR="00C9538A" w:rsidRPr="00EA0098" w:rsidRDefault="00C9538A" w:rsidP="009C7F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Производственный при ремонте</w:t>
            </w:r>
          </w:p>
        </w:tc>
        <w:tc>
          <w:tcPr>
            <w:tcW w:w="3387" w:type="dxa"/>
            <w:gridSpan w:val="4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Эксплуатационный</w:t>
            </w:r>
          </w:p>
        </w:tc>
        <w:tc>
          <w:tcPr>
            <w:tcW w:w="2351" w:type="dxa"/>
            <w:gridSpan w:val="3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88" w:type="dxa"/>
            <w:gridSpan w:val="4"/>
            <w:vAlign w:val="center"/>
          </w:tcPr>
          <w:p w:rsidR="00C9538A" w:rsidRPr="00EA0098" w:rsidRDefault="00C9538A" w:rsidP="00B70F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Вид причины </w:t>
            </w:r>
            <w:r w:rsidR="00B70FF0" w:rsidRPr="00EA00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C9538A" w:rsidRPr="00EA0098" w:rsidTr="003B6712">
        <w:trPr>
          <w:jc w:val="center"/>
        </w:trPr>
        <w:tc>
          <w:tcPr>
            <w:tcW w:w="2086" w:type="dxa"/>
            <w:vMerge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38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867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6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6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68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934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5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Дина-мика за месяц</w:t>
            </w:r>
          </w:p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Дина-мика с начала года, 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за месяц, %</w:t>
            </w:r>
          </w:p>
        </w:tc>
        <w:tc>
          <w:tcPr>
            <w:tcW w:w="822" w:type="dxa"/>
            <w:vAlign w:val="center"/>
          </w:tcPr>
          <w:p w:rsidR="00C9538A" w:rsidRPr="00EA0098" w:rsidRDefault="00C9538A" w:rsidP="009C7F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с начала года, %</w:t>
            </w:r>
          </w:p>
        </w:tc>
      </w:tr>
      <w:tr w:rsidR="00D26D87" w:rsidRPr="00EA0098" w:rsidTr="003B6712">
        <w:trPr>
          <w:jc w:val="center"/>
        </w:trPr>
        <w:tc>
          <w:tcPr>
            <w:tcW w:w="2086" w:type="dxa"/>
          </w:tcPr>
          <w:p w:rsidR="00D26D87" w:rsidRPr="00EA0098" w:rsidRDefault="00404398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D26D87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  <w:r w:rsidR="00C6403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26D87" w:rsidRPr="00EA0098" w:rsidRDefault="00D26D87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A9B" w:rsidRPr="00EA0098" w:rsidTr="003B6712">
        <w:trPr>
          <w:jc w:val="center"/>
        </w:trPr>
        <w:tc>
          <w:tcPr>
            <w:tcW w:w="2086" w:type="dxa"/>
          </w:tcPr>
          <w:p w:rsidR="005A3A9B" w:rsidRPr="00EA0098" w:rsidRDefault="005A3A9B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5A3A9B" w:rsidRPr="00EA0098" w:rsidRDefault="005A3A9B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398" w:rsidRPr="00EA0098" w:rsidTr="003B6712">
        <w:trPr>
          <w:jc w:val="center"/>
        </w:trPr>
        <w:tc>
          <w:tcPr>
            <w:tcW w:w="2086" w:type="dxa"/>
          </w:tcPr>
          <w:p w:rsidR="00404398" w:rsidRPr="00EA0098" w:rsidRDefault="00404398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Собственно региональное подразделение</w:t>
            </w: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404398" w:rsidRPr="00EA0098" w:rsidRDefault="00404398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023" w:rsidRPr="00EA0098" w:rsidTr="003B6712">
        <w:trPr>
          <w:jc w:val="center"/>
        </w:trPr>
        <w:tc>
          <w:tcPr>
            <w:tcW w:w="2086" w:type="dxa"/>
          </w:tcPr>
          <w:p w:rsidR="00301023" w:rsidRPr="00EA0098" w:rsidRDefault="00301023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38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67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68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934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301023" w:rsidRPr="00EA0098" w:rsidRDefault="00F32401" w:rsidP="003010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</w:tr>
      <w:tr w:rsidR="00301023" w:rsidRPr="00EA0098" w:rsidTr="003B6712">
        <w:trPr>
          <w:jc w:val="center"/>
        </w:trPr>
        <w:tc>
          <w:tcPr>
            <w:tcW w:w="2086" w:type="dxa"/>
          </w:tcPr>
          <w:p w:rsidR="00301023" w:rsidRPr="00EA0098" w:rsidRDefault="00301023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023" w:rsidRPr="00EA0098" w:rsidTr="003B6712">
        <w:trPr>
          <w:jc w:val="center"/>
        </w:trPr>
        <w:tc>
          <w:tcPr>
            <w:tcW w:w="2086" w:type="dxa"/>
          </w:tcPr>
          <w:p w:rsidR="00301023" w:rsidRPr="00EA0098" w:rsidRDefault="00301023" w:rsidP="009C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F32401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38" w:type="dxa"/>
            <w:vAlign w:val="center"/>
          </w:tcPr>
          <w:p w:rsidR="00301023" w:rsidRPr="00EA0098" w:rsidRDefault="00F32401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7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301023" w:rsidRPr="00EA0098" w:rsidRDefault="00F32401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68" w:type="dxa"/>
            <w:vAlign w:val="center"/>
          </w:tcPr>
          <w:p w:rsidR="00301023" w:rsidRPr="00EA0098" w:rsidRDefault="00F32401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34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301023" w:rsidP="009C7F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301023" w:rsidRPr="00EA0098" w:rsidRDefault="00F32401" w:rsidP="00B70F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  <w:tc>
          <w:tcPr>
            <w:tcW w:w="822" w:type="dxa"/>
            <w:vAlign w:val="center"/>
          </w:tcPr>
          <w:p w:rsidR="00301023" w:rsidRPr="00EA0098" w:rsidRDefault="00F32401" w:rsidP="00B70F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p>
                </m:sSubSup>
              </m:oMath>
            </m:oMathPara>
          </w:p>
        </w:tc>
      </w:tr>
    </w:tbl>
    <w:p w:rsidR="00C9538A" w:rsidRPr="00EA0098" w:rsidRDefault="00C9538A" w:rsidP="00C9538A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…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с 1</w:t>
      </w:r>
      <w:r w:rsidR="00B70F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2… </w:t>
      </w:r>
      <w:r w:rsidR="00B70FF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-ым видом причин  за месяц текущего года от общего количества</w:t>
      </w:r>
      <w:r w:rsidR="009444D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465F4E" w:rsidRPr="00EA0098">
        <w:rPr>
          <w:rFonts w:ascii="Times New Roman" w:eastAsiaTheme="minorEastAsia" w:hAnsi="Times New Roman" w:cs="Times New Roman"/>
          <w:sz w:val="28"/>
          <w:szCs w:val="28"/>
        </w:rPr>
        <w:t>линейного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38A" w:rsidRPr="00EA0098" w:rsidRDefault="00F32401" w:rsidP="00C9538A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bSup>
      </m:oMath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bSup>
      </m:oMath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91492E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– доля отказов с </w:t>
      </w:r>
      <w:r w:rsidR="00B70F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2… </w:t>
      </w:r>
      <w:r w:rsidR="00B70FF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B70FF0" w:rsidRPr="00EA0098">
        <w:rPr>
          <w:rFonts w:ascii="Times New Roman" w:eastAsiaTheme="minorEastAsia" w:hAnsi="Times New Roman" w:cs="Times New Roman"/>
          <w:sz w:val="28"/>
          <w:szCs w:val="28"/>
        </w:rPr>
        <w:t>-ым видом причин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за период с начала текущего года от общего количества</w:t>
      </w:r>
      <w:r w:rsidR="009444D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1, 2, … </w:t>
      </w:r>
      <w:r w:rsidR="00C9538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465F4E" w:rsidRPr="00EA0098">
        <w:rPr>
          <w:rFonts w:ascii="Times New Roman" w:eastAsiaTheme="minorEastAsia" w:hAnsi="Times New Roman" w:cs="Times New Roman"/>
          <w:sz w:val="28"/>
          <w:szCs w:val="28"/>
        </w:rPr>
        <w:t>линейного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9538A" w:rsidRPr="00EA009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38A" w:rsidRPr="00EA0098" w:rsidRDefault="00C9538A" w:rsidP="001F180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</w:rPr>
        <w:sectPr w:rsidR="00C9538A" w:rsidRPr="00EA0098" w:rsidSect="00AB161C">
          <w:headerReference w:type="default" r:id="rId36"/>
          <w:footerReference w:type="default" r:id="rId37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166374" w:rsidRPr="00EA0098" w:rsidRDefault="00166374" w:rsidP="00166374">
      <w:pPr>
        <w:pStyle w:val="3"/>
      </w:pPr>
      <w:bookmarkStart w:id="43" w:name="_Toc528577852"/>
      <w:r w:rsidRPr="00EA0098">
        <w:lastRenderedPageBreak/>
        <w:t xml:space="preserve">5.1.4. Анализ времени до восстановления и среднего времени до восстановления для регионального подразделений функционального филиала или </w:t>
      </w:r>
      <w:r w:rsidR="00BC6051">
        <w:t>ДО</w:t>
      </w:r>
      <w:bookmarkEnd w:id="43"/>
    </w:p>
    <w:p w:rsidR="003A1067" w:rsidRPr="00EA0098" w:rsidRDefault="00166374" w:rsidP="001663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Целью проведения указанного анализа является определение </w:t>
      </w:r>
      <w:r w:rsidR="007174BD" w:rsidRPr="00EA0098">
        <w:rPr>
          <w:rFonts w:ascii="Times New Roman" w:hAnsi="Times New Roman" w:cs="Times New Roman"/>
          <w:sz w:val="28"/>
          <w:szCs w:val="28"/>
        </w:rPr>
        <w:t xml:space="preserve">линейных подразделений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составе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регистрируется </w:t>
      </w:r>
      <w:r w:rsidR="007174BD" w:rsidRPr="00EA0098">
        <w:rPr>
          <w:rFonts w:ascii="Times New Roman" w:hAnsi="Times New Roman" w:cs="Times New Roman"/>
          <w:sz w:val="28"/>
          <w:szCs w:val="28"/>
        </w:rPr>
        <w:t>увеличение времени до восстановления и среднего времени до восстановления по отношению к анализируемому периоду прошлого года. Линейные подразделения, установленные на основе критерия негативной динамики перечисленных показателей, рассматриваются в качестве объектов</w:t>
      </w:r>
      <w:r w:rsidR="00471AFA" w:rsidRPr="00EA0098">
        <w:rPr>
          <w:rFonts w:ascii="Times New Roman" w:hAnsi="Times New Roman" w:cs="Times New Roman"/>
          <w:sz w:val="28"/>
          <w:szCs w:val="28"/>
        </w:rPr>
        <w:t xml:space="preserve">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71AFA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71AFA" w:rsidRPr="00EA0098">
        <w:rPr>
          <w:rFonts w:ascii="Times New Roman" w:hAnsi="Times New Roman" w:cs="Times New Roman"/>
          <w:sz w:val="28"/>
          <w:szCs w:val="28"/>
        </w:rPr>
        <w:t xml:space="preserve">корректирующих </w:t>
      </w:r>
      <w:r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="00471AFA" w:rsidRPr="00EA0098">
        <w:rPr>
          <w:rFonts w:ascii="Times New Roman" w:hAnsi="Times New Roman" w:cs="Times New Roman"/>
          <w:sz w:val="28"/>
          <w:szCs w:val="28"/>
        </w:rPr>
        <w:t>, направленных на сокращение времени до восстановления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71AFA" w:rsidRPr="00EA0098">
        <w:rPr>
          <w:rFonts w:ascii="Times New Roman" w:hAnsi="Times New Roman" w:cs="Times New Roman"/>
          <w:sz w:val="28"/>
          <w:szCs w:val="28"/>
        </w:rPr>
        <w:t>П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оказателями для проведения данного анализа являются: </w:t>
      </w:r>
      <w:r w:rsidR="00471AFA" w:rsidRPr="00EA0098">
        <w:rPr>
          <w:rFonts w:ascii="Times New Roman" w:hAnsi="Times New Roman" w:cs="Times New Roman"/>
          <w:sz w:val="28"/>
          <w:szCs w:val="28"/>
        </w:rPr>
        <w:t xml:space="preserve">время до восстановления и среднее время до восстановления, рассчитываемые для </w:t>
      </w:r>
      <w:r w:rsidRPr="00EA0098">
        <w:rPr>
          <w:rFonts w:ascii="Times New Roman" w:hAnsi="Times New Roman" w:cs="Times New Roman"/>
          <w:sz w:val="28"/>
          <w:szCs w:val="28"/>
        </w:rPr>
        <w:t>отказов технических средств, зарегистрированных по ответственности линейных подразделений функционального филиала</w:t>
      </w:r>
      <w:r w:rsidR="00471AFA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анализируемые периоды текущего и прошлого года, а также  динамика их изменения.</w:t>
      </w:r>
    </w:p>
    <w:p w:rsidR="00657AD7" w:rsidRPr="00EA0098" w:rsidRDefault="00471AFA" w:rsidP="001663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расчета указанных показателей за соответствующие анализируемые периоды и проведения анализа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для регионального подразделения о времени до восстановления и среднем времени до восстановления отказов в работе технических средств» (далее – аналитическая справка о времени до восстановления для регионального подразделения), представленная в таблице 5.8. 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Перечень линейных подразделений, входящих в состав соответствующего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системы АС ЦНСИ. В строке «Собственно региональное подразделение» рассчитываются показатели по данны</w:t>
      </w:r>
      <w:r w:rsidR="00881082" w:rsidRPr="00EA0098">
        <w:rPr>
          <w:rFonts w:ascii="Times New Roman" w:hAnsi="Times New Roman" w:cs="Times New Roman"/>
          <w:sz w:val="28"/>
          <w:szCs w:val="28"/>
        </w:rPr>
        <w:t>м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средств, в материалах расследования которых, указана информация об окончательной ответственности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 без указания информации о линейном подразделении. В случае</w:t>
      </w:r>
      <w:r w:rsidR="001A4659" w:rsidRPr="00EA0098">
        <w:rPr>
          <w:rFonts w:ascii="Times New Roman" w:hAnsi="Times New Roman" w:cs="Times New Roman"/>
          <w:sz w:val="28"/>
          <w:szCs w:val="28"/>
        </w:rPr>
        <w:t>,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 когда линейные подразделения, входящие в состав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, территориально расположены на нескольких железных дорогах, аналитическая справка о времени до восстановления для регионального подразделения дополняется разделами с перечнем линейных подразделений в границах соответствующей железной дороги. </w:t>
      </w:r>
    </w:p>
    <w:p w:rsidR="0056482D" w:rsidRPr="00EA0098" w:rsidRDefault="00471AFA" w:rsidP="001663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Формирование аналитической справки о времени до восстановления для регионального подразделения производится</w:t>
      </w:r>
      <w:r w:rsidR="0056482D" w:rsidRPr="00EA0098">
        <w:rPr>
          <w:rFonts w:ascii="Times New Roman" w:hAnsi="Times New Roman" w:cs="Times New Roman"/>
          <w:sz w:val="28"/>
          <w:szCs w:val="28"/>
        </w:rPr>
        <w:t xml:space="preserve"> после установления запрета </w:t>
      </w:r>
      <w:r w:rsidR="0056482D" w:rsidRPr="00EA0098">
        <w:rPr>
          <w:rFonts w:ascii="Times New Roman" w:hAnsi="Times New Roman" w:cs="Times New Roman"/>
          <w:sz w:val="28"/>
          <w:szCs w:val="28"/>
        </w:rPr>
        <w:lastRenderedPageBreak/>
        <w:t>на работу с оповещениями об отказах технических средств,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Pr="00EA0098">
        <w:rPr>
          <w:rFonts w:ascii="Times New Roman" w:hAnsi="Times New Roman" w:cs="Times New Roman"/>
          <w:sz w:val="28"/>
          <w:szCs w:val="28"/>
        </w:rPr>
        <w:br/>
        <w:t>15-го числа месяца, следующего за анализируемым периодом</w:t>
      </w:r>
      <w:r w:rsidR="0056482D" w:rsidRPr="00EA0098">
        <w:rPr>
          <w:rFonts w:ascii="Times New Roman" w:hAnsi="Times New Roman" w:cs="Times New Roman"/>
          <w:sz w:val="28"/>
          <w:szCs w:val="28"/>
        </w:rPr>
        <w:t xml:space="preserve">. Расчет показателей для данной справки производится </w:t>
      </w:r>
      <w:r w:rsidRPr="00EA0098">
        <w:rPr>
          <w:rFonts w:ascii="Times New Roman" w:hAnsi="Times New Roman" w:cs="Times New Roman"/>
          <w:sz w:val="28"/>
          <w:szCs w:val="28"/>
        </w:rPr>
        <w:t>на основании данных об отказах технических средств</w:t>
      </w:r>
      <w:r w:rsidR="00657AD7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материалы расследования которых</w:t>
      </w:r>
      <w:r w:rsidR="00657AD7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полностью внесены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657AD7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9" w:rsidRPr="00EA0098" w:rsidRDefault="00657AD7" w:rsidP="001663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справка, представленная в таблице 5.8</w:t>
      </w:r>
      <w:r w:rsidR="001A4659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с пользовательскими параметрами, позволяющими настраивать порядок расчета содержащихся в ней показателей. </w:t>
      </w:r>
      <w:r w:rsidR="001A4659" w:rsidRPr="00EA0098">
        <w:rPr>
          <w:rFonts w:ascii="Times New Roman" w:hAnsi="Times New Roman" w:cs="Times New Roman"/>
          <w:sz w:val="28"/>
          <w:szCs w:val="28"/>
        </w:rPr>
        <w:t xml:space="preserve">Пользовательскими параметрами для настройки </w:t>
      </w:r>
      <w:r w:rsidR="0056482D" w:rsidRPr="00EA0098">
        <w:rPr>
          <w:rFonts w:ascii="Times New Roman" w:hAnsi="Times New Roman" w:cs="Times New Roman"/>
          <w:sz w:val="28"/>
          <w:szCs w:val="28"/>
        </w:rPr>
        <w:t xml:space="preserve">порядка расчета показателей в </w:t>
      </w:r>
      <w:r w:rsidR="001A4659" w:rsidRPr="00EA0098">
        <w:rPr>
          <w:rFonts w:ascii="Times New Roman" w:hAnsi="Times New Roman" w:cs="Times New Roman"/>
          <w:sz w:val="28"/>
          <w:szCs w:val="28"/>
        </w:rPr>
        <w:t>данной аналитической справк</w:t>
      </w:r>
      <w:r w:rsidR="0056482D" w:rsidRPr="00EA0098">
        <w:rPr>
          <w:rFonts w:ascii="Times New Roman" w:hAnsi="Times New Roman" w:cs="Times New Roman"/>
          <w:sz w:val="28"/>
          <w:szCs w:val="28"/>
        </w:rPr>
        <w:t>е</w:t>
      </w:r>
      <w:r w:rsidR="001A4659" w:rsidRPr="00EA0098">
        <w:rPr>
          <w:rFonts w:ascii="Times New Roman" w:hAnsi="Times New Roman" w:cs="Times New Roman"/>
          <w:sz w:val="28"/>
          <w:szCs w:val="28"/>
        </w:rPr>
        <w:t xml:space="preserve"> являются: период, категория отказов в работе технических средств и техническое средство (в соответствии с классификатором [8]). По умолчанию аналитическая справка о времени до восстановления для регионального подразделения формируется по отказам технических средств 1 и 2 категории, вне зависимости от отказавшего технического средства, указанного при вводе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1A4659" w:rsidRPr="00EA0098">
        <w:rPr>
          <w:rFonts w:ascii="Times New Roman" w:hAnsi="Times New Roman" w:cs="Times New Roman"/>
          <w:sz w:val="28"/>
          <w:szCs w:val="28"/>
        </w:rPr>
        <w:t xml:space="preserve"> результатов расследования, в двух вариантах: за месяц и с начала года.</w:t>
      </w:r>
    </w:p>
    <w:p w:rsidR="001A4659" w:rsidRPr="00EA0098" w:rsidRDefault="006D22C7" w:rsidP="006D22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по количеству отказов технических средств, с полностью сформированными материалами расследования, время восстановления и среднее время до восстановления (приходящееся на один отказ технического средства) рассчитываются за анализируемый период текущего года и аналогичный период предыдущего года на основании данных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 Расчет динамики, характеризующей изменения вышеперечисленных показателей по отношению к анализируемому периоду прошлого года производится автоматически в столбцах  «</w:t>
      </w:r>
      <w:r w:rsidRPr="00EA0098">
        <w:rPr>
          <w:rFonts w:ascii="Times New Roman" w:hAnsi="Times New Roman" w:cs="Times New Roman"/>
          <w:sz w:val="28"/>
          <w:szCs w:val="28"/>
        </w:rPr>
        <w:sym w:font="Symbol" w:char="F0B1"/>
      </w:r>
      <w:r w:rsidRPr="00EA0098">
        <w:rPr>
          <w:rFonts w:ascii="Times New Roman" w:hAnsi="Times New Roman" w:cs="Times New Roman"/>
          <w:sz w:val="28"/>
          <w:szCs w:val="28"/>
        </w:rPr>
        <w:t>, %» по формуле (4.4). При отсутствии данных (нулевом значении показателей) за анализируемый период прошлого года или текущего года</w:t>
      </w:r>
      <w:r w:rsidR="000A5342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расчет динамики производится с учетом ранее описанных допущений</w:t>
      </w:r>
      <w:r w:rsidR="000A5342" w:rsidRPr="00EA0098">
        <w:rPr>
          <w:rFonts w:ascii="Times New Roman" w:hAnsi="Times New Roman" w:cs="Times New Roman"/>
          <w:sz w:val="28"/>
          <w:szCs w:val="28"/>
        </w:rPr>
        <w:t>, предназначенных для исключения деления на ноль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1F34ED" w:rsidRPr="00EA0098" w:rsidRDefault="001F34ED" w:rsidP="006D22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 о времени до восстановления для регионального подразделения, сформированной за месяц и за период с начала года,  автоматически определяются линейные подразделения в зоне ответственности которых, зарегистрировано увеличение времени до восстановления или среднего времени до восстановления за любой анализируемый период текущего года. Для указанных линейных подразделений за месяц и с начала текущего года автоматически рассчитывается доля, которую составляет время до восстановления в зоне их ответственности от показателя в строке «Региональное подразделение в целом» аналитической справки, представленной в таблице 5.8.</w:t>
      </w:r>
    </w:p>
    <w:p w:rsidR="001F34ED" w:rsidRPr="00EA0098" w:rsidRDefault="001F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56482D" w:rsidRPr="00EA0098" w:rsidRDefault="0056482D" w:rsidP="00DB5222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5.8</w:t>
      </w:r>
    </w:p>
    <w:p w:rsidR="0056482D" w:rsidRPr="00EA0098" w:rsidRDefault="0056482D" w:rsidP="0056482D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для регионального подразделения о времени до восстановления и среднем времени до восстановления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3"/>
        <w:gridCol w:w="953"/>
        <w:gridCol w:w="773"/>
        <w:gridCol w:w="516"/>
        <w:gridCol w:w="1032"/>
        <w:gridCol w:w="816"/>
        <w:gridCol w:w="542"/>
        <w:gridCol w:w="1088"/>
        <w:gridCol w:w="864"/>
        <w:gridCol w:w="574"/>
      </w:tblGrid>
      <w:tr w:rsidR="0056482D" w:rsidRPr="00EA0098" w:rsidTr="0056482D">
        <w:tc>
          <w:tcPr>
            <w:tcW w:w="0" w:type="auto"/>
            <w:vMerge w:val="restart"/>
            <w:vAlign w:val="center"/>
          </w:tcPr>
          <w:p w:rsidR="0056482D" w:rsidRPr="00EA0098" w:rsidRDefault="0056482D" w:rsidP="0056482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0" w:type="auto"/>
            <w:gridSpan w:val="3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0" w:type="auto"/>
            <w:gridSpan w:val="3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Время до восстановления, час</w:t>
            </w:r>
          </w:p>
        </w:tc>
        <w:tc>
          <w:tcPr>
            <w:tcW w:w="0" w:type="auto"/>
            <w:gridSpan w:val="3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Среднее время до восстановления, час</w:t>
            </w:r>
          </w:p>
        </w:tc>
      </w:tr>
      <w:tr w:rsidR="0056482D" w:rsidRPr="00EA0098" w:rsidTr="0056482D">
        <w:tc>
          <w:tcPr>
            <w:tcW w:w="0" w:type="auto"/>
            <w:vMerge/>
            <w:vAlign w:val="center"/>
          </w:tcPr>
          <w:p w:rsidR="0056482D" w:rsidRPr="00EA0098" w:rsidRDefault="0056482D" w:rsidP="0056482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 подразделение в целом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Собственно региональное подразделение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</w:tcPr>
          <w:p w:rsidR="0056482D" w:rsidRPr="00EA0098" w:rsidRDefault="0056482D" w:rsidP="0056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82D" w:rsidRPr="00EA0098" w:rsidTr="0056482D">
        <w:tc>
          <w:tcPr>
            <w:tcW w:w="0" w:type="auto"/>
            <w:vAlign w:val="center"/>
          </w:tcPr>
          <w:p w:rsidR="0056482D" w:rsidRPr="00EA0098" w:rsidRDefault="0056482D" w:rsidP="0056482D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482D" w:rsidRPr="00EA0098" w:rsidRDefault="0056482D" w:rsidP="00166374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2C7" w:rsidRPr="00EA0098" w:rsidRDefault="006D22C7" w:rsidP="001F34ED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установленные на основании динамики роста времени до восстановления или среднего времени до восстановления к уровню прошлого года, автоматически импортируются в выходную справку, представленную в таблице 5.9. В данную выходную справку для каждого включенного </w:t>
      </w:r>
      <w:r w:rsidR="001F34ED" w:rsidRPr="00EA0098"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EA0098">
        <w:rPr>
          <w:rFonts w:ascii="Times New Roman" w:hAnsi="Times New Roman" w:cs="Times New Roman"/>
          <w:sz w:val="28"/>
          <w:szCs w:val="28"/>
        </w:rPr>
        <w:t>линейного подразделения импортируются показатели динамики</w:t>
      </w:r>
      <w:r w:rsidR="000A5342" w:rsidRPr="00EA0098">
        <w:rPr>
          <w:rFonts w:ascii="Times New Roman" w:hAnsi="Times New Roman" w:cs="Times New Roman"/>
          <w:sz w:val="28"/>
          <w:szCs w:val="28"/>
        </w:rPr>
        <w:t xml:space="preserve"> времени до восстановления и среднего времени до восстановления, а также вышеописанные доли, рассчитанные за месяц и с начала текущего года.</w:t>
      </w:r>
    </w:p>
    <w:p w:rsidR="001F34ED" w:rsidRPr="00EA0098" w:rsidRDefault="00881082" w:rsidP="008810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 выдачи аналитической справки о времени до восстановления для регионального подразделения (таблица 5.8)  на основе  настраиваемых пользовательских параметров, последующее автоматическое формирование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выходной справки, представленной в таблице 5.9, производится по фактически рассчитанным показателям.</w:t>
      </w:r>
    </w:p>
    <w:p w:rsidR="00CB004C" w:rsidRPr="00EA0098" w:rsidRDefault="00CB004C" w:rsidP="00CB004C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5.9</w:t>
      </w:r>
    </w:p>
    <w:p w:rsidR="00CB004C" w:rsidRPr="00EA0098" w:rsidRDefault="00CB004C" w:rsidP="00E8330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Динамика времени до восстановления и среднего времени до восстановления для линейных подразделений</w:t>
      </w:r>
      <w:r w:rsidR="00E83307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2"/>
        <w:gridCol w:w="1249"/>
        <w:gridCol w:w="1410"/>
        <w:gridCol w:w="923"/>
        <w:gridCol w:w="1202"/>
        <w:gridCol w:w="1036"/>
        <w:gridCol w:w="1307"/>
      </w:tblGrid>
      <w:tr w:rsidR="00CB004C" w:rsidRPr="00EA0098" w:rsidTr="00D36816">
        <w:tc>
          <w:tcPr>
            <w:tcW w:w="2342" w:type="dxa"/>
            <w:vMerge w:val="restart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E8330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ного подразделения функционального филиала, </w:t>
            </w:r>
            <w:r w:rsidR="00BC6051">
              <w:rPr>
                <w:rFonts w:ascii="Times New Roman" w:eastAsiaTheme="minorEastAsia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659" w:type="dxa"/>
            <w:gridSpan w:val="2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показателя в строке «</w:t>
            </w:r>
            <w:r w:rsidR="00E83307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 подразделение в целом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», %</w:t>
            </w:r>
          </w:p>
        </w:tc>
        <w:tc>
          <w:tcPr>
            <w:tcW w:w="2125" w:type="dxa"/>
            <w:gridSpan w:val="2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времени до восстановления за текущий год, %</w:t>
            </w:r>
          </w:p>
        </w:tc>
        <w:tc>
          <w:tcPr>
            <w:tcW w:w="2343" w:type="dxa"/>
            <w:gridSpan w:val="2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среднего времени до восстановления за текущий год, %</w:t>
            </w:r>
          </w:p>
        </w:tc>
      </w:tr>
      <w:tr w:rsidR="00CB004C" w:rsidRPr="00EA0098" w:rsidTr="00D36816">
        <w:tc>
          <w:tcPr>
            <w:tcW w:w="2342" w:type="dxa"/>
            <w:vMerge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10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923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202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036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307" w:type="dxa"/>
            <w:vAlign w:val="center"/>
          </w:tcPr>
          <w:p w:rsidR="00CB004C" w:rsidRPr="00EA0098" w:rsidRDefault="00CB004C" w:rsidP="008810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CB004C" w:rsidRPr="00EA0098" w:rsidTr="00D36816">
        <w:tc>
          <w:tcPr>
            <w:tcW w:w="2342" w:type="dxa"/>
          </w:tcPr>
          <w:p w:rsidR="00CB004C" w:rsidRPr="00EA0098" w:rsidRDefault="00E83307" w:rsidP="00D3681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</w:t>
            </w:r>
            <w:r w:rsidR="00CB004C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ное подразделение </w:t>
            </w:r>
            <w:r w:rsidR="00CB004C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CB004C" w:rsidRPr="00EA0098" w:rsidRDefault="00F32401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CB004C" w:rsidRPr="00EA0098" w:rsidRDefault="00F32401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4C" w:rsidRPr="00EA0098" w:rsidTr="00D36816">
        <w:tc>
          <w:tcPr>
            <w:tcW w:w="2342" w:type="dxa"/>
          </w:tcPr>
          <w:p w:rsidR="00CB004C" w:rsidRPr="00EA0098" w:rsidRDefault="00E83307" w:rsidP="00D3681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</w:t>
            </w:r>
            <w:r w:rsidR="00CB004C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ное подразделение </w:t>
            </w:r>
            <w:r w:rsidR="00CB004C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CB004C" w:rsidRPr="00EA0098" w:rsidRDefault="00F32401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CB004C" w:rsidRPr="00EA0098" w:rsidRDefault="00F32401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4C" w:rsidRPr="00EA0098" w:rsidTr="00D36816">
        <w:tc>
          <w:tcPr>
            <w:tcW w:w="2342" w:type="dxa"/>
          </w:tcPr>
          <w:p w:rsidR="00CB004C" w:rsidRPr="00EA0098" w:rsidRDefault="00CB004C" w:rsidP="00D3681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49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4C" w:rsidRPr="00EA0098" w:rsidTr="00D36816">
        <w:tc>
          <w:tcPr>
            <w:tcW w:w="2342" w:type="dxa"/>
          </w:tcPr>
          <w:p w:rsidR="00CB004C" w:rsidRPr="00EA0098" w:rsidRDefault="00E83307" w:rsidP="00D36816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</w:t>
            </w:r>
            <w:r w:rsidR="00CB004C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ное подразделение </w:t>
            </w:r>
            <w:r w:rsidR="00CB004C"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249" w:type="dxa"/>
          </w:tcPr>
          <w:p w:rsidR="00CB004C" w:rsidRPr="00EA0098" w:rsidRDefault="00F32401" w:rsidP="00D3681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10" w:type="dxa"/>
          </w:tcPr>
          <w:p w:rsidR="00CB004C" w:rsidRPr="00EA0098" w:rsidRDefault="00F32401" w:rsidP="00D3681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923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B004C" w:rsidRPr="00EA0098" w:rsidRDefault="00CB004C" w:rsidP="00D3681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04C" w:rsidRPr="00EA0098" w:rsidRDefault="00F32401" w:rsidP="00CB004C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которую составляет время до восстановления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технических средств, зарегистрированных в зоне ответственности 1, 2, … </w:t>
      </w:r>
      <w:r w:rsidR="00CB004C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>линейного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времени до восстановления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</w:t>
      </w:r>
      <w:r w:rsidR="00CB004C" w:rsidRPr="00EA0098">
        <w:rPr>
          <w:rFonts w:ascii="Times New Roman" w:hAnsi="Times New Roman" w:cs="Times New Roman"/>
          <w:sz w:val="28"/>
          <w:szCs w:val="28"/>
        </w:rPr>
        <w:t>в строке «</w:t>
      </w:r>
      <w:r w:rsidR="00E83307" w:rsidRPr="00EA0098">
        <w:rPr>
          <w:rFonts w:ascii="Times New Roman" w:hAnsi="Times New Roman" w:cs="Times New Roman"/>
          <w:sz w:val="28"/>
          <w:szCs w:val="28"/>
        </w:rPr>
        <w:t>Региональное подразделение в целом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»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>за месяц текущего года, %;</w:t>
      </w:r>
    </w:p>
    <w:p w:rsidR="00CB004C" w:rsidRPr="00EA0098" w:rsidRDefault="00F32401" w:rsidP="00CB004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,…,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которую составляет время до восстановления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технических средств, зарегистрированных в зоне ответственности 1, 2, … </w:t>
      </w:r>
      <w:r w:rsidR="00CB004C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>линей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времени до восстановления </w:t>
      </w:r>
      <w:r w:rsidR="00E8330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</w:t>
      </w:r>
      <w:r w:rsidR="00CB004C" w:rsidRPr="00EA0098">
        <w:rPr>
          <w:rFonts w:ascii="Times New Roman" w:hAnsi="Times New Roman" w:cs="Times New Roman"/>
          <w:sz w:val="28"/>
          <w:szCs w:val="28"/>
        </w:rPr>
        <w:t>в строке «</w:t>
      </w:r>
      <w:r w:rsidR="00E83307" w:rsidRPr="00EA0098">
        <w:rPr>
          <w:rFonts w:ascii="Times New Roman" w:hAnsi="Times New Roman" w:cs="Times New Roman"/>
          <w:sz w:val="28"/>
          <w:szCs w:val="28"/>
        </w:rPr>
        <w:t>Региональное подразделение в целом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» 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>за период с начала текущего года, %.</w:t>
      </w:r>
    </w:p>
    <w:p w:rsidR="00CB004C" w:rsidRPr="00EA0098" w:rsidRDefault="00E83307" w:rsidP="00CB0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выходной справке, представленной в таблице 5.9, автоматически определяются 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в зоне ответственности которых, зарегистрирован рост среднего времени до восстановления за оба анализируемых периода текущего года</w:t>
      </w:r>
      <w:r w:rsidR="00CB004C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Указанные линейные подразделения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выделяются графически 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в выходной справке, представленной в таблице </w:t>
      </w:r>
      <w:r w:rsidR="00541B7A" w:rsidRPr="00EA0098">
        <w:rPr>
          <w:rFonts w:ascii="Times New Roman" w:hAnsi="Times New Roman" w:cs="Times New Roman"/>
          <w:sz w:val="28"/>
          <w:szCs w:val="28"/>
        </w:rPr>
        <w:t>5.9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36816" w:rsidRPr="00EA0098">
        <w:rPr>
          <w:rFonts w:ascii="Times New Roman" w:hAnsi="Times New Roman" w:cs="Times New Roman"/>
          <w:sz w:val="28"/>
          <w:szCs w:val="28"/>
        </w:rPr>
        <w:t>Линейн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ые подразделения 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в составе регионального подразделения </w:t>
      </w:r>
      <w:r w:rsidR="00CB004C" w:rsidRPr="00EA0098">
        <w:rPr>
          <w:rFonts w:ascii="Times New Roman" w:hAnsi="Times New Roman" w:cs="Times New Roman"/>
          <w:sz w:val="28"/>
          <w:szCs w:val="28"/>
        </w:rPr>
        <w:t>функциональн</w:t>
      </w:r>
      <w:r w:rsidR="00D36816" w:rsidRPr="00EA0098">
        <w:rPr>
          <w:rFonts w:ascii="Times New Roman" w:hAnsi="Times New Roman" w:cs="Times New Roman"/>
          <w:sz w:val="28"/>
          <w:szCs w:val="28"/>
        </w:rPr>
        <w:t>ого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D36816" w:rsidRPr="00EA0098">
        <w:rPr>
          <w:rFonts w:ascii="Times New Roman" w:hAnsi="Times New Roman" w:cs="Times New Roman"/>
          <w:sz w:val="28"/>
          <w:szCs w:val="28"/>
        </w:rPr>
        <w:t>а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D36816" w:rsidRPr="00EA0098">
        <w:rPr>
          <w:rFonts w:ascii="Times New Roman" w:hAnsi="Times New Roman" w:cs="Times New Roman"/>
          <w:sz w:val="28"/>
          <w:szCs w:val="28"/>
        </w:rPr>
        <w:t>ли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36816" w:rsidRPr="00EA0098">
        <w:rPr>
          <w:rFonts w:ascii="Times New Roman" w:hAnsi="Times New Roman" w:cs="Times New Roman"/>
          <w:sz w:val="28"/>
          <w:szCs w:val="28"/>
        </w:rPr>
        <w:t>,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41B7A" w:rsidRPr="00EA0098">
        <w:rPr>
          <w:rFonts w:ascii="Times New Roman" w:hAnsi="Times New Roman" w:cs="Times New Roman"/>
          <w:sz w:val="28"/>
          <w:szCs w:val="28"/>
        </w:rPr>
        <w:t>по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 за анализируемы</w:t>
      </w:r>
      <w:r w:rsidR="00541B7A" w:rsidRPr="00EA0098">
        <w:rPr>
          <w:rFonts w:ascii="Times New Roman" w:hAnsi="Times New Roman" w:cs="Times New Roman"/>
          <w:sz w:val="28"/>
          <w:szCs w:val="28"/>
        </w:rPr>
        <w:t>е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41B7A" w:rsidRPr="00EA0098">
        <w:rPr>
          <w:rFonts w:ascii="Times New Roman" w:hAnsi="Times New Roman" w:cs="Times New Roman"/>
          <w:sz w:val="28"/>
          <w:szCs w:val="28"/>
        </w:rPr>
        <w:t>ы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 текущего года зарегистрирован рост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среднего времени до восстановления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D36816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объектов для </w:t>
      </w:r>
      <w:r w:rsidR="00CB004C" w:rsidRPr="00EA0098">
        <w:rPr>
          <w:rFonts w:ascii="Times New Roman" w:hAnsi="Times New Roman" w:cs="Times New Roman"/>
          <w:sz w:val="28"/>
          <w:szCs w:val="28"/>
        </w:rPr>
        <w:t>первоочередно</w:t>
      </w:r>
      <w:r w:rsidR="00D36816" w:rsidRPr="00EA0098">
        <w:rPr>
          <w:rFonts w:ascii="Times New Roman" w:hAnsi="Times New Roman" w:cs="Times New Roman"/>
          <w:sz w:val="28"/>
          <w:szCs w:val="28"/>
        </w:rPr>
        <w:t>й разработки и реализации корректирующих мероприятий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36816" w:rsidRPr="00EA0098">
        <w:rPr>
          <w:rFonts w:ascii="Times New Roman" w:hAnsi="Times New Roman" w:cs="Times New Roman"/>
          <w:sz w:val="28"/>
          <w:szCs w:val="28"/>
        </w:rPr>
        <w:t xml:space="preserve">Конкретный состав данных мероприятий (проведение практических занятий с оперативным  персоналом по поиску и устранению неисправностей, совершенствование доставки ремонтного персонала, и т.д.), направленных на сокращение времени до восстановления устанавливается по результатам рассмотрения обстоятельств </w:t>
      </w:r>
      <w:r w:rsidR="00541B7A" w:rsidRPr="00EA0098">
        <w:rPr>
          <w:rFonts w:ascii="Times New Roman" w:hAnsi="Times New Roman" w:cs="Times New Roman"/>
          <w:sz w:val="28"/>
          <w:szCs w:val="28"/>
        </w:rPr>
        <w:t xml:space="preserve">в материалах расследования </w:t>
      </w:r>
      <w:r w:rsidR="00D36816" w:rsidRPr="00EA0098">
        <w:rPr>
          <w:rFonts w:ascii="Times New Roman" w:hAnsi="Times New Roman" w:cs="Times New Roman"/>
          <w:sz w:val="28"/>
          <w:szCs w:val="28"/>
        </w:rPr>
        <w:t>отказов технических средств</w:t>
      </w:r>
      <w:r w:rsidR="00CB004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4D7DAA" w:rsidRPr="00EA0098" w:rsidRDefault="00541B7A" w:rsidP="00CB0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 основании информации о динамике времени до восстановления в 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выходной справке, представленной в таблице </w:t>
      </w:r>
      <w:r w:rsidRPr="00EA0098">
        <w:rPr>
          <w:rFonts w:ascii="Times New Roman" w:hAnsi="Times New Roman" w:cs="Times New Roman"/>
          <w:sz w:val="28"/>
          <w:szCs w:val="28"/>
        </w:rPr>
        <w:t>5.9</w:t>
      </w:r>
      <w:r w:rsidR="004D7DA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D7DAA" w:rsidRPr="00EA0098">
        <w:rPr>
          <w:rFonts w:ascii="Times New Roman" w:hAnsi="Times New Roman" w:cs="Times New Roman"/>
          <w:sz w:val="28"/>
          <w:szCs w:val="28"/>
        </w:rPr>
        <w:t>устанавлива</w:t>
      </w:r>
      <w:r w:rsidRPr="00EA0098">
        <w:rPr>
          <w:rFonts w:ascii="Times New Roman" w:hAnsi="Times New Roman" w:cs="Times New Roman"/>
          <w:sz w:val="28"/>
          <w:szCs w:val="28"/>
        </w:rPr>
        <w:t>ются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CB004C" w:rsidRPr="00EA0098">
        <w:rPr>
          <w:rFonts w:ascii="Times New Roman" w:hAnsi="Times New Roman" w:cs="Times New Roman"/>
          <w:sz w:val="28"/>
          <w:szCs w:val="28"/>
        </w:rPr>
        <w:t>подразделения функциональн</w:t>
      </w:r>
      <w:r w:rsidRPr="00EA0098">
        <w:rPr>
          <w:rFonts w:ascii="Times New Roman" w:hAnsi="Times New Roman" w:cs="Times New Roman"/>
          <w:sz w:val="28"/>
          <w:szCs w:val="28"/>
        </w:rPr>
        <w:t>ого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зарегистрирован рост времени до восстановления за оба анализируемых периода текущего года. Для </w:t>
      </w:r>
      <w:r w:rsidR="004D7DAA" w:rsidRPr="00EA0098">
        <w:rPr>
          <w:rFonts w:ascii="Times New Roman" w:hAnsi="Times New Roman" w:cs="Times New Roman"/>
          <w:sz w:val="28"/>
          <w:szCs w:val="28"/>
        </w:rPr>
        <w:t>установленных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D7DAA" w:rsidRPr="00EA0098">
        <w:rPr>
          <w:rFonts w:ascii="Times New Roman" w:hAnsi="Times New Roman" w:cs="Times New Roman"/>
          <w:sz w:val="28"/>
          <w:szCs w:val="28"/>
        </w:rPr>
        <w:t>линей</w:t>
      </w:r>
      <w:r w:rsidR="00CB004C" w:rsidRPr="00EA0098">
        <w:rPr>
          <w:rFonts w:ascii="Times New Roman" w:hAnsi="Times New Roman" w:cs="Times New Roman"/>
          <w:sz w:val="28"/>
          <w:szCs w:val="28"/>
        </w:rPr>
        <w:t>ных</w:t>
      </w:r>
      <w:r w:rsidR="004D7DAA" w:rsidRPr="00EA0098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D7DAA" w:rsidRPr="00EA0098">
        <w:rPr>
          <w:rFonts w:ascii="Times New Roman" w:hAnsi="Times New Roman" w:cs="Times New Roman"/>
          <w:sz w:val="28"/>
          <w:szCs w:val="28"/>
        </w:rPr>
        <w:t>сопоставляются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дол</w:t>
      </w:r>
      <w:r w:rsidR="004D7DAA" w:rsidRPr="00EA0098">
        <w:rPr>
          <w:rFonts w:ascii="Times New Roman" w:hAnsi="Times New Roman" w:cs="Times New Roman"/>
          <w:sz w:val="28"/>
          <w:szCs w:val="28"/>
        </w:rPr>
        <w:t>я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за месяц текущего года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4D7DA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доля</w:t>
      </w:r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года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CB0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которую составляет время до восстановления отказов в зоне их ответственности от показателя в строке </w:t>
      </w:r>
      <w:r w:rsidR="00CB004C" w:rsidRPr="00EA0098">
        <w:rPr>
          <w:rFonts w:ascii="Times New Roman" w:hAnsi="Times New Roman" w:cs="Times New Roman"/>
          <w:sz w:val="28"/>
          <w:szCs w:val="28"/>
        </w:rPr>
        <w:t>«</w:t>
      </w:r>
      <w:r w:rsidR="004D7DAA" w:rsidRPr="00EA0098">
        <w:rPr>
          <w:rFonts w:ascii="Times New Roman" w:hAnsi="Times New Roman" w:cs="Times New Roman"/>
          <w:sz w:val="28"/>
          <w:szCs w:val="28"/>
        </w:rPr>
        <w:t>Региональное подразделение в целом</w:t>
      </w:r>
      <w:r w:rsidR="00CB004C" w:rsidRPr="00EA0098">
        <w:rPr>
          <w:rFonts w:ascii="Times New Roman" w:hAnsi="Times New Roman" w:cs="Times New Roman"/>
          <w:sz w:val="28"/>
          <w:szCs w:val="28"/>
        </w:rPr>
        <w:t>».</w:t>
      </w:r>
    </w:p>
    <w:p w:rsidR="00CB004C" w:rsidRPr="00EA0098" w:rsidRDefault="004D7DAA" w:rsidP="00CB0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для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>-ого линейного подразделения выявляется превышение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доли за месяц над долей с начала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p>
        </m:sSubSup>
      </m:oMath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фиксируется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непропорциональный рост времени до восстановления.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линейных подразделений с непропорциональным ростом времени до восстановления рассматривается динамика среднего времени до восстановления. В случае отсутствия увеличения среднего времени до восстановления к уровню прошлого года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, непропорциональный рост времени до восстановления, обусловлен </w:t>
      </w:r>
      <w:r w:rsidRPr="00EA0098">
        <w:rPr>
          <w:rFonts w:ascii="Times New Roman" w:hAnsi="Times New Roman" w:cs="Times New Roman"/>
          <w:sz w:val="28"/>
          <w:szCs w:val="28"/>
        </w:rPr>
        <w:t>увеличением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данного линейного подразделения</w:t>
      </w:r>
      <w:r w:rsidR="00CB004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881082" w:rsidRPr="00EA0098" w:rsidRDefault="004D7DAA" w:rsidP="00CB0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ыходная справка, представленная в таблице </w:t>
      </w:r>
      <w:r w:rsidR="004C5333" w:rsidRPr="00EA0098">
        <w:rPr>
          <w:rFonts w:ascii="Times New Roman" w:hAnsi="Times New Roman" w:cs="Times New Roman"/>
          <w:sz w:val="28"/>
          <w:szCs w:val="28"/>
        </w:rPr>
        <w:t>5.9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функционалом</w:t>
      </w:r>
      <w:r w:rsidR="004C533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обеспечивающим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 (по запросу)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формирование гистограмм с данными о </w:t>
      </w:r>
      <w:r w:rsidR="00CB004C" w:rsidRPr="00EA0098">
        <w:rPr>
          <w:rFonts w:ascii="Times New Roman" w:hAnsi="Times New Roman" w:cs="Times New Roman"/>
          <w:sz w:val="28"/>
          <w:szCs w:val="28"/>
        </w:rPr>
        <w:t>времени до восстановления или средне</w:t>
      </w:r>
      <w:r w:rsidR="004C5333" w:rsidRPr="00EA0098">
        <w:rPr>
          <w:rFonts w:ascii="Times New Roman" w:hAnsi="Times New Roman" w:cs="Times New Roman"/>
          <w:sz w:val="28"/>
          <w:szCs w:val="28"/>
        </w:rPr>
        <w:t>м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времени до восстановления в зоне ответственности </w:t>
      </w:r>
      <w:r w:rsidR="004C5333" w:rsidRPr="00EA0098">
        <w:rPr>
          <w:rFonts w:ascii="Times New Roman" w:hAnsi="Times New Roman" w:cs="Times New Roman"/>
          <w:sz w:val="28"/>
          <w:szCs w:val="28"/>
        </w:rPr>
        <w:t>линейных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подразделений функциональн</w:t>
      </w:r>
      <w:r w:rsidR="004C5333" w:rsidRPr="00EA0098">
        <w:rPr>
          <w:rFonts w:ascii="Times New Roman" w:hAnsi="Times New Roman" w:cs="Times New Roman"/>
          <w:sz w:val="28"/>
          <w:szCs w:val="28"/>
        </w:rPr>
        <w:t>ого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C5333" w:rsidRPr="00EA0098">
        <w:rPr>
          <w:rFonts w:ascii="Times New Roman" w:hAnsi="Times New Roman" w:cs="Times New Roman"/>
          <w:sz w:val="28"/>
          <w:szCs w:val="28"/>
        </w:rPr>
        <w:t>а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, включенных в справку. </w:t>
      </w:r>
      <w:r w:rsidR="004C5333" w:rsidRPr="00EA0098">
        <w:rPr>
          <w:rFonts w:ascii="Times New Roman" w:hAnsi="Times New Roman" w:cs="Times New Roman"/>
          <w:sz w:val="28"/>
          <w:szCs w:val="28"/>
        </w:rPr>
        <w:t>При формировании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C5333" w:rsidRPr="00EA0098">
        <w:rPr>
          <w:rFonts w:ascii="Times New Roman" w:hAnsi="Times New Roman" w:cs="Times New Roman"/>
          <w:sz w:val="28"/>
          <w:szCs w:val="28"/>
        </w:rPr>
        <w:t>а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на </w:t>
      </w:r>
      <w:r w:rsidR="004C5333" w:rsidRPr="00EA0098">
        <w:rPr>
          <w:rFonts w:ascii="Times New Roman" w:hAnsi="Times New Roman" w:cs="Times New Roman"/>
          <w:sz w:val="28"/>
          <w:szCs w:val="28"/>
        </w:rPr>
        <w:t>построе</w:t>
      </w:r>
      <w:r w:rsidR="00CB004C" w:rsidRPr="00EA0098">
        <w:rPr>
          <w:rFonts w:ascii="Times New Roman" w:hAnsi="Times New Roman" w:cs="Times New Roman"/>
          <w:sz w:val="28"/>
          <w:szCs w:val="28"/>
        </w:rPr>
        <w:t>ние гистограмм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выбирается требуемый </w:t>
      </w:r>
      <w:r w:rsidR="00CB004C" w:rsidRPr="00EA0098">
        <w:rPr>
          <w:rFonts w:ascii="Times New Roman" w:hAnsi="Times New Roman" w:cs="Times New Roman"/>
          <w:sz w:val="28"/>
          <w:szCs w:val="28"/>
        </w:rPr>
        <w:t>показател</w:t>
      </w:r>
      <w:r w:rsidR="004C5333" w:rsidRPr="00EA0098">
        <w:rPr>
          <w:rFonts w:ascii="Times New Roman" w:hAnsi="Times New Roman" w:cs="Times New Roman"/>
          <w:sz w:val="28"/>
          <w:szCs w:val="28"/>
        </w:rPr>
        <w:t>ь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(время до восстановления или среднее время до восстановления), а </w:t>
      </w:r>
      <w:r w:rsidR="004C5333" w:rsidRPr="00EA0098">
        <w:rPr>
          <w:rFonts w:ascii="Times New Roman" w:hAnsi="Times New Roman" w:cs="Times New Roman"/>
          <w:sz w:val="28"/>
          <w:szCs w:val="28"/>
        </w:rPr>
        <w:t>указывается один из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="004C5333" w:rsidRPr="00EA0098">
        <w:rPr>
          <w:rFonts w:ascii="Times New Roman" w:hAnsi="Times New Roman" w:cs="Times New Roman"/>
          <w:sz w:val="28"/>
          <w:szCs w:val="28"/>
        </w:rPr>
        <w:t>х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C5333" w:rsidRPr="00EA0098">
        <w:rPr>
          <w:rFonts w:ascii="Times New Roman" w:hAnsi="Times New Roman" w:cs="Times New Roman"/>
          <w:sz w:val="28"/>
          <w:szCs w:val="28"/>
        </w:rPr>
        <w:t>ов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 (месяц или с начала года). В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 гистограммах </w:t>
      </w:r>
      <w:r w:rsidR="00CB004C" w:rsidRPr="00EA0098">
        <w:rPr>
          <w:rFonts w:ascii="Times New Roman" w:hAnsi="Times New Roman" w:cs="Times New Roman"/>
          <w:sz w:val="28"/>
          <w:szCs w:val="28"/>
        </w:rPr>
        <w:t xml:space="preserve">отображаются 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фактические значения выбранного показателя </w:t>
      </w:r>
      <w:r w:rsidR="00CB004C" w:rsidRPr="00EA0098">
        <w:rPr>
          <w:rFonts w:ascii="Times New Roman" w:hAnsi="Times New Roman" w:cs="Times New Roman"/>
          <w:sz w:val="28"/>
          <w:szCs w:val="28"/>
        </w:rPr>
        <w:t>за анализируемый период прошлого и текущего года</w:t>
      </w:r>
      <w:r w:rsidR="004C5333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соответствующего линейного подразделения (из числа включенных в справку)</w:t>
      </w:r>
      <w:r w:rsidR="00CB004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1F34ED" w:rsidRPr="00EA0098" w:rsidRDefault="001F34E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992B60" w:rsidRPr="00EA0098" w:rsidRDefault="00992B60" w:rsidP="00992B60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528577853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5.2 Анализ влияния на </w:t>
      </w:r>
      <w:r w:rsidR="00311604" w:rsidRPr="00EA0098">
        <w:rPr>
          <w:rFonts w:ascii="Times New Roman" w:hAnsi="Times New Roman" w:cs="Times New Roman"/>
          <w:color w:val="auto"/>
          <w:sz w:val="28"/>
          <w:szCs w:val="28"/>
        </w:rPr>
        <w:t>выполнение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графика движения поездов отказов в работе технических средств в зоне ответственности </w:t>
      </w:r>
      <w:r w:rsidR="00311604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color w:val="auto"/>
          <w:sz w:val="28"/>
          <w:szCs w:val="28"/>
        </w:rPr>
        <w:t>ДО</w:t>
      </w:r>
      <w:bookmarkEnd w:id="44"/>
    </w:p>
    <w:p w:rsidR="00F46868" w:rsidRPr="00EA0098" w:rsidRDefault="00270567" w:rsidP="00992B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3368C7" w:rsidRPr="00EA0098">
        <w:rPr>
          <w:rFonts w:ascii="Times New Roman" w:hAnsi="Times New Roman" w:cs="Times New Roman"/>
          <w:sz w:val="28"/>
          <w:szCs w:val="28"/>
        </w:rPr>
        <w:t>описываемо</w:t>
      </w:r>
      <w:r w:rsidR="00AF15C3" w:rsidRPr="00EA0098">
        <w:rPr>
          <w:rFonts w:ascii="Times New Roman" w:hAnsi="Times New Roman" w:cs="Times New Roman"/>
          <w:sz w:val="28"/>
          <w:szCs w:val="28"/>
        </w:rPr>
        <w:t xml:space="preserve">го анализа заключается в определении линейных подразделений в составе </w:t>
      </w:r>
      <w:r w:rsidR="000A4D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F15C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F15C3" w:rsidRPr="00EA0098">
        <w:rPr>
          <w:rFonts w:ascii="Times New Roman" w:hAnsi="Times New Roman" w:cs="Times New Roman"/>
          <w:sz w:val="28"/>
          <w:szCs w:val="28"/>
        </w:rPr>
        <w:t xml:space="preserve">, отказы в зоне ответственности которых, оказывают наибольшее негативное воздействие на перевозочный процесс. </w:t>
      </w:r>
      <w:r w:rsidR="00C56929" w:rsidRPr="00EA0098">
        <w:rPr>
          <w:rFonts w:ascii="Times New Roman" w:hAnsi="Times New Roman" w:cs="Times New Roman"/>
          <w:sz w:val="28"/>
          <w:szCs w:val="28"/>
        </w:rPr>
        <w:t>Р</w:t>
      </w:r>
      <w:r w:rsidR="00AF15C3" w:rsidRPr="00EA0098">
        <w:rPr>
          <w:rFonts w:ascii="Times New Roman" w:hAnsi="Times New Roman" w:cs="Times New Roman"/>
          <w:sz w:val="28"/>
          <w:szCs w:val="28"/>
        </w:rPr>
        <w:t>е</w:t>
      </w:r>
      <w:r w:rsidR="00C56929" w:rsidRPr="00EA0098">
        <w:rPr>
          <w:rFonts w:ascii="Times New Roman" w:hAnsi="Times New Roman" w:cs="Times New Roman"/>
          <w:sz w:val="28"/>
          <w:szCs w:val="28"/>
        </w:rPr>
        <w:t>з</w:t>
      </w:r>
      <w:r w:rsidR="00AF15C3" w:rsidRPr="00EA0098">
        <w:rPr>
          <w:rFonts w:ascii="Times New Roman" w:hAnsi="Times New Roman" w:cs="Times New Roman"/>
          <w:sz w:val="28"/>
          <w:szCs w:val="28"/>
        </w:rPr>
        <w:t>ультаты</w:t>
      </w:r>
      <w:r w:rsidR="00C56929" w:rsidRPr="00EA0098">
        <w:rPr>
          <w:rFonts w:ascii="Times New Roman" w:hAnsi="Times New Roman" w:cs="Times New Roman"/>
          <w:sz w:val="28"/>
          <w:szCs w:val="28"/>
        </w:rPr>
        <w:t>,</w:t>
      </w:r>
      <w:r w:rsidR="00AF15C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368C7" w:rsidRPr="00EA009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56929" w:rsidRPr="00EA0098">
        <w:rPr>
          <w:rFonts w:ascii="Times New Roman" w:hAnsi="Times New Roman" w:cs="Times New Roman"/>
          <w:sz w:val="28"/>
          <w:szCs w:val="28"/>
        </w:rPr>
        <w:t xml:space="preserve">полученные при рассмотрении </w:t>
      </w:r>
      <w:r w:rsidR="00AF15C3" w:rsidRPr="00EA0098">
        <w:rPr>
          <w:rFonts w:ascii="Times New Roman" w:hAnsi="Times New Roman" w:cs="Times New Roman"/>
          <w:sz w:val="28"/>
          <w:szCs w:val="28"/>
        </w:rPr>
        <w:t>количественного распределения о</w:t>
      </w:r>
      <w:r w:rsidR="00C56929" w:rsidRPr="00EA0098">
        <w:rPr>
          <w:rFonts w:ascii="Times New Roman" w:hAnsi="Times New Roman" w:cs="Times New Roman"/>
          <w:sz w:val="28"/>
          <w:szCs w:val="28"/>
        </w:rPr>
        <w:t>тказов технических средств</w:t>
      </w:r>
      <w:r w:rsidR="00F46868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линейных подразделений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46868" w:rsidRPr="00EA0098">
        <w:rPr>
          <w:rFonts w:ascii="Times New Roman" w:hAnsi="Times New Roman" w:cs="Times New Roman"/>
          <w:sz w:val="28"/>
          <w:szCs w:val="28"/>
        </w:rPr>
        <w:t xml:space="preserve">, дополняются данными о тяжести последствий отказов, выраженной </w:t>
      </w:r>
      <w:r w:rsidR="000A4D76" w:rsidRPr="00EA0098">
        <w:rPr>
          <w:rFonts w:ascii="Times New Roman" w:hAnsi="Times New Roman" w:cs="Times New Roman"/>
          <w:sz w:val="28"/>
          <w:szCs w:val="28"/>
        </w:rPr>
        <w:t>продолжительностью задержек поездов (потери поездо-часов)</w:t>
      </w:r>
      <w:r w:rsidR="00F46868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46868" w:rsidRPr="00EA0098" w:rsidRDefault="00F46868" w:rsidP="00992B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Основными анализируемыми показателями являются потери поездо-часов по причине отказов технических средств, допущенных по вине соответствующих линейных подразделений в составе </w:t>
      </w:r>
      <w:r w:rsidR="000A4D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</w:t>
      </w:r>
      <w:r w:rsidR="000A4D76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а также динамика изменения потерь поездо-часов за анализируемы</w:t>
      </w:r>
      <w:r w:rsidR="000A4D76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 к аналогичн</w:t>
      </w:r>
      <w:r w:rsidR="000A4D76" w:rsidRPr="00EA0098">
        <w:rPr>
          <w:rFonts w:ascii="Times New Roman" w:hAnsi="Times New Roman" w:cs="Times New Roman"/>
          <w:sz w:val="28"/>
          <w:szCs w:val="28"/>
        </w:rPr>
        <w:t>о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0A4D76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A4D76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года.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 Значительная продолжительность задержек поездов от отказов технических средств, в особенности динамика роста потерь поездо-часов, фиксируемая по ответственности определенного линейного подразделения, свидетельствуют о необходимости включения его в план повышения надежности, как объекта для реализации мероприятий</w:t>
      </w:r>
      <w:r w:rsidR="000A4D76" w:rsidRPr="00EA0098">
        <w:rPr>
          <w:rFonts w:ascii="Times New Roman" w:hAnsi="Times New Roman" w:cs="Times New Roman"/>
          <w:sz w:val="28"/>
          <w:szCs w:val="28"/>
        </w:rPr>
        <w:t>, направленных на снижение последствий отказов</w:t>
      </w:r>
      <w:r w:rsidR="002E1370" w:rsidRPr="00EA0098">
        <w:rPr>
          <w:rFonts w:ascii="Times New Roman" w:hAnsi="Times New Roman" w:cs="Times New Roman"/>
          <w:sz w:val="28"/>
          <w:szCs w:val="28"/>
        </w:rPr>
        <w:t>.</w:t>
      </w:r>
    </w:p>
    <w:p w:rsidR="007365C3" w:rsidRPr="00EA0098" w:rsidRDefault="008D5946" w:rsidP="00992B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DE3E34" w:rsidRPr="00EA0098">
        <w:rPr>
          <w:rFonts w:ascii="Times New Roman" w:hAnsi="Times New Roman" w:cs="Times New Roman"/>
          <w:sz w:val="28"/>
          <w:szCs w:val="28"/>
        </w:rPr>
        <w:t>анализ</w:t>
      </w:r>
      <w:r w:rsidRPr="00EA0098">
        <w:rPr>
          <w:rFonts w:ascii="Times New Roman" w:hAnsi="Times New Roman" w:cs="Times New Roman"/>
          <w:sz w:val="28"/>
          <w:szCs w:val="28"/>
        </w:rPr>
        <w:t>у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на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управления, среди последствий нарушений работоспособного состояния железнодорожной техники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(в виде потерь поездо-часов), зарегистрированных в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зоне ответственности </w:t>
      </w:r>
      <w:r w:rsidR="000A4D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функционального филиала,</w:t>
      </w:r>
      <w:r w:rsidR="00DE3E34" w:rsidRPr="00EA0098"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отказы с наиболее тяжелыми последствиями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 для перевозочного процесса</w:t>
      </w:r>
      <w:r w:rsidRPr="00EA0098">
        <w:rPr>
          <w:rFonts w:ascii="Times New Roman" w:hAnsi="Times New Roman" w:cs="Times New Roman"/>
          <w:sz w:val="28"/>
          <w:szCs w:val="28"/>
        </w:rPr>
        <w:t>. Критерием включения отказов в указанную группу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0A4D76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последующего анализа </w:t>
      </w:r>
      <w:r w:rsidRPr="00EA0098">
        <w:rPr>
          <w:rFonts w:ascii="Times New Roman" w:hAnsi="Times New Roman" w:cs="Times New Roman"/>
          <w:sz w:val="28"/>
          <w:szCs w:val="28"/>
        </w:rPr>
        <w:t>является продолжительность задержки первого поезда продолжительностью 1 час и более.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365C3" w:rsidRPr="00EA0098">
        <w:rPr>
          <w:rFonts w:ascii="Times New Roman" w:hAnsi="Times New Roman" w:cs="Times New Roman"/>
          <w:sz w:val="28"/>
          <w:szCs w:val="28"/>
        </w:rPr>
        <w:t xml:space="preserve">Причиной столь значительных последствий для перевозочного процесса могут являться как </w:t>
      </w:r>
      <w:r w:rsidR="009408A4" w:rsidRPr="00EA0098">
        <w:rPr>
          <w:rFonts w:ascii="Times New Roman" w:hAnsi="Times New Roman" w:cs="Times New Roman"/>
          <w:sz w:val="28"/>
          <w:szCs w:val="28"/>
        </w:rPr>
        <w:t>технические особенности</w:t>
      </w:r>
      <w:r w:rsidR="007365C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408A4" w:rsidRPr="00EA0098">
        <w:rPr>
          <w:rFonts w:ascii="Times New Roman" w:hAnsi="Times New Roman" w:cs="Times New Roman"/>
          <w:sz w:val="28"/>
          <w:szCs w:val="28"/>
        </w:rPr>
        <w:t>произошедшего отказа (трудоемкость поиска и устранения неисправности)</w:t>
      </w:r>
      <w:r w:rsidR="007365C3" w:rsidRPr="00EA0098">
        <w:rPr>
          <w:rFonts w:ascii="Times New Roman" w:hAnsi="Times New Roman" w:cs="Times New Roman"/>
          <w:sz w:val="28"/>
          <w:szCs w:val="28"/>
        </w:rPr>
        <w:t>, так и наличие недостатков в организации</w:t>
      </w:r>
      <w:r w:rsidR="000A4D76" w:rsidRPr="00EA0098">
        <w:rPr>
          <w:rFonts w:ascii="Times New Roman" w:hAnsi="Times New Roman" w:cs="Times New Roman"/>
          <w:sz w:val="28"/>
          <w:szCs w:val="28"/>
        </w:rPr>
        <w:t xml:space="preserve"> восстановительных работ (отсутствие средств доставки, удаленность и т.п.).</w:t>
      </w:r>
      <w:r w:rsidR="007365C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A4D76" w:rsidRPr="00EA0098">
        <w:rPr>
          <w:rFonts w:ascii="Times New Roman" w:hAnsi="Times New Roman" w:cs="Times New Roman"/>
          <w:sz w:val="28"/>
          <w:szCs w:val="28"/>
        </w:rPr>
        <w:t>Л</w:t>
      </w:r>
      <w:r w:rsidR="002E1370" w:rsidRPr="00EA0098">
        <w:rPr>
          <w:rFonts w:ascii="Times New Roman" w:hAnsi="Times New Roman" w:cs="Times New Roman"/>
          <w:sz w:val="28"/>
          <w:szCs w:val="28"/>
        </w:rPr>
        <w:t>инейные подразделения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1370" w:rsidRPr="00EA0098">
        <w:rPr>
          <w:rFonts w:ascii="Times New Roman" w:hAnsi="Times New Roman" w:cs="Times New Roman"/>
          <w:sz w:val="28"/>
          <w:szCs w:val="28"/>
        </w:rPr>
        <w:t xml:space="preserve">негативной динамикой подобных отказов, должны </w:t>
      </w:r>
      <w:r w:rsidR="007365C3" w:rsidRPr="00EA0098">
        <w:rPr>
          <w:rFonts w:ascii="Times New Roman" w:hAnsi="Times New Roman" w:cs="Times New Roman"/>
          <w:sz w:val="28"/>
          <w:szCs w:val="28"/>
        </w:rPr>
        <w:t xml:space="preserve">находиться в зоне внимания руководства </w:t>
      </w:r>
      <w:r w:rsidR="000A4D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365C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365C3" w:rsidRPr="00EA0098">
        <w:rPr>
          <w:rFonts w:ascii="Times New Roman" w:hAnsi="Times New Roman" w:cs="Times New Roman"/>
          <w:sz w:val="28"/>
          <w:szCs w:val="28"/>
        </w:rPr>
        <w:t>.</w:t>
      </w:r>
    </w:p>
    <w:p w:rsidR="007365C3" w:rsidRPr="00EA0098" w:rsidRDefault="007365C3" w:rsidP="00F14A59">
      <w:pPr>
        <w:pStyle w:val="3"/>
        <w:rPr>
          <w:rFonts w:eastAsiaTheme="minorEastAsia"/>
        </w:rPr>
      </w:pPr>
      <w:bookmarkStart w:id="45" w:name="_Toc528577854"/>
      <w:r w:rsidRPr="00EA0098">
        <w:rPr>
          <w:rFonts w:eastAsiaTheme="minorEastAsia"/>
        </w:rPr>
        <w:lastRenderedPageBreak/>
        <w:t xml:space="preserve">5.2.1. Анализ динамики потерь поездо-часов от отказов в работе технических средств для </w:t>
      </w:r>
      <w:r w:rsidR="00B41C8A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 xml:space="preserve">ного подразделения функционального филиала или </w:t>
      </w:r>
      <w:r w:rsidR="00BC6051">
        <w:rPr>
          <w:rFonts w:eastAsiaTheme="minorEastAsia"/>
        </w:rPr>
        <w:t>ДО</w:t>
      </w:r>
      <w:bookmarkEnd w:id="45"/>
    </w:p>
    <w:p w:rsidR="00E0203B" w:rsidRPr="00EA0098" w:rsidRDefault="007365C3" w:rsidP="007365C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проведения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ном подразделении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анализа влияния отказов на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выполнение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графика движения поездов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«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по потерям поездо-часов от отказов технических средств для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» (далее –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по потерям поездо-часов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отказов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408A4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по потерям поездо-часов от отказов для регионального подразделения, </w:t>
      </w:r>
      <w:r w:rsidR="00E0203B" w:rsidRPr="00EA0098">
        <w:rPr>
          <w:rFonts w:ascii="Times New Roman" w:eastAsiaTheme="minorEastAsia" w:hAnsi="Times New Roman" w:cs="Times New Roman"/>
          <w:sz w:val="28"/>
          <w:szCs w:val="28"/>
        </w:rPr>
        <w:t>представлен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E0203B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E020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5.10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периодом. </w:t>
      </w:r>
      <w:r w:rsidR="00E0203B" w:rsidRPr="00EA0098">
        <w:rPr>
          <w:rFonts w:ascii="Times New Roman" w:eastAsiaTheme="minorEastAsia" w:hAnsi="Times New Roman" w:cs="Times New Roman"/>
          <w:sz w:val="28"/>
          <w:szCs w:val="28"/>
        </w:rPr>
        <w:t>Данная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аналитическая справка </w:t>
      </w:r>
      <w:r w:rsidR="00E0203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реализуется в системе с пользовательскими параметрами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настройки ее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выдачи: по анализируемому периоду, по категории отказов в работе технических средств.</w:t>
      </w:r>
      <w:r w:rsidR="009E31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умолчанию, потери поездо-часов рассчитываются по отказам в работе технических средств 1 и 2 категории, зарегистрированным в зоне ответственности каждого из подразделений, указанных в строках аналитической справки.</w:t>
      </w:r>
    </w:p>
    <w:p w:rsidR="002D5FB8" w:rsidRPr="00EA0098" w:rsidRDefault="00E0203B" w:rsidP="007365C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строках аналитической справки, представленной в таблице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5.10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еречис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185D29" w:rsidRPr="00EA0098">
        <w:rPr>
          <w:rFonts w:ascii="Times New Roman" w:eastAsiaTheme="minorEastAsia" w:hAnsi="Times New Roman" w:cs="Times New Roman"/>
          <w:sz w:val="28"/>
          <w:szCs w:val="28"/>
        </w:rPr>
        <w:t>яются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линейные подразделения, входящие в организационную структуру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случае, когда 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в состав регионального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включ</w:t>
      </w:r>
      <w:r w:rsidR="00B41C8A" w:rsidRPr="00EA0098">
        <w:rPr>
          <w:rFonts w:ascii="Times New Roman" w:eastAsiaTheme="minorEastAsia" w:hAnsi="Times New Roman" w:cs="Times New Roman"/>
          <w:sz w:val="28"/>
          <w:szCs w:val="28"/>
        </w:rPr>
        <w:t>ены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линейные подразделения, территориально расположенные на нескольких железных дорогах, аналитическая справка дополняется </w:t>
      </w:r>
      <w:r w:rsidR="00E40E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соответствующими 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>разделами с данными по линейным подразделениям</w:t>
      </w:r>
      <w:r w:rsidR="00E40E36" w:rsidRPr="00EA0098">
        <w:rPr>
          <w:rFonts w:ascii="Times New Roman" w:eastAsiaTheme="minorEastAsia" w:hAnsi="Times New Roman" w:cs="Times New Roman"/>
          <w:sz w:val="28"/>
          <w:szCs w:val="28"/>
        </w:rPr>
        <w:t>, расположенным</w:t>
      </w:r>
      <w:r w:rsidR="00CA39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границах</w:t>
      </w:r>
      <w:r w:rsidR="00E40E3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железной дороги. </w:t>
      </w:r>
    </w:p>
    <w:p w:rsidR="00CA3984" w:rsidRPr="00EA0098" w:rsidRDefault="002D5FB8" w:rsidP="007365C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Показатели в строке «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B41C8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ное подразделение» формируются на основании данных по отказам технических средств, в которы</w:t>
      </w:r>
      <w:r w:rsidR="0056416D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6416D" w:rsidRPr="00EA0098">
        <w:rPr>
          <w:rFonts w:ascii="Times New Roman" w:hAnsi="Times New Roman" w:cs="Times New Roman"/>
          <w:sz w:val="28"/>
          <w:szCs w:val="28"/>
        </w:rPr>
        <w:t>отсутствует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информация об ответственности (первичной или окончательной)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56416D" w:rsidRPr="00EA0098">
        <w:rPr>
          <w:rFonts w:ascii="Times New Roman" w:eastAsiaTheme="minorEastAsia" w:hAnsi="Times New Roman" w:cs="Times New Roman"/>
          <w:sz w:val="28"/>
          <w:szCs w:val="28"/>
        </w:rPr>
        <w:t>В случае, когда</w:t>
      </w:r>
      <w:r w:rsidR="009E31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</w:t>
      </w:r>
      <w:r w:rsidR="0056416D" w:rsidRPr="00EA0098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9E316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="0056416D" w:rsidRPr="00EA0098">
        <w:rPr>
          <w:rFonts w:ascii="Times New Roman" w:eastAsiaTheme="minorEastAsia" w:hAnsi="Times New Roman" w:cs="Times New Roman"/>
          <w:sz w:val="28"/>
          <w:szCs w:val="28"/>
        </w:rPr>
        <w:t>а включает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раздел</w:t>
      </w:r>
      <w:r w:rsidR="0056416D" w:rsidRPr="00EA0098">
        <w:rPr>
          <w:rFonts w:ascii="Times New Roman" w:eastAsiaTheme="minorEastAsia" w:hAnsi="Times New Roman" w:cs="Times New Roman"/>
          <w:sz w:val="28"/>
          <w:szCs w:val="28"/>
        </w:rPr>
        <w:t>ы (соответствующие расположению линейных подразделений на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полигона</w:t>
      </w:r>
      <w:r w:rsidR="0056416D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железных дорог), строк</w:t>
      </w:r>
      <w:r w:rsidR="009E316F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56416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ное подразделение»</w:t>
      </w:r>
      <w:r w:rsidR="009E316F" w:rsidRPr="00EA0098">
        <w:rPr>
          <w:rFonts w:ascii="Times New Roman" w:hAnsi="Times New Roman" w:cs="Times New Roman"/>
          <w:sz w:val="28"/>
          <w:szCs w:val="28"/>
        </w:rPr>
        <w:t xml:space="preserve"> дополнительно включается в раздел, соответствующий </w:t>
      </w:r>
      <w:r w:rsidR="0056416D" w:rsidRPr="00EA0098">
        <w:rPr>
          <w:rFonts w:ascii="Times New Roman" w:hAnsi="Times New Roman" w:cs="Times New Roman"/>
          <w:sz w:val="28"/>
          <w:szCs w:val="28"/>
        </w:rPr>
        <w:t xml:space="preserve">его </w:t>
      </w:r>
      <w:r w:rsidR="009E316F" w:rsidRPr="00EA0098">
        <w:rPr>
          <w:rFonts w:ascii="Times New Roman" w:hAnsi="Times New Roman" w:cs="Times New Roman"/>
          <w:sz w:val="28"/>
          <w:szCs w:val="28"/>
        </w:rPr>
        <w:t xml:space="preserve">территориальному расположению </w:t>
      </w:r>
      <w:r w:rsidR="0056416D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9E316F" w:rsidRPr="00EA0098">
        <w:rPr>
          <w:rFonts w:ascii="Times New Roman" w:hAnsi="Times New Roman" w:cs="Times New Roman"/>
          <w:sz w:val="28"/>
          <w:szCs w:val="28"/>
        </w:rPr>
        <w:t xml:space="preserve">границах железной дороги.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881082" w:rsidRPr="00EA0098" w:rsidRDefault="0088108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E316F" w:rsidRPr="00EA0098" w:rsidRDefault="009E316F" w:rsidP="009E316F">
      <w:pPr>
        <w:spacing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Таблица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5.10</w:t>
      </w:r>
    </w:p>
    <w:p w:rsidR="009E316F" w:rsidRPr="00EA0098" w:rsidRDefault="00B41C8A" w:rsidP="009E316F">
      <w:pPr>
        <w:spacing w:after="120" w:line="36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по потерям поездо-часов от отказов технических средств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8"/>
        <w:gridCol w:w="854"/>
        <w:gridCol w:w="769"/>
        <w:gridCol w:w="672"/>
        <w:gridCol w:w="798"/>
        <w:gridCol w:w="812"/>
        <w:gridCol w:w="691"/>
      </w:tblGrid>
      <w:tr w:rsidR="009E316F" w:rsidRPr="00EA0098" w:rsidTr="0056416D">
        <w:trPr>
          <w:trHeight w:val="297"/>
        </w:trPr>
        <w:tc>
          <w:tcPr>
            <w:tcW w:w="4618" w:type="dxa"/>
            <w:vMerge w:val="restart"/>
            <w:vAlign w:val="center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596" w:type="dxa"/>
            <w:gridSpan w:val="6"/>
            <w:vAlign w:val="center"/>
            <w:hideMark/>
          </w:tcPr>
          <w:p w:rsidR="009E316F" w:rsidRPr="00EA0098" w:rsidRDefault="0056416D" w:rsidP="005641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</w:t>
            </w:r>
            <w:r w:rsidR="009E316F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отер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</w:t>
            </w:r>
            <w:r w:rsidR="009E316F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от отказов технических средств, поездо-час.</w:t>
            </w:r>
          </w:p>
        </w:tc>
      </w:tr>
      <w:tr w:rsidR="009E316F" w:rsidRPr="00EA0098" w:rsidTr="0056416D">
        <w:trPr>
          <w:trHeight w:val="297"/>
        </w:trPr>
        <w:tc>
          <w:tcPr>
            <w:tcW w:w="4618" w:type="dxa"/>
            <w:vMerge/>
            <w:vAlign w:val="center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месяца</w:t>
            </w:r>
          </w:p>
        </w:tc>
        <w:tc>
          <w:tcPr>
            <w:tcW w:w="2301" w:type="dxa"/>
            <w:gridSpan w:val="3"/>
            <w:vAlign w:val="center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 начала года</w:t>
            </w:r>
          </w:p>
        </w:tc>
      </w:tr>
      <w:tr w:rsidR="009E316F" w:rsidRPr="00EA0098" w:rsidTr="00241A13">
        <w:trPr>
          <w:trHeight w:val="286"/>
        </w:trPr>
        <w:tc>
          <w:tcPr>
            <w:tcW w:w="4618" w:type="dxa"/>
            <w:vMerge/>
            <w:vAlign w:val="center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769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72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98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пред. год</w:t>
            </w:r>
          </w:p>
        </w:tc>
        <w:tc>
          <w:tcPr>
            <w:tcW w:w="812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тек. год</w:t>
            </w:r>
          </w:p>
        </w:tc>
        <w:tc>
          <w:tcPr>
            <w:tcW w:w="691" w:type="dxa"/>
            <w:noWrap/>
            <w:vAlign w:val="center"/>
            <w:hideMark/>
          </w:tcPr>
          <w:p w:rsidR="009E316F" w:rsidRPr="00EA0098" w:rsidRDefault="009E316F" w:rsidP="00241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9E316F" w:rsidRPr="00EA0098" w:rsidTr="0056416D">
        <w:trPr>
          <w:trHeight w:val="195"/>
        </w:trPr>
        <w:tc>
          <w:tcPr>
            <w:tcW w:w="4618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hideMark/>
          </w:tcPr>
          <w:p w:rsidR="009E316F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9E316F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hideMark/>
          </w:tcPr>
          <w:p w:rsidR="009E316F" w:rsidRPr="00EA0098" w:rsidRDefault="009E316F" w:rsidP="00564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56416D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82"/>
        </w:trPr>
        <w:tc>
          <w:tcPr>
            <w:tcW w:w="461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hideMark/>
          </w:tcPr>
          <w:p w:rsidR="009E316F" w:rsidRPr="00EA0098" w:rsidRDefault="009E316F" w:rsidP="00564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  <w:r w:rsidR="0056416D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6D" w:rsidRPr="00EA0098" w:rsidTr="0056416D">
        <w:trPr>
          <w:trHeight w:val="20"/>
        </w:trPr>
        <w:tc>
          <w:tcPr>
            <w:tcW w:w="4618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4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56416D" w:rsidRPr="00EA0098" w:rsidRDefault="0056416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6F" w:rsidRPr="00EA0098" w:rsidTr="0056416D">
        <w:trPr>
          <w:trHeight w:val="20"/>
        </w:trPr>
        <w:tc>
          <w:tcPr>
            <w:tcW w:w="4618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4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9E316F" w:rsidRPr="00EA0098" w:rsidRDefault="009E316F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4C" w:rsidRPr="00EA0098" w:rsidRDefault="006E23AC" w:rsidP="009E316F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Данные по 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>продолжительности задержек поездов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аналитической справке по потерям поездо-часов для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функционального филиала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рассчитываются за месяц и за период с начала года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отдельно за прошлый и за текущий год. Динамика изменения потерь поездо-часов за анализируемый период текущего года к прошлому году рассчитывается по формуле 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>4.4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случа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равенства нулю потерь поездо-часов за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анализируемый период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текущ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>, использу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>тся ранее о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писанны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AD57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порядок расчета показателя динамики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1339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34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241F7" w:rsidRPr="00EA0098" w:rsidRDefault="006E23AC" w:rsidP="009E316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B061C"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основании </w:t>
      </w:r>
      <w:r w:rsidR="00241A13" w:rsidRPr="00EA0098">
        <w:rPr>
          <w:rFonts w:ascii="Times New Roman" w:hAnsi="Times New Roman" w:cs="Times New Roman"/>
          <w:sz w:val="28"/>
          <w:szCs w:val="28"/>
        </w:rPr>
        <w:t>величины</w:t>
      </w:r>
      <w:r w:rsidR="003B061C" w:rsidRPr="00EA0098">
        <w:rPr>
          <w:rFonts w:ascii="Times New Roman" w:hAnsi="Times New Roman" w:cs="Times New Roman"/>
          <w:sz w:val="28"/>
          <w:szCs w:val="28"/>
        </w:rPr>
        <w:t xml:space="preserve"> динамики потерь поездо-часов, представленных в столбцах №4 и №7 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потерям поездо-часов для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функционального филиала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3B06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Линейные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>, в зоне ответственности которых за любой из анализируемых периодов текущего года зарегистрирован рост продолжительности задержек поездов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, вызванных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2F235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автоматически импортируются в аналитическую справку, приведенную в таблице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5.11</w:t>
      </w:r>
      <w:r w:rsidR="008241F7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663C" w:rsidRPr="00EA0098" w:rsidRDefault="00FF7C65" w:rsidP="00FF7C6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линейных подразделений, включенных в аналитическую справку, представленную в таблице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5.11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рассчитывается доля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потерь 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поездо-часов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от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в зоне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линейного подразделения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потерь поездо-часов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из-за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технических средств, зарегистрированных 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>по вине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функциона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>. Указанная доля рассчитывается для каждого из анализируемых периодов текущего года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отдельности</w:t>
      </w:r>
      <w:r w:rsidR="000F663C" w:rsidRPr="00EA0098">
        <w:rPr>
          <w:rFonts w:ascii="Times New Roman" w:eastAsiaTheme="minorEastAsia" w:hAnsi="Times New Roman" w:cs="Times New Roman"/>
          <w:sz w:val="28"/>
          <w:szCs w:val="28"/>
        </w:rPr>
        <w:t>: за месяц и за период с начала года.</w:t>
      </w:r>
    </w:p>
    <w:p w:rsidR="009E316F" w:rsidRPr="00EA0098" w:rsidRDefault="000F663C" w:rsidP="0056416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Среди линейных подразделений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A4D41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представленны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A4D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5.11</w:t>
      </w:r>
      <w:r w:rsidR="009A4D41" w:rsidRPr="00EA0098">
        <w:rPr>
          <w:rFonts w:ascii="Times New Roman" w:eastAsiaTheme="minorEastAsia" w:hAnsi="Times New Roman" w:cs="Times New Roman"/>
          <w:sz w:val="28"/>
          <w:szCs w:val="28"/>
        </w:rPr>
        <w:t>, определяются те, в зоне ответственности которых, за оба анализируемых периода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="009A4D4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зарегистрирован рост продолжительности задержек поездов. 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указанных линейных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рассматривается соотношение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между 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>дол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241A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потерь поездо-часов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из-за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технических средств,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зарегистрированных по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9058A" w:rsidRPr="00EA009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>ревышени</w:t>
      </w:r>
      <w:r w:rsidR="00E9058A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потерь поездо-часов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 долей с начала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свидетельствует о непропорциональном росте продолжительности задержек поездов от отказов в зоне ответственности </w:t>
      </w:r>
      <w:r w:rsidR="00F26756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1A2D9A" w:rsidRPr="00EA0098">
        <w:rPr>
          <w:rFonts w:ascii="Times New Roman" w:eastAsiaTheme="minorEastAsia" w:hAnsi="Times New Roman" w:cs="Times New Roman"/>
          <w:sz w:val="28"/>
          <w:szCs w:val="28"/>
        </w:rPr>
        <w:t>линейного подразделения</w:t>
      </w:r>
      <w:r w:rsidR="00E905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E905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Указанные л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>инейные п</w:t>
      </w:r>
      <w:r w:rsidR="00AC4BB1" w:rsidRPr="00EA0098">
        <w:rPr>
          <w:rFonts w:ascii="Times New Roman" w:eastAsiaTheme="minorEastAsia" w:hAnsi="Times New Roman" w:cs="Times New Roman"/>
          <w:sz w:val="28"/>
          <w:szCs w:val="28"/>
        </w:rPr>
        <w:t>одразд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C4BB1" w:rsidRPr="00EA0098">
        <w:rPr>
          <w:rFonts w:ascii="Times New Roman" w:eastAsiaTheme="minorEastAsia" w:hAnsi="Times New Roman" w:cs="Times New Roman"/>
          <w:sz w:val="28"/>
          <w:szCs w:val="28"/>
        </w:rPr>
        <w:t>ления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должны рассматриваться в качестве объектов первоочередной реализации мероприятий по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снижению тяжести последствий отказов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средств.</w:t>
      </w:r>
    </w:p>
    <w:p w:rsidR="008241F7" w:rsidRPr="00EA0098" w:rsidRDefault="008241F7" w:rsidP="00B1384F">
      <w:pPr>
        <w:spacing w:before="120"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4C5333" w:rsidRPr="00EA0098">
        <w:rPr>
          <w:rFonts w:ascii="Times New Roman" w:eastAsiaTheme="minorEastAsia" w:hAnsi="Times New Roman" w:cs="Times New Roman"/>
          <w:sz w:val="28"/>
          <w:szCs w:val="28"/>
        </w:rPr>
        <w:t>5.11</w:t>
      </w:r>
    </w:p>
    <w:p w:rsidR="008241F7" w:rsidRPr="00EA0098" w:rsidRDefault="008241F7" w:rsidP="008241F7">
      <w:pPr>
        <w:spacing w:before="120"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изменения </w:t>
      </w:r>
      <w:r w:rsidR="00FF7C65" w:rsidRPr="00EA0098">
        <w:rPr>
          <w:rFonts w:ascii="Times New Roman" w:eastAsiaTheme="minorEastAsia" w:hAnsi="Times New Roman" w:cs="Times New Roman"/>
          <w:sz w:val="28"/>
          <w:szCs w:val="28"/>
        </w:rPr>
        <w:t>задержек поездов от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в работе технических средств </w:t>
      </w:r>
      <w:r w:rsidR="00FF7C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FF7C65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FF7C65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</w:t>
      </w:r>
      <w:r w:rsidR="00FF7C65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2747"/>
        <w:gridCol w:w="1319"/>
        <w:gridCol w:w="1710"/>
        <w:gridCol w:w="1701"/>
        <w:gridCol w:w="1701"/>
      </w:tblGrid>
      <w:tr w:rsidR="00A32443" w:rsidRPr="00EA0098" w:rsidTr="008839F7">
        <w:trPr>
          <w:jc w:val="center"/>
        </w:trPr>
        <w:tc>
          <w:tcPr>
            <w:tcW w:w="2747" w:type="dxa"/>
            <w:vMerge w:val="restart"/>
            <w:vAlign w:val="center"/>
          </w:tcPr>
          <w:p w:rsidR="00A32443" w:rsidRPr="00EA0098" w:rsidRDefault="00A32443" w:rsidP="00FF7C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3029" w:type="dxa"/>
            <w:gridSpan w:val="2"/>
          </w:tcPr>
          <w:p w:rsidR="00A32443" w:rsidRPr="00EA0098" w:rsidRDefault="00A32443" w:rsidP="00A324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потерь поездо-часов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отказов технических средств за текущий год, %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A32443" w:rsidRPr="00EA0098" w:rsidRDefault="00A32443" w:rsidP="00A324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поездо-часов потерь от отказов технических средств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год, </w:t>
            </w:r>
            <w:r w:rsidR="008839F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8241F7" w:rsidRPr="00EA0098" w:rsidTr="008839F7">
        <w:trPr>
          <w:jc w:val="center"/>
        </w:trPr>
        <w:tc>
          <w:tcPr>
            <w:tcW w:w="2747" w:type="dxa"/>
            <w:vMerge/>
            <w:vAlign w:val="center"/>
          </w:tcPr>
          <w:p w:rsidR="008241F7" w:rsidRPr="00EA0098" w:rsidRDefault="008241F7" w:rsidP="00FF7C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8241F7" w:rsidRPr="00EA0098" w:rsidRDefault="00A32443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710" w:type="dxa"/>
          </w:tcPr>
          <w:p w:rsidR="008241F7" w:rsidRPr="00EA0098" w:rsidRDefault="00A32443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701" w:type="dxa"/>
            <w:vAlign w:val="center"/>
          </w:tcPr>
          <w:p w:rsidR="008241F7" w:rsidRPr="00EA0098" w:rsidRDefault="008241F7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701" w:type="dxa"/>
            <w:vAlign w:val="center"/>
          </w:tcPr>
          <w:p w:rsidR="008241F7" w:rsidRPr="00EA0098" w:rsidRDefault="008241F7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41F7" w:rsidRPr="00EA0098" w:rsidTr="008839F7">
        <w:trPr>
          <w:jc w:val="center"/>
        </w:trPr>
        <w:tc>
          <w:tcPr>
            <w:tcW w:w="2747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0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41F7" w:rsidRPr="00EA0098" w:rsidTr="008839F7">
        <w:trPr>
          <w:jc w:val="center"/>
        </w:trPr>
        <w:tc>
          <w:tcPr>
            <w:tcW w:w="2747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0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41F7" w:rsidRPr="00EA0098" w:rsidTr="008839F7">
        <w:trPr>
          <w:jc w:val="center"/>
        </w:trPr>
        <w:tc>
          <w:tcPr>
            <w:tcW w:w="2747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19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41F7" w:rsidRPr="00EA0098" w:rsidTr="008839F7">
        <w:trPr>
          <w:jc w:val="center"/>
        </w:trPr>
        <w:tc>
          <w:tcPr>
            <w:tcW w:w="2747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19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10" w:type="dxa"/>
          </w:tcPr>
          <w:p w:rsidR="008241F7" w:rsidRPr="00EA0098" w:rsidRDefault="00F32401" w:rsidP="00B138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41F7" w:rsidRPr="00EA0098" w:rsidRDefault="008241F7" w:rsidP="00B138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F7C65" w:rsidRPr="00EA0098" w:rsidRDefault="008241F7" w:rsidP="00B1384F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потерь поездо-часов </w:t>
      </w:r>
      <w:r w:rsidR="00A63C93" w:rsidRPr="00EA0098">
        <w:rPr>
          <w:rFonts w:ascii="Times New Roman" w:eastAsiaTheme="minorEastAsia" w:hAnsi="Times New Roman" w:cs="Times New Roman"/>
          <w:sz w:val="28"/>
          <w:szCs w:val="28"/>
        </w:rPr>
        <w:t>от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технических средств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линейного подразделения от 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>продолжительности задержек поездов из-за отказов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>зарегистрированных за месяц текущего года, %;</w:t>
      </w:r>
    </w:p>
    <w:p w:rsidR="00920519" w:rsidRPr="00EA0098" w:rsidRDefault="00F32401" w:rsidP="00E5231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потерь поездо-часов </w:t>
      </w:r>
      <w:r w:rsidR="00A63C93" w:rsidRPr="00EA0098">
        <w:rPr>
          <w:rFonts w:ascii="Times New Roman" w:eastAsiaTheme="minorEastAsia" w:hAnsi="Times New Roman" w:cs="Times New Roman"/>
          <w:sz w:val="28"/>
          <w:szCs w:val="28"/>
        </w:rPr>
        <w:t>от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технических средств </w:t>
      </w:r>
      <w:r w:rsidR="00F26756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B1384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1384F"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линейного подразделения от продолжительности задержек поездов из-за отказов технических средств </w:t>
      </w:r>
      <w:r w:rsidR="00E34E7D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E34E7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1384F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 за период с начала текущего года, %.</w:t>
      </w:r>
    </w:p>
    <w:p w:rsidR="00881082" w:rsidRPr="00EA0098" w:rsidRDefault="00881082" w:rsidP="00E5231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справка, представленная в таблице 5.11, реализуется 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обеспечивающим по запросу формирование гистограмм с данными о величине потерь поездо-часов от отказов, зарегистрированных за анализируемый период прошлого и текущего года в зоне ответственности линейных подразделений, включенных в данную справку. Гистограммы формируются в отдельности на основании данных о величине потерь поездо-часов, рассчитанных за каждый анализируемый период: за месяц и за период с начала года.</w:t>
      </w:r>
    </w:p>
    <w:p w:rsidR="00920519" w:rsidRPr="00EA0098" w:rsidRDefault="00920519" w:rsidP="00F14A59">
      <w:pPr>
        <w:pStyle w:val="3"/>
        <w:rPr>
          <w:rFonts w:eastAsiaTheme="minorEastAsia"/>
        </w:rPr>
      </w:pPr>
      <w:bookmarkStart w:id="46" w:name="_Toc528577855"/>
      <w:r w:rsidRPr="00EA0098">
        <w:rPr>
          <w:rFonts w:eastAsiaTheme="minorEastAsia"/>
        </w:rPr>
        <w:t xml:space="preserve">5.2.2. Анализ отказов в работе технических средств, приведших к задержке первого поезда на 1 час и более для </w:t>
      </w:r>
      <w:r w:rsidR="00846EAF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 xml:space="preserve">ного подразделения функционального филиала или </w:t>
      </w:r>
      <w:r w:rsidR="00BC6051">
        <w:rPr>
          <w:rFonts w:eastAsiaTheme="minorEastAsia"/>
        </w:rPr>
        <w:t>ДО</w:t>
      </w:r>
      <w:bookmarkEnd w:id="46"/>
    </w:p>
    <w:p w:rsidR="00984A81" w:rsidRPr="00EA0098" w:rsidRDefault="004F2EC4" w:rsidP="0092051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920519" w:rsidRPr="00EA0098">
        <w:rPr>
          <w:rFonts w:ascii="Times New Roman" w:hAnsi="Times New Roman" w:cs="Times New Roman"/>
          <w:sz w:val="28"/>
          <w:szCs w:val="28"/>
        </w:rPr>
        <w:t xml:space="preserve">нализ производится на основании данных о количестве отказов в работе технических средств, приведших к задержке первого поезда на 1 час и более, зарегистрированных за анализируемый период в зоне ответственности линейных подразделений, входящих в состав </w:t>
      </w:r>
      <w:r w:rsidR="00846E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20519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20519" w:rsidRPr="00EA0098">
        <w:rPr>
          <w:rFonts w:ascii="Times New Roman" w:hAnsi="Times New Roman" w:cs="Times New Roman"/>
          <w:sz w:val="28"/>
          <w:szCs w:val="28"/>
        </w:rPr>
        <w:t xml:space="preserve">. Помимо </w:t>
      </w:r>
      <w:r w:rsidR="005D188F" w:rsidRPr="00EA0098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920519" w:rsidRPr="00EA0098">
        <w:rPr>
          <w:rFonts w:ascii="Times New Roman" w:hAnsi="Times New Roman" w:cs="Times New Roman"/>
          <w:sz w:val="28"/>
          <w:szCs w:val="28"/>
        </w:rPr>
        <w:t>количества</w:t>
      </w:r>
      <w:r w:rsidR="00793FBB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отказов</w:t>
      </w:r>
      <w:r w:rsidR="00920519" w:rsidRPr="00EA0098">
        <w:rPr>
          <w:rFonts w:ascii="Times New Roman" w:hAnsi="Times New Roman" w:cs="Times New Roman"/>
          <w:sz w:val="28"/>
          <w:szCs w:val="28"/>
        </w:rPr>
        <w:t xml:space="preserve"> при анализе рассматривается динамика изменения </w:t>
      </w:r>
      <w:r w:rsidR="005D188F" w:rsidRPr="00EA0098">
        <w:rPr>
          <w:rFonts w:ascii="Times New Roman" w:hAnsi="Times New Roman" w:cs="Times New Roman"/>
          <w:sz w:val="28"/>
          <w:szCs w:val="28"/>
        </w:rPr>
        <w:t xml:space="preserve">данного показателя </w:t>
      </w:r>
      <w:r w:rsidR="00920519" w:rsidRPr="00EA0098">
        <w:rPr>
          <w:rFonts w:ascii="Times New Roman" w:hAnsi="Times New Roman" w:cs="Times New Roman"/>
          <w:sz w:val="28"/>
          <w:szCs w:val="28"/>
        </w:rPr>
        <w:t>за анализируемый период к уровню прошлого года.</w:t>
      </w:r>
      <w:r w:rsidR="009205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E316F" w:rsidRPr="00EA0098" w:rsidRDefault="005D188F" w:rsidP="009205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проведения анализа отказов в зоне ответственности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функционального филиала</w:t>
      </w:r>
      <w:r w:rsidR="009205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4A81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984A81" w:rsidRPr="00EA0098">
        <w:rPr>
          <w:rFonts w:ascii="Times New Roman" w:hAnsi="Times New Roman" w:cs="Times New Roman"/>
          <w:sz w:val="28"/>
          <w:szCs w:val="28"/>
        </w:rPr>
        <w:t xml:space="preserve"> формируется «</w:t>
      </w:r>
      <w:r w:rsidR="00984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об отказах технических средств, приведших к задержке первого поезда продолжительностью 1 час и более для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84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84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–аналитическая справка </w:t>
      </w:r>
      <w:r w:rsidR="00D45BB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D45BB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984A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об отказах, приведших к задержке поезда на 1 час и более), представленная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5.12</w:t>
      </w:r>
      <w:r w:rsidR="00984A81" w:rsidRPr="00EA0098">
        <w:rPr>
          <w:rFonts w:ascii="Times New Roman" w:eastAsiaTheme="minorEastAsia" w:hAnsi="Times New Roman" w:cs="Times New Roman"/>
          <w:sz w:val="28"/>
          <w:szCs w:val="28"/>
        </w:rPr>
        <w:t>. Перечень линейных подразделений</w:t>
      </w:r>
      <w:r w:rsidR="000016B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0016B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данной аналитической справк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0016B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на основании информации АС ЦНСИ о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б организационной структуре</w:t>
      </w:r>
      <w:r w:rsidR="00AB4C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0016B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AB4C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AB4CF8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52F8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2F83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Данные об отказах технических средств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5BB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ответственность по которым оперативно или окончательно не была отнесена на линейные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752F8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521D" w:rsidRPr="00EA0098">
        <w:rPr>
          <w:rFonts w:ascii="Times New Roman" w:eastAsiaTheme="minorEastAsia" w:hAnsi="Times New Roman" w:cs="Times New Roman"/>
          <w:sz w:val="28"/>
          <w:szCs w:val="28"/>
        </w:rPr>
        <w:t>учитыва</w:t>
      </w:r>
      <w:r w:rsidR="00D45BB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ются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752F83" w:rsidRPr="00EA0098">
        <w:rPr>
          <w:rFonts w:ascii="Times New Roman" w:eastAsiaTheme="minorEastAsia" w:hAnsi="Times New Roman" w:cs="Times New Roman"/>
          <w:sz w:val="28"/>
          <w:szCs w:val="28"/>
        </w:rPr>
        <w:t>строке</w:t>
      </w:r>
      <w:r w:rsidR="00D45BB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D45BB1"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846E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45BB1" w:rsidRPr="00EA0098">
        <w:rPr>
          <w:rFonts w:ascii="Times New Roman" w:hAnsi="Times New Roman" w:cs="Times New Roman"/>
          <w:sz w:val="28"/>
          <w:szCs w:val="28"/>
        </w:rPr>
        <w:t>ное подразделение».</w:t>
      </w:r>
    </w:p>
    <w:p w:rsidR="00920519" w:rsidRPr="00EA0098" w:rsidRDefault="009E316F" w:rsidP="009205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846E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входящими в состав линейными подразделениями</w:t>
      </w:r>
      <w:r w:rsidR="00846EA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расположенными в границах нескольких железных дорог</w:t>
      </w:r>
      <w:r w:rsidR="00A33D67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846EAF" w:rsidRPr="00EA0098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дополняется разделами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, включающими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перечень линейных подразделений,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территориально расположен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ных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границах </w:t>
      </w:r>
      <w:r w:rsidR="00846EA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соответствующей </w:t>
      </w:r>
      <w:r w:rsidR="00A33D67" w:rsidRPr="00EA0098">
        <w:rPr>
          <w:rFonts w:ascii="Times New Roman" w:eastAsiaTheme="minorEastAsia" w:hAnsi="Times New Roman" w:cs="Times New Roman"/>
          <w:sz w:val="28"/>
          <w:szCs w:val="28"/>
        </w:rPr>
        <w:t>железной дороги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A33D67" w:rsidRPr="00EA0098">
        <w:rPr>
          <w:rFonts w:ascii="Times New Roman" w:hAnsi="Times New Roman" w:cs="Times New Roman"/>
          <w:sz w:val="28"/>
          <w:szCs w:val="28"/>
        </w:rPr>
        <w:t xml:space="preserve"> 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0519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C1" w:rsidRPr="00EA0098" w:rsidRDefault="00D45BB1" w:rsidP="001315C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для </w:t>
      </w:r>
      <w:r w:rsidR="00B8321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об отказах, приведших к задержке поезда на 1 час и более,</w:t>
      </w:r>
      <w:r w:rsidR="009205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9205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не ранее 15-го числа месяца, следующего за анализируемым периодом. </w:t>
      </w:r>
      <w:r w:rsidR="00E57A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для </w:t>
      </w:r>
      <w:r w:rsidR="004F2EC4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57AEF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об отказах, приведших к задержке поезда на 1 час и более,</w:t>
      </w:r>
      <w:r w:rsidR="00E57AEF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9205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7AEF" w:rsidRPr="00EA0098">
        <w:rPr>
          <w:rFonts w:ascii="Times New Roman" w:eastAsiaTheme="minorEastAsia" w:hAnsi="Times New Roman" w:cs="Times New Roman"/>
          <w:sz w:val="28"/>
          <w:szCs w:val="28"/>
        </w:rPr>
        <w:t>реализуется с настраиваемыми параметрами выдачи: по категории отказов, по анализируемому периоду.</w:t>
      </w:r>
    </w:p>
    <w:p w:rsidR="00881082" w:rsidRPr="00EA0098" w:rsidRDefault="00881082" w:rsidP="0088108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в аналитической справке для регионального подразделения об отказах, приведших к задержке поезда на 1 час и более, рассчитываются по умолчанию для отказов технических средств 1-ой и 2-ой категории. Динамика изменения показателей за анализируемый период текущего года к уровню прошлого года рассчитывается по формуле (4.4). При расчете величины динамики применяются ранее описанные допущения, принятые для случаев равенства нулю показателей за анализируемый период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анализируемый период прошлого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15C1" w:rsidRPr="00EA0098" w:rsidRDefault="00881082" w:rsidP="0088108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Учитывая разрежение потока отказов технических средств между линейными подразделениями функциональных филиалов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а также условием о продолжительности задержки первого поезда, показатели за месячный период в аналитической справке (таблица 5.12) будут представлены единичными значениями. В связи с этим, анализ динамики отказов, приведших к задержке первого поезда на 1 час и более, целесообразно производить за длительный период (за период с начала года). Динамику изменения данного показателя за месяц целесообразно рассматривать только для подразделений, в зоне ответственности которых за данный период регистрируется не менее десяти случаев отказов, приведших к задержке первого поезда продолжительностью 1 час и более.</w:t>
      </w:r>
    </w:p>
    <w:p w:rsidR="00881082" w:rsidRPr="00EA0098" w:rsidRDefault="00881082" w:rsidP="0088108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</w:rPr>
        <w:sectPr w:rsidR="00881082" w:rsidRPr="00EA0098" w:rsidSect="001C7236">
          <w:headerReference w:type="default" r:id="rId38"/>
          <w:foot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5C1" w:rsidRPr="00EA0098" w:rsidRDefault="001315C1" w:rsidP="001315C1">
      <w:pPr>
        <w:spacing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5.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12</w:t>
      </w:r>
    </w:p>
    <w:p w:rsidR="001315C1" w:rsidRPr="00EA0098" w:rsidRDefault="00846EAF" w:rsidP="004C2848">
      <w:pPr>
        <w:spacing w:after="120" w:line="360" w:lineRule="atLeast"/>
        <w:ind w:firstLine="709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об отказах технических средств, приведших к задержке первого поезда продолжительностью 1 час и более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1315C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13907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5"/>
        <w:gridCol w:w="840"/>
        <w:gridCol w:w="895"/>
        <w:gridCol w:w="686"/>
        <w:gridCol w:w="924"/>
        <w:gridCol w:w="854"/>
        <w:gridCol w:w="770"/>
        <w:gridCol w:w="812"/>
        <w:gridCol w:w="770"/>
        <w:gridCol w:w="727"/>
        <w:gridCol w:w="994"/>
        <w:gridCol w:w="798"/>
        <w:gridCol w:w="742"/>
      </w:tblGrid>
      <w:tr w:rsidR="001315C1" w:rsidRPr="00EA0098" w:rsidTr="004C2848">
        <w:trPr>
          <w:trHeight w:val="286"/>
        </w:trPr>
        <w:tc>
          <w:tcPr>
            <w:tcW w:w="4095" w:type="dxa"/>
            <w:vMerge w:val="restart"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969" w:type="dxa"/>
            <w:gridSpan w:val="6"/>
            <w:noWrap/>
            <w:vAlign w:val="center"/>
            <w:hideMark/>
          </w:tcPr>
          <w:p w:rsidR="001315C1" w:rsidRPr="00EA0098" w:rsidRDefault="0028780E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месяца</w:t>
            </w:r>
          </w:p>
        </w:tc>
        <w:tc>
          <w:tcPr>
            <w:tcW w:w="4843" w:type="dxa"/>
            <w:gridSpan w:val="6"/>
            <w:vAlign w:val="center"/>
          </w:tcPr>
          <w:p w:rsidR="001315C1" w:rsidRPr="00EA0098" w:rsidRDefault="0028780E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года</w:t>
            </w:r>
          </w:p>
        </w:tc>
      </w:tr>
      <w:tr w:rsidR="001315C1" w:rsidRPr="00EA0098" w:rsidTr="004C2848">
        <w:trPr>
          <w:trHeight w:val="286"/>
        </w:trPr>
        <w:tc>
          <w:tcPr>
            <w:tcW w:w="4095" w:type="dxa"/>
            <w:vMerge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1" w:type="dxa"/>
            <w:gridSpan w:val="3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отказов технических средств, ед.</w:t>
            </w:r>
          </w:p>
        </w:tc>
        <w:tc>
          <w:tcPr>
            <w:tcW w:w="2548" w:type="dxa"/>
            <w:gridSpan w:val="3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Отказы, приведшие к задержке первого поезда на 1 час и более, ед.</w:t>
            </w:r>
          </w:p>
        </w:tc>
        <w:tc>
          <w:tcPr>
            <w:tcW w:w="2309" w:type="dxa"/>
            <w:gridSpan w:val="3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отказов технических средств, ед.</w:t>
            </w:r>
          </w:p>
        </w:tc>
        <w:tc>
          <w:tcPr>
            <w:tcW w:w="2534" w:type="dxa"/>
            <w:gridSpan w:val="3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Отказы, приведшие к задержке первого поезда на 1 час и более, ед.</w:t>
            </w:r>
          </w:p>
        </w:tc>
      </w:tr>
      <w:tr w:rsidR="001315C1" w:rsidRPr="00EA0098" w:rsidTr="004C2848">
        <w:trPr>
          <w:trHeight w:val="286"/>
        </w:trPr>
        <w:tc>
          <w:tcPr>
            <w:tcW w:w="4095" w:type="dxa"/>
            <w:vMerge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895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686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924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854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770" w:type="dxa"/>
            <w:noWrap/>
            <w:vAlign w:val="center"/>
            <w:hideMark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812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70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727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994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98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742" w:type="dxa"/>
            <w:vAlign w:val="center"/>
          </w:tcPr>
          <w:p w:rsidR="001315C1" w:rsidRPr="00EA0098" w:rsidRDefault="001315C1" w:rsidP="00871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1315C1" w:rsidRPr="00EA0098" w:rsidTr="004C2848">
        <w:trPr>
          <w:trHeight w:val="195"/>
        </w:trPr>
        <w:tc>
          <w:tcPr>
            <w:tcW w:w="4095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1315C1" w:rsidRPr="00EA0098" w:rsidRDefault="0087163D" w:rsidP="00E0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5C1" w:rsidRPr="00EA0098" w:rsidTr="004C2848">
        <w:trPr>
          <w:trHeight w:val="20"/>
        </w:trPr>
        <w:tc>
          <w:tcPr>
            <w:tcW w:w="4095" w:type="dxa"/>
            <w:hideMark/>
          </w:tcPr>
          <w:p w:rsidR="001315C1" w:rsidRPr="00EA0098" w:rsidRDefault="00846EAF" w:rsidP="00E0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="001315C1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в целом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C1" w:rsidRPr="00EA0098" w:rsidTr="004C2848">
        <w:trPr>
          <w:trHeight w:val="20"/>
        </w:trPr>
        <w:tc>
          <w:tcPr>
            <w:tcW w:w="40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C1" w:rsidRPr="00EA0098" w:rsidTr="004C2848">
        <w:trPr>
          <w:trHeight w:val="20"/>
        </w:trPr>
        <w:tc>
          <w:tcPr>
            <w:tcW w:w="4095" w:type="dxa"/>
            <w:hideMark/>
          </w:tcPr>
          <w:p w:rsidR="001315C1" w:rsidRPr="00EA0098" w:rsidRDefault="001315C1" w:rsidP="0084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846EAF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C1" w:rsidRPr="00EA0098" w:rsidTr="004C2848">
        <w:trPr>
          <w:trHeight w:val="20"/>
        </w:trPr>
        <w:tc>
          <w:tcPr>
            <w:tcW w:w="40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C1" w:rsidRPr="00EA0098" w:rsidTr="004C2848">
        <w:trPr>
          <w:trHeight w:val="20"/>
        </w:trPr>
        <w:tc>
          <w:tcPr>
            <w:tcW w:w="40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C1" w:rsidRPr="00EA0098" w:rsidTr="004C2848">
        <w:trPr>
          <w:trHeight w:val="251"/>
        </w:trPr>
        <w:tc>
          <w:tcPr>
            <w:tcW w:w="40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84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1315C1" w:rsidRPr="00EA0098" w:rsidRDefault="001315C1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6F" w:rsidRPr="00EA0098" w:rsidTr="009B1A0B">
        <w:trPr>
          <w:trHeight w:val="251"/>
        </w:trPr>
        <w:tc>
          <w:tcPr>
            <w:tcW w:w="13907" w:type="dxa"/>
            <w:gridSpan w:val="13"/>
            <w:hideMark/>
          </w:tcPr>
          <w:p w:rsidR="009E316F" w:rsidRPr="00EA0098" w:rsidRDefault="009E316F" w:rsidP="009E3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9E316F" w:rsidRPr="00EA0098" w:rsidTr="009B1A0B">
        <w:trPr>
          <w:trHeight w:val="251"/>
        </w:trPr>
        <w:tc>
          <w:tcPr>
            <w:tcW w:w="4095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84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6F" w:rsidRPr="00EA0098" w:rsidTr="009B1A0B">
        <w:trPr>
          <w:trHeight w:val="251"/>
        </w:trPr>
        <w:tc>
          <w:tcPr>
            <w:tcW w:w="4095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4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6F" w:rsidRPr="00EA0098" w:rsidTr="009B1A0B">
        <w:trPr>
          <w:trHeight w:val="251"/>
        </w:trPr>
        <w:tc>
          <w:tcPr>
            <w:tcW w:w="4095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4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316F" w:rsidRPr="00EA0098" w:rsidTr="009B1A0B">
        <w:trPr>
          <w:trHeight w:val="251"/>
        </w:trPr>
        <w:tc>
          <w:tcPr>
            <w:tcW w:w="4095" w:type="dxa"/>
            <w:vAlign w:val="center"/>
            <w:hideMark/>
          </w:tcPr>
          <w:p w:rsidR="009E316F" w:rsidRPr="00EA0098" w:rsidRDefault="009E316F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4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9E316F" w:rsidRPr="00EA0098" w:rsidRDefault="009E316F" w:rsidP="00E07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15C1" w:rsidRPr="00EA0098" w:rsidRDefault="001315C1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  <w:sectPr w:rsidR="001315C1" w:rsidRPr="00EA0098" w:rsidSect="00AB161C">
          <w:headerReference w:type="default" r:id="rId40"/>
          <w:footerReference w:type="default" r:id="rId41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107D5B" w:rsidRPr="00EA0098" w:rsidRDefault="00C67DE4" w:rsidP="0028780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Дальнейший анализ осуществляется на основе </w:t>
      </w:r>
      <w:r w:rsidR="00F62B40" w:rsidRPr="00EA0098">
        <w:rPr>
          <w:rFonts w:ascii="Times New Roman" w:eastAsiaTheme="minorEastAsia" w:hAnsi="Times New Roman" w:cs="Times New Roman"/>
          <w:sz w:val="28"/>
          <w:szCs w:val="28"/>
        </w:rPr>
        <w:t>рассчита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нного показателя динамики изменения количества отказов, приведших к задержке первого поезда на 1 час и более.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>дополнение к показателям в аналитической справке, представленн</w:t>
      </w:r>
      <w:r w:rsidR="00F62B40"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5.12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рассчитывается доля, которую составляют отказы с тяжелыми последствиями (задержка первого поезда на 1 час и более) от общего количества отказов</w:t>
      </w:r>
      <w:r w:rsidR="00107D5B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</w:t>
      </w:r>
      <w:r w:rsidR="00E072E7" w:rsidRPr="00EA0098">
        <w:rPr>
          <w:rFonts w:ascii="Times New Roman" w:eastAsiaTheme="minorEastAsia" w:hAnsi="Times New Roman" w:cs="Times New Roman"/>
          <w:sz w:val="28"/>
          <w:szCs w:val="28"/>
        </w:rPr>
        <w:t>линейного подразделения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каждый </w:t>
      </w:r>
      <w:r w:rsidR="00F62B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>анализируемы</w:t>
      </w:r>
      <w:r w:rsidR="00F62B40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</w:t>
      </w:r>
      <w:r w:rsidR="00F62B40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437E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года.</w:t>
      </w:r>
      <w:r w:rsidR="00107D5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Рассчитанные доли за месяц и с начала года, а также</w:t>
      </w:r>
      <w:r w:rsidR="00107D5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динамика количества отказов, приведших к задержке первого поезда на 1 час и более, включаются в аналитическую справку, представленную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5.13</w:t>
      </w:r>
      <w:r w:rsidR="00107D5B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7D5B" w:rsidRPr="00EA0098" w:rsidRDefault="00107D5B" w:rsidP="000E7FA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аналитической справке, представленной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5.13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>устанавлива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ются линейные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которых за оба анализируемых периода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года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зарегистрирован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рост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приведших  к 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>задержк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первого поезда продолжительностью 1 час и более.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В случае, когда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отказов, приведших к задержке первого поезда продолжительностью 1 час и более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, для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установленного линейного подразделения за месяц не менее </w:t>
      </w:r>
      <w:r w:rsidR="00687E14" w:rsidRPr="00EA0098">
        <w:rPr>
          <w:rFonts w:ascii="Times New Roman" w:eastAsiaTheme="minorEastAsia" w:hAnsi="Times New Roman" w:cs="Times New Roman"/>
          <w:sz w:val="28"/>
          <w:szCs w:val="28"/>
        </w:rPr>
        <w:t>десяти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строка с его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наименованием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выделя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E330A" w:rsidRPr="00EA0098">
        <w:rPr>
          <w:rFonts w:ascii="Times New Roman" w:eastAsiaTheme="minorEastAsia" w:hAnsi="Times New Roman" w:cs="Times New Roman"/>
          <w:sz w:val="28"/>
          <w:szCs w:val="28"/>
        </w:rPr>
        <w:t>тся цветовым фоном.</w:t>
      </w:r>
    </w:p>
    <w:p w:rsidR="00107D5B" w:rsidRPr="00EA0098" w:rsidRDefault="00107D5B" w:rsidP="00107D5B">
      <w:pPr>
        <w:spacing w:before="120" w:after="0" w:line="360" w:lineRule="atLeas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5.13</w:t>
      </w:r>
    </w:p>
    <w:p w:rsidR="00107D5B" w:rsidRPr="00EA0098" w:rsidRDefault="00107D5B" w:rsidP="00107D5B">
      <w:pPr>
        <w:spacing w:before="120"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 динамики отказов технических средств, приведших к задержке поезда на 1 час и более, для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a"/>
        <w:tblW w:w="942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912"/>
      </w:tblGrid>
      <w:tr w:rsidR="00EA023D" w:rsidRPr="00EA0098" w:rsidTr="008839F7">
        <w:trPr>
          <w:jc w:val="center"/>
        </w:trPr>
        <w:tc>
          <w:tcPr>
            <w:tcW w:w="2268" w:type="dxa"/>
            <w:vMerge w:val="restart"/>
            <w:vAlign w:val="center"/>
          </w:tcPr>
          <w:p w:rsidR="00EA023D" w:rsidRPr="00EA0098" w:rsidRDefault="00EA023D" w:rsidP="000E7F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3544" w:type="dxa"/>
            <w:gridSpan w:val="2"/>
          </w:tcPr>
          <w:p w:rsidR="00EA023D" w:rsidRPr="00EA0098" w:rsidRDefault="00EA023D" w:rsidP="00EA02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 приведших к задержке первого поезда на 1 час и более,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613" w:type="dxa"/>
            <w:gridSpan w:val="2"/>
            <w:vAlign w:val="center"/>
          </w:tcPr>
          <w:p w:rsidR="00EA023D" w:rsidRPr="00EA0098" w:rsidRDefault="00EA023D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отказов, приведших к задержке первого поезда на 1 час и более,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839F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±% </w:t>
            </w:r>
          </w:p>
        </w:tc>
      </w:tr>
      <w:tr w:rsidR="00107D5B" w:rsidRPr="00EA0098" w:rsidTr="008839F7">
        <w:trPr>
          <w:jc w:val="center"/>
        </w:trPr>
        <w:tc>
          <w:tcPr>
            <w:tcW w:w="2268" w:type="dxa"/>
            <w:vMerge/>
            <w:vAlign w:val="center"/>
          </w:tcPr>
          <w:p w:rsidR="00107D5B" w:rsidRPr="00EA0098" w:rsidRDefault="00107D5B" w:rsidP="000E7F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D5B" w:rsidRPr="00EA0098" w:rsidRDefault="00EA023D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843" w:type="dxa"/>
          </w:tcPr>
          <w:p w:rsidR="00107D5B" w:rsidRPr="00EA0098" w:rsidRDefault="00EA023D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701" w:type="dxa"/>
            <w:vAlign w:val="center"/>
          </w:tcPr>
          <w:p w:rsidR="00107D5B" w:rsidRPr="00EA0098" w:rsidRDefault="00107D5B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912" w:type="dxa"/>
            <w:vAlign w:val="center"/>
          </w:tcPr>
          <w:p w:rsidR="00107D5B" w:rsidRPr="00EA0098" w:rsidRDefault="00107D5B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07D5B" w:rsidRPr="00EA0098" w:rsidTr="008839F7">
        <w:trPr>
          <w:jc w:val="center"/>
        </w:trPr>
        <w:tc>
          <w:tcPr>
            <w:tcW w:w="2268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843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07D5B" w:rsidRPr="00EA0098" w:rsidTr="008839F7">
        <w:trPr>
          <w:jc w:val="center"/>
        </w:trPr>
        <w:tc>
          <w:tcPr>
            <w:tcW w:w="2268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843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07D5B" w:rsidRPr="00EA0098" w:rsidTr="008839F7">
        <w:trPr>
          <w:jc w:val="center"/>
        </w:trPr>
        <w:tc>
          <w:tcPr>
            <w:tcW w:w="2268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  <w:vAlign w:val="center"/>
          </w:tcPr>
          <w:p w:rsidR="00107D5B" w:rsidRPr="00EA0098" w:rsidRDefault="00107D5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7D5B" w:rsidRPr="00EA0098" w:rsidRDefault="00107D5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07D5B" w:rsidRPr="00EA0098" w:rsidTr="008839F7">
        <w:trPr>
          <w:jc w:val="center"/>
        </w:trPr>
        <w:tc>
          <w:tcPr>
            <w:tcW w:w="2268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843" w:type="dxa"/>
            <w:vAlign w:val="center"/>
          </w:tcPr>
          <w:p w:rsidR="00107D5B" w:rsidRPr="00EA0098" w:rsidRDefault="00F32401" w:rsidP="008839F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7D5B" w:rsidRPr="00EA0098" w:rsidRDefault="00107D5B" w:rsidP="000E7FA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07D5B" w:rsidRPr="00EA0098" w:rsidRDefault="00107D5B" w:rsidP="00107D5B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технических средств, приведших к задержке первого поезда продолжительностью 1 час и более, от количества отказов зарегистрированных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линейного подразделения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%;</w:t>
      </w:r>
    </w:p>
    <w:p w:rsidR="00C67DE4" w:rsidRPr="00EA0098" w:rsidRDefault="00107D5B" w:rsidP="00107D5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технических средств, приведших к задержке первого поезда продолжительностью 1 час и более, от количества отказов зарегистрированных 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с начала текущего года, %.</w:t>
      </w:r>
    </w:p>
    <w:p w:rsidR="000E7FA2" w:rsidRPr="00EA0098" w:rsidRDefault="007E330A" w:rsidP="0028780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линейных подразделений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по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вине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которых за период с начала года имеет место рост количества отказов технических средств, приведших к задержке первого поезда на 1 час и более, сопоставляются доли у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>помянут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ых отказов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месяц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Превышение месячной доли отказов, приведших к задержке первого поезда на 1 час и более, над долей с начала года свидетельствует о резком непропорциональном увеличении количества отказов 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указанными</w:t>
      </w:r>
      <w:r w:rsidR="000E7FA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последствиями в зоне ответственности линейного подразделения за месяц текущего года.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Такие</w:t>
      </w:r>
      <w:r w:rsidR="00EA02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линейные подразделения должны рассматриваться в качестве объектов реализации мероприятий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, направленных на снижение тяжести последствий отказа, повышение качества организации работ по восстановлению работоспособности технических средств.</w:t>
      </w:r>
    </w:p>
    <w:p w:rsidR="00FC4F67" w:rsidRPr="00EA0098" w:rsidRDefault="000E7FA2" w:rsidP="0028780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справка, представленная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5.13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с функционалом, обеспечивающим 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запросу построение гистограмм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для перечисленных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ней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линейных подразделений. </w:t>
      </w:r>
      <w:r w:rsidR="001A34E2" w:rsidRPr="00EA0098">
        <w:rPr>
          <w:rFonts w:ascii="Times New Roman" w:eastAsiaTheme="minorEastAsia" w:hAnsi="Times New Roman" w:cs="Times New Roman"/>
          <w:sz w:val="28"/>
          <w:szCs w:val="28"/>
        </w:rPr>
        <w:t>Формирование гистограмм производится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на основании данных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количестве</w:t>
      </w:r>
      <w:r w:rsidR="001A3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отказов, приведших к задержке первого поезда на 1 час и более, </w:t>
      </w:r>
      <w:r w:rsidR="00495FFE" w:rsidRPr="00EA0098">
        <w:rPr>
          <w:rFonts w:ascii="Times New Roman" w:eastAsiaTheme="minorEastAsia" w:hAnsi="Times New Roman" w:cs="Times New Roman"/>
          <w:sz w:val="28"/>
          <w:szCs w:val="28"/>
        </w:rPr>
        <w:t>зарегистрированны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495F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ответственности линейного подразделения за анализируемый период прошлого и текущего года. Формирование гистограмм доступно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495F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отдельно</w:t>
      </w:r>
      <w:r w:rsidR="008B5705"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="00495FF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или за период с начала года.</w:t>
      </w:r>
    </w:p>
    <w:p w:rsidR="00984A81" w:rsidRPr="00EA0098" w:rsidRDefault="009360D6" w:rsidP="007F197A">
      <w:pPr>
        <w:pStyle w:val="2"/>
        <w:spacing w:before="120" w:after="120" w:line="360" w:lineRule="atLeast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47" w:name="_Toc528577856"/>
      <w:r w:rsidRPr="00EA009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F197A" w:rsidRPr="00EA0098">
        <w:rPr>
          <w:rFonts w:ascii="Times New Roman" w:hAnsi="Times New Roman" w:cs="Times New Roman"/>
          <w:color w:val="auto"/>
          <w:sz w:val="28"/>
          <w:szCs w:val="28"/>
        </w:rPr>
        <w:t>.3. Анализ условной экономической оценки дополнительных расходов, связанных с задержками поездов по причине отказов в работе технических средств</w:t>
      </w:r>
      <w:r w:rsidR="00B812E7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для </w:t>
      </w:r>
      <w:r w:rsidR="00063AC5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>региональ</w:t>
      </w:r>
      <w:r w:rsidR="00B812E7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>ного подразделения функционального филиала</w:t>
      </w:r>
      <w:r w:rsidR="00063AC5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или </w:t>
      </w:r>
      <w:r w:rsidR="00BC6051">
        <w:rPr>
          <w:rFonts w:ascii="Times New Roman" w:eastAsiaTheme="minorEastAsia" w:hAnsi="Times New Roman" w:cs="Times New Roman"/>
          <w:color w:val="auto"/>
          <w:sz w:val="28"/>
          <w:szCs w:val="28"/>
        </w:rPr>
        <w:t>ДО</w:t>
      </w:r>
      <w:bookmarkEnd w:id="47"/>
    </w:p>
    <w:p w:rsidR="00B850AF" w:rsidRPr="00EA0098" w:rsidRDefault="00BE431B" w:rsidP="00DD50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Цель</w:t>
      </w:r>
      <w:r w:rsidR="00583368" w:rsidRPr="00EA0098">
        <w:rPr>
          <w:rFonts w:ascii="Times New Roman" w:hAnsi="Times New Roman" w:cs="Times New Roman"/>
          <w:sz w:val="28"/>
          <w:szCs w:val="28"/>
        </w:rPr>
        <w:t>ю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 анализа условной экономической оценки дополнительных расходов, связанных с задержками поездов по причине отказов технических средств</w:t>
      </w:r>
      <w:r w:rsidR="00583368" w:rsidRPr="00EA0098">
        <w:rPr>
          <w:rFonts w:ascii="Times New Roman" w:hAnsi="Times New Roman" w:cs="Times New Roman"/>
          <w:sz w:val="28"/>
          <w:szCs w:val="28"/>
        </w:rPr>
        <w:t xml:space="preserve">, является оценка распределения 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экономических последствий отказов между линейными подразделениями в составе </w:t>
      </w:r>
      <w:r w:rsidR="00F03F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. В результате анализа устанавливаются 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F03FAF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которых, </w:t>
      </w:r>
      <w:r w:rsidR="00DD509A" w:rsidRPr="00EA0098">
        <w:rPr>
          <w:rFonts w:ascii="Times New Roman" w:hAnsi="Times New Roman" w:cs="Times New Roman"/>
          <w:sz w:val="28"/>
          <w:szCs w:val="28"/>
        </w:rPr>
        <w:t>отказы</w:t>
      </w:r>
      <w:r w:rsidR="00F03FAF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61827" w:rsidRPr="00EA0098">
        <w:rPr>
          <w:rFonts w:ascii="Times New Roman" w:hAnsi="Times New Roman" w:cs="Times New Roman"/>
          <w:sz w:val="28"/>
          <w:szCs w:val="28"/>
        </w:rPr>
        <w:t xml:space="preserve">вызывают 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наиболее значительные экономические последствия. </w:t>
      </w:r>
      <w:r w:rsidR="009360D6" w:rsidRPr="00EA0098">
        <w:rPr>
          <w:rFonts w:ascii="Times New Roman" w:hAnsi="Times New Roman" w:cs="Times New Roman"/>
          <w:sz w:val="28"/>
          <w:szCs w:val="28"/>
        </w:rPr>
        <w:t>П</w:t>
      </w:r>
      <w:r w:rsidR="00583368" w:rsidRPr="00EA0098">
        <w:rPr>
          <w:rFonts w:ascii="Times New Roman" w:hAnsi="Times New Roman" w:cs="Times New Roman"/>
          <w:sz w:val="28"/>
          <w:szCs w:val="28"/>
        </w:rPr>
        <w:t>ри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583368" w:rsidRPr="00EA0098">
        <w:rPr>
          <w:rFonts w:ascii="Times New Roman" w:hAnsi="Times New Roman" w:cs="Times New Roman"/>
          <w:sz w:val="28"/>
          <w:szCs w:val="28"/>
        </w:rPr>
        <w:t xml:space="preserve">равнении величин условной </w:t>
      </w:r>
      <w:r w:rsidR="00583368" w:rsidRPr="00EA0098">
        <w:rPr>
          <w:rFonts w:ascii="Times New Roman" w:hAnsi="Times New Roman" w:cs="Times New Roman"/>
          <w:sz w:val="28"/>
          <w:szCs w:val="28"/>
        </w:rPr>
        <w:lastRenderedPageBreak/>
        <w:t>экономической оценки за анализируемый период текущего года с аналогичным периодом прошлого года,</w:t>
      </w:r>
      <w:r w:rsidR="00DD509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83368" w:rsidRPr="00EA0098">
        <w:rPr>
          <w:rFonts w:ascii="Times New Roman" w:hAnsi="Times New Roman" w:cs="Times New Roman"/>
          <w:sz w:val="28"/>
          <w:szCs w:val="28"/>
        </w:rPr>
        <w:t>определяется динамика изменения последствий отказов, зарегистрированных в зоне ответств</w:t>
      </w:r>
      <w:r w:rsidR="00F03FAF" w:rsidRPr="00EA0098">
        <w:rPr>
          <w:rFonts w:ascii="Times New Roman" w:hAnsi="Times New Roman" w:cs="Times New Roman"/>
          <w:sz w:val="28"/>
          <w:szCs w:val="28"/>
        </w:rPr>
        <w:t xml:space="preserve">енности линейных подразделений </w:t>
      </w:r>
      <w:r w:rsidR="00583368"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F03F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83368" w:rsidRPr="00EA0098">
        <w:rPr>
          <w:rFonts w:ascii="Times New Roman" w:hAnsi="Times New Roman" w:cs="Times New Roman"/>
          <w:sz w:val="28"/>
          <w:szCs w:val="28"/>
        </w:rPr>
        <w:t>ного подразделения функционального филиала</w:t>
      </w:r>
      <w:r w:rsidR="00F03FAF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83368" w:rsidRPr="00EA0098">
        <w:rPr>
          <w:rFonts w:ascii="Times New Roman" w:hAnsi="Times New Roman" w:cs="Times New Roman"/>
          <w:sz w:val="28"/>
          <w:szCs w:val="28"/>
        </w:rPr>
        <w:t>.</w:t>
      </w:r>
      <w:r w:rsidR="009360D6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0B" w:rsidRPr="00EA0098" w:rsidRDefault="009B1A0B" w:rsidP="00DD50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Показателями проводимого анализа являются: величина условной экономической оценки дополнительных расходов, связанных с задержками поездов по причине отказов в работе технических средств и динамика и ее изменени</w:t>
      </w:r>
      <w:r w:rsidR="00F03FAF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Величина условной экономической оценки дополнительных расходов, связанных с задержками поездов по причине отказов в работе технических средств, рассчитывается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формуле (4.7)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о продолжительности задержек поездов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расходных ставок стоимости поездо-часа простоя поезда. Расчет производится для каждого линейного подразделения в составе </w:t>
      </w:r>
      <w:r w:rsidR="00F03FA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основываясь на информации о прод</w:t>
      </w:r>
      <w:r w:rsidR="00F03FAF" w:rsidRPr="00EA0098">
        <w:rPr>
          <w:rFonts w:ascii="Times New Roman" w:hAnsi="Times New Roman" w:cs="Times New Roman"/>
          <w:sz w:val="28"/>
          <w:szCs w:val="28"/>
        </w:rPr>
        <w:t xml:space="preserve">олжительности задержек поездов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соответствующем виде движения и </w:t>
      </w:r>
      <w:r w:rsidR="00A369CA" w:rsidRPr="00EA0098">
        <w:rPr>
          <w:rFonts w:ascii="Times New Roman" w:hAnsi="Times New Roman" w:cs="Times New Roman"/>
          <w:sz w:val="28"/>
          <w:szCs w:val="28"/>
        </w:rPr>
        <w:t>виде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</w:t>
      </w:r>
      <w:r w:rsidR="009A2CD0" w:rsidRPr="00EA0098">
        <w:rPr>
          <w:rFonts w:ascii="Times New Roman" w:hAnsi="Times New Roman" w:cs="Times New Roman"/>
          <w:sz w:val="28"/>
          <w:szCs w:val="28"/>
        </w:rPr>
        <w:t>, допущенных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из-за отказов</w:t>
      </w:r>
      <w:r w:rsidR="009A2CD0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9A2CD0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анализируемый период. </w:t>
      </w:r>
    </w:p>
    <w:p w:rsidR="00D25DA1" w:rsidRPr="00EA0098" w:rsidRDefault="009360D6" w:rsidP="00DD509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проведения анализа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«Аналитическая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технических средств, для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аналитическая справка об условной экономической оценке для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подразделения), представленная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5.14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B1A0B" w:rsidRPr="00EA0098" w:rsidRDefault="009B1A0B" w:rsidP="009B1A0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аналитической справке, представленной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5.14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>в наименованиях строк указаны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линейные подразделения, входящие в организационную структуру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вне зависимости от наличия по ним данны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В случае, 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когда 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лине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йные подразделения, входящие в 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состав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территориально распол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агаются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полигонах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нескольких железных дорог, аналитическая справка дополняется соответствующими разделами 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перечнем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расположенны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границах </w:t>
      </w:r>
      <w:r w:rsidR="009A2CD0" w:rsidRPr="00EA0098">
        <w:rPr>
          <w:rFonts w:ascii="Times New Roman" w:eastAsiaTheme="minorEastAsia" w:hAnsi="Times New Roman" w:cs="Times New Roman"/>
          <w:sz w:val="28"/>
          <w:szCs w:val="28"/>
        </w:rPr>
        <w:t>каждой</w:t>
      </w:r>
      <w:r w:rsidR="001B79F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железной дороги. </w:t>
      </w:r>
    </w:p>
    <w:p w:rsidR="00D25DA1" w:rsidRPr="00EA0098" w:rsidRDefault="005E7966" w:rsidP="00D25D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Показатели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строке «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9A2CD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</w:t>
      </w:r>
      <w:r w:rsidRPr="00EA0098">
        <w:rPr>
          <w:rFonts w:ascii="Times New Roman" w:hAnsi="Times New Roman" w:cs="Times New Roman"/>
          <w:sz w:val="28"/>
          <w:szCs w:val="28"/>
        </w:rPr>
        <w:t>рассчитываются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на основании данных </w:t>
      </w:r>
      <w:r w:rsidRPr="00EA0098">
        <w:rPr>
          <w:rFonts w:ascii="Times New Roman" w:hAnsi="Times New Roman" w:cs="Times New Roman"/>
          <w:sz w:val="28"/>
          <w:szCs w:val="28"/>
        </w:rPr>
        <w:t>об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средств,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EA0098">
        <w:rPr>
          <w:rFonts w:ascii="Times New Roman" w:hAnsi="Times New Roman" w:cs="Times New Roman"/>
          <w:sz w:val="28"/>
          <w:szCs w:val="28"/>
        </w:rPr>
        <w:t>указана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информация об ответственности (первичной или окончательной) </w:t>
      </w:r>
      <w:r w:rsidR="004F5CA5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4F5CA5" w:rsidRPr="00EA0098">
        <w:rPr>
          <w:rFonts w:ascii="Times New Roman" w:hAnsi="Times New Roman" w:cs="Times New Roman"/>
          <w:sz w:val="28"/>
          <w:szCs w:val="28"/>
        </w:rPr>
        <w:t xml:space="preserve"> без указания ответственного линейного подразделения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В случае, когда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а, представленная в таблице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5.14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F5CA5" w:rsidRPr="00EA0098">
        <w:rPr>
          <w:rFonts w:ascii="Times New Roman" w:eastAsiaTheme="minorEastAsia" w:hAnsi="Times New Roman" w:cs="Times New Roman"/>
          <w:sz w:val="28"/>
          <w:szCs w:val="28"/>
        </w:rPr>
        <w:t>включает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неско</w:t>
      </w:r>
      <w:r w:rsidR="00382AAD" w:rsidRPr="00EA0098">
        <w:rPr>
          <w:rFonts w:ascii="Times New Roman" w:eastAsiaTheme="minorEastAsia" w:hAnsi="Times New Roman" w:cs="Times New Roman"/>
          <w:sz w:val="28"/>
          <w:szCs w:val="28"/>
        </w:rPr>
        <w:t>льк</w:t>
      </w:r>
      <w:r w:rsidR="004F5CA5"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разделов 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соответствующих территориальному ра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сполож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ению линейных 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подразделений </w:t>
      </w:r>
      <w:r w:rsidR="004F5CA5" w:rsidRPr="00EA0098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936BC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>железных дорог</w:t>
      </w:r>
      <w:r w:rsidR="004F5CA5" w:rsidRPr="00EA0098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="009B1A0B" w:rsidRPr="00EA0098">
        <w:rPr>
          <w:rFonts w:ascii="Times New Roman" w:eastAsiaTheme="minorEastAsia" w:hAnsi="Times New Roman" w:cs="Times New Roman"/>
          <w:sz w:val="28"/>
          <w:szCs w:val="28"/>
        </w:rPr>
        <w:t>), строка «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4F5CA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</w:t>
      </w:r>
      <w:r w:rsidR="004F5CA5" w:rsidRPr="00EA0098">
        <w:rPr>
          <w:rFonts w:ascii="Times New Roman" w:hAnsi="Times New Roman" w:cs="Times New Roman"/>
          <w:sz w:val="28"/>
          <w:szCs w:val="28"/>
        </w:rPr>
        <w:t>указывается также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4F5CA5" w:rsidRPr="00EA0098">
        <w:rPr>
          <w:rFonts w:ascii="Times New Roman" w:hAnsi="Times New Roman" w:cs="Times New Roman"/>
          <w:sz w:val="28"/>
          <w:szCs w:val="28"/>
        </w:rPr>
        <w:t>е</w:t>
      </w:r>
      <w:r w:rsidR="00936BC6" w:rsidRPr="00EA0098">
        <w:rPr>
          <w:rFonts w:ascii="Times New Roman" w:hAnsi="Times New Roman" w:cs="Times New Roman"/>
          <w:sz w:val="28"/>
          <w:szCs w:val="28"/>
        </w:rPr>
        <w:t xml:space="preserve"> по </w:t>
      </w:r>
      <w:r w:rsidR="009B1A0B" w:rsidRPr="00EA0098">
        <w:rPr>
          <w:rFonts w:ascii="Times New Roman" w:hAnsi="Times New Roman" w:cs="Times New Roman"/>
          <w:sz w:val="28"/>
          <w:szCs w:val="28"/>
        </w:rPr>
        <w:t>территори</w:t>
      </w:r>
      <w:r w:rsidR="004F5CA5" w:rsidRPr="00EA0098">
        <w:rPr>
          <w:rFonts w:ascii="Times New Roman" w:hAnsi="Times New Roman" w:cs="Times New Roman"/>
          <w:sz w:val="28"/>
          <w:szCs w:val="28"/>
        </w:rPr>
        <w:t>и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4F5CA5" w:rsidRPr="00EA0098">
        <w:rPr>
          <w:rFonts w:ascii="Times New Roman" w:hAnsi="Times New Roman" w:cs="Times New Roman"/>
          <w:sz w:val="28"/>
          <w:szCs w:val="28"/>
        </w:rPr>
        <w:t>я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F5CA5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9B1A0B" w:rsidRPr="00EA0098">
        <w:rPr>
          <w:rFonts w:ascii="Times New Roman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B1A0B" w:rsidRPr="00EA0098">
        <w:rPr>
          <w:rFonts w:ascii="Times New Roman" w:hAnsi="Times New Roman" w:cs="Times New Roman"/>
          <w:sz w:val="28"/>
          <w:szCs w:val="28"/>
        </w:rPr>
        <w:t>.</w:t>
      </w:r>
    </w:p>
    <w:p w:rsidR="005E7966" w:rsidRPr="00EA0098" w:rsidRDefault="004F5CA5" w:rsidP="00D25D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об условной экономической оценке для регионального подразделения</w:t>
      </w:r>
      <w:r w:rsidR="005E7966" w:rsidRPr="00EA0098">
        <w:rPr>
          <w:rFonts w:ascii="Times New Roman" w:hAnsi="Times New Roman" w:cs="Times New Roman"/>
          <w:sz w:val="28"/>
          <w:szCs w:val="28"/>
        </w:rPr>
        <w:t xml:space="preserve"> формируется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5E796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E7966" w:rsidRPr="00EA0098">
        <w:rPr>
          <w:rFonts w:ascii="Times New Roman" w:eastAsiaTheme="minorEastAsia" w:hAnsi="Times New Roman" w:cs="Times New Roman"/>
          <w:sz w:val="28"/>
          <w:szCs w:val="28"/>
        </w:rPr>
        <w:t>не ранее 15-го числа месяца, следующего за анализируемым периодом. Данная аналитическая справка имеет настраиваемые параметры выдачи: по периоду, по категории отказов в работе технических средств. По умолчанию</w:t>
      </w:r>
      <w:r w:rsidR="005E7966" w:rsidRPr="00EA0098">
        <w:rPr>
          <w:rFonts w:ascii="Times New Roman" w:hAnsi="Times New Roman" w:cs="Times New Roman"/>
          <w:sz w:val="28"/>
          <w:szCs w:val="28"/>
        </w:rPr>
        <w:t xml:space="preserve"> величина условной экономической оценки дополнительных расходов, </w:t>
      </w:r>
      <w:r w:rsidR="00C301B4" w:rsidRPr="00EA0098">
        <w:rPr>
          <w:rFonts w:ascii="Times New Roman" w:hAnsi="Times New Roman" w:cs="Times New Roman"/>
          <w:sz w:val="28"/>
          <w:szCs w:val="28"/>
        </w:rPr>
        <w:t>связанных с задержками поездов по причине отказов технических средств рассчитывается для отказов 1 и 2 категории за оба анали</w:t>
      </w:r>
      <w:r w:rsidRPr="00EA0098">
        <w:rPr>
          <w:rFonts w:ascii="Times New Roman" w:hAnsi="Times New Roman" w:cs="Times New Roman"/>
          <w:sz w:val="28"/>
          <w:szCs w:val="28"/>
        </w:rPr>
        <w:t>зируемых</w:t>
      </w:r>
      <w:r w:rsidR="00C301B4" w:rsidRPr="00EA0098">
        <w:rPr>
          <w:rFonts w:ascii="Times New Roman" w:hAnsi="Times New Roman" w:cs="Times New Roman"/>
          <w:sz w:val="28"/>
          <w:szCs w:val="28"/>
        </w:rPr>
        <w:t xml:space="preserve"> периода: за месяц и за период с начала года. Динамика изменения данного показателя к уровню прошлого года рассчитывается по формуле (4.4), с учетом допущений, принятых для случаев равенства нулю показателей за прошлый или за текущий год.  </w:t>
      </w:r>
    </w:p>
    <w:p w:rsidR="001B79FC" w:rsidRPr="00EA0098" w:rsidRDefault="001B79FC" w:rsidP="001B79FC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3003" w:rsidRPr="00EA0098">
        <w:rPr>
          <w:rFonts w:ascii="Times New Roman" w:hAnsi="Times New Roman" w:cs="Times New Roman"/>
          <w:sz w:val="28"/>
          <w:szCs w:val="28"/>
        </w:rPr>
        <w:t>5.14</w:t>
      </w:r>
    </w:p>
    <w:p w:rsidR="001B79FC" w:rsidRPr="00EA0098" w:rsidRDefault="0009019E" w:rsidP="001B79FC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технических средств, для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7"/>
        <w:gridCol w:w="744"/>
        <w:gridCol w:w="700"/>
        <w:gridCol w:w="644"/>
        <w:gridCol w:w="714"/>
        <w:gridCol w:w="714"/>
        <w:gridCol w:w="714"/>
      </w:tblGrid>
      <w:tr w:rsidR="009B1A0B" w:rsidRPr="00EA0098" w:rsidTr="009B1A0B">
        <w:trPr>
          <w:trHeight w:val="297"/>
        </w:trPr>
        <w:tc>
          <w:tcPr>
            <w:tcW w:w="5277" w:type="dxa"/>
            <w:vMerge w:val="restart"/>
            <w:vAlign w:val="center"/>
            <w:hideMark/>
          </w:tcPr>
          <w:p w:rsidR="009B1A0B" w:rsidRPr="00EA0098" w:rsidRDefault="005A54C7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230" w:type="dxa"/>
            <w:gridSpan w:val="6"/>
            <w:vAlign w:val="center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расходы, связанные с задержками поездов, тыс. руб.</w:t>
            </w:r>
          </w:p>
        </w:tc>
      </w:tr>
      <w:tr w:rsidR="009B1A0B" w:rsidRPr="00EA0098" w:rsidTr="009B1A0B">
        <w:trPr>
          <w:trHeight w:val="297"/>
        </w:trPr>
        <w:tc>
          <w:tcPr>
            <w:tcW w:w="5277" w:type="dxa"/>
            <w:vMerge/>
            <w:vAlign w:val="center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месяца</w:t>
            </w:r>
          </w:p>
        </w:tc>
        <w:tc>
          <w:tcPr>
            <w:tcW w:w="2142" w:type="dxa"/>
            <w:gridSpan w:val="3"/>
            <w:vAlign w:val="center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9B1A0B" w:rsidRPr="00EA0098" w:rsidTr="009B1A0B">
        <w:trPr>
          <w:trHeight w:val="286"/>
        </w:trPr>
        <w:tc>
          <w:tcPr>
            <w:tcW w:w="5277" w:type="dxa"/>
            <w:vMerge/>
            <w:vAlign w:val="center"/>
            <w:hideMark/>
          </w:tcPr>
          <w:p w:rsidR="009B1A0B" w:rsidRPr="00EA0098" w:rsidRDefault="009B1A0B" w:rsidP="009B1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714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14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714" w:type="dxa"/>
            <w:noWrap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09019E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9B1A0B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090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09019E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hideMark/>
          </w:tcPr>
          <w:p w:rsidR="009B1A0B" w:rsidRPr="00EA0098" w:rsidRDefault="009B1A0B" w:rsidP="009B1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9507" w:type="dxa"/>
            <w:gridSpan w:val="7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т.ч. в границах железной дороги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vAlign w:val="center"/>
            <w:hideMark/>
          </w:tcPr>
          <w:p w:rsidR="009B1A0B" w:rsidRPr="00EA0098" w:rsidRDefault="009B1A0B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vAlign w:val="center"/>
            <w:hideMark/>
          </w:tcPr>
          <w:p w:rsidR="009B1A0B" w:rsidRPr="00EA0098" w:rsidRDefault="009B1A0B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vAlign w:val="center"/>
            <w:hideMark/>
          </w:tcPr>
          <w:p w:rsidR="009B1A0B" w:rsidRPr="00EA0098" w:rsidRDefault="009B1A0B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A0B" w:rsidRPr="00EA0098" w:rsidTr="009B1A0B">
        <w:trPr>
          <w:trHeight w:val="195"/>
        </w:trPr>
        <w:tc>
          <w:tcPr>
            <w:tcW w:w="5277" w:type="dxa"/>
            <w:vAlign w:val="center"/>
            <w:hideMark/>
          </w:tcPr>
          <w:p w:rsidR="009B1A0B" w:rsidRPr="00EA0098" w:rsidRDefault="009B1A0B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Всего в границах дороги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9B1A0B" w:rsidRPr="00EA0098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1BB" w:rsidRPr="00EA0098" w:rsidRDefault="00C301B4" w:rsidP="00C301B4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основании данных о динамике величины условной экономической оценки дополнительных расходов, связанных с задержками поездов по причине отказов в работе технических средств. С этой целью, на основании данных, представленных в столбцах №4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и №7 таблицы </w:t>
      </w:r>
      <w:r w:rsidR="00963003" w:rsidRPr="00EA0098">
        <w:rPr>
          <w:rFonts w:ascii="Times New Roman" w:hAnsi="Times New Roman" w:cs="Times New Roman"/>
          <w:sz w:val="28"/>
          <w:szCs w:val="28"/>
        </w:rPr>
        <w:t>5.14</w:t>
      </w:r>
      <w:r w:rsidRPr="00EA0098">
        <w:rPr>
          <w:rFonts w:ascii="Times New Roman" w:hAnsi="Times New Roman" w:cs="Times New Roman"/>
          <w:sz w:val="28"/>
          <w:szCs w:val="28"/>
        </w:rPr>
        <w:t>, автоматически устанавливаются</w:t>
      </w:r>
      <w:r w:rsidR="007970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линейные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в зоне ответственности которых по итогам любого из анализируемых периодов</w:t>
      </w:r>
      <w:r w:rsidR="0079700D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 рост дополнительных расходов, связанных с задержками поездов по причине отказов в работе технических средств. </w:t>
      </w:r>
      <w:r w:rsidR="00C851BB" w:rsidRPr="00EA0098">
        <w:rPr>
          <w:rFonts w:ascii="Times New Roman" w:hAnsi="Times New Roman" w:cs="Times New Roman"/>
          <w:sz w:val="28"/>
          <w:szCs w:val="28"/>
        </w:rPr>
        <w:t>Д</w:t>
      </w:r>
      <w:r w:rsidRPr="00EA0098">
        <w:rPr>
          <w:rFonts w:ascii="Times New Roman" w:hAnsi="Times New Roman" w:cs="Times New Roman"/>
          <w:sz w:val="28"/>
          <w:szCs w:val="28"/>
        </w:rPr>
        <w:t>анны</w:t>
      </w:r>
      <w:r w:rsidR="00C851BB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C851BB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851BB" w:rsidRPr="00EA0098">
        <w:rPr>
          <w:rFonts w:ascii="Times New Roman" w:hAnsi="Times New Roman" w:cs="Times New Roman"/>
          <w:sz w:val="28"/>
          <w:szCs w:val="28"/>
        </w:rPr>
        <w:t>я</w:t>
      </w:r>
      <w:r w:rsidR="0079700D" w:rsidRPr="00EA0098">
        <w:rPr>
          <w:rFonts w:ascii="Times New Roman" w:hAnsi="Times New Roman" w:cs="Times New Roman"/>
          <w:sz w:val="28"/>
          <w:szCs w:val="28"/>
        </w:rPr>
        <w:t xml:space="preserve"> в составе регионального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C851B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A3D14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C851BB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79700D" w:rsidRPr="00EA0098">
        <w:rPr>
          <w:rFonts w:ascii="Times New Roman" w:hAnsi="Times New Roman" w:cs="Times New Roman"/>
          <w:sz w:val="28"/>
          <w:szCs w:val="28"/>
        </w:rPr>
        <w:t>ой</w:t>
      </w:r>
      <w:r w:rsidR="00C851B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A3D14" w:rsidRPr="00EA009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C851BB" w:rsidRPr="00EA0098">
        <w:rPr>
          <w:rFonts w:ascii="Times New Roman" w:hAnsi="Times New Roman" w:cs="Times New Roman"/>
          <w:sz w:val="28"/>
          <w:szCs w:val="28"/>
        </w:rPr>
        <w:t>величины условной экономической оценк</w:t>
      </w:r>
      <w:r w:rsidR="008A3D14" w:rsidRPr="00EA0098">
        <w:rPr>
          <w:rFonts w:ascii="Times New Roman" w:hAnsi="Times New Roman" w:cs="Times New Roman"/>
          <w:sz w:val="28"/>
          <w:szCs w:val="28"/>
        </w:rPr>
        <w:t>и</w:t>
      </w:r>
      <w:r w:rsidR="00C851BB" w:rsidRPr="00EA0098">
        <w:rPr>
          <w:rFonts w:ascii="Times New Roman" w:hAnsi="Times New Roman" w:cs="Times New Roman"/>
          <w:sz w:val="28"/>
          <w:szCs w:val="28"/>
        </w:rPr>
        <w:t xml:space="preserve"> дополнительных расходов, связанных с задержками поездов по причине </w:t>
      </w:r>
      <w:r w:rsidR="00C851BB" w:rsidRPr="00EA0098">
        <w:rPr>
          <w:rFonts w:ascii="Times New Roman" w:eastAsiaTheme="minorEastAsia" w:hAnsi="Times New Roman" w:cs="Times New Roman"/>
          <w:sz w:val="28"/>
          <w:szCs w:val="28"/>
        </w:rPr>
        <w:t>отказов технических средств,</w:t>
      </w:r>
      <w:r w:rsidR="00C851BB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в выходную справку, представленную в таблице </w:t>
      </w:r>
      <w:r w:rsidR="00963003" w:rsidRPr="00EA0098">
        <w:rPr>
          <w:rFonts w:ascii="Times New Roman" w:hAnsi="Times New Roman" w:cs="Times New Roman"/>
          <w:sz w:val="28"/>
          <w:szCs w:val="28"/>
        </w:rPr>
        <w:t>5.15</w:t>
      </w:r>
      <w:r w:rsidR="00C851BB" w:rsidRPr="00EA0098">
        <w:rPr>
          <w:rFonts w:ascii="Times New Roman" w:hAnsi="Times New Roman" w:cs="Times New Roman"/>
          <w:sz w:val="28"/>
          <w:szCs w:val="28"/>
        </w:rPr>
        <w:t>.</w:t>
      </w:r>
    </w:p>
    <w:p w:rsidR="001744AB" w:rsidRPr="00EA0098" w:rsidRDefault="00C851BB" w:rsidP="00C851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каждого линейного подразделения, включенного в аналитическую справку, представленную в таблице </w:t>
      </w:r>
      <w:r w:rsidR="00963003" w:rsidRPr="00EA0098">
        <w:rPr>
          <w:rFonts w:ascii="Times New Roman" w:hAnsi="Times New Roman" w:cs="Times New Roman"/>
          <w:sz w:val="28"/>
          <w:szCs w:val="28"/>
        </w:rPr>
        <w:t>5.15</w:t>
      </w:r>
      <w:r w:rsidRPr="00EA0098">
        <w:rPr>
          <w:rFonts w:ascii="Times New Roman" w:hAnsi="Times New Roman" w:cs="Times New Roman"/>
          <w:sz w:val="28"/>
          <w:szCs w:val="28"/>
        </w:rPr>
        <w:t>, автоматически рассчитывается доля</w:t>
      </w:r>
      <w:r w:rsidR="00E64F5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A3D14" w:rsidRPr="00EA0098">
        <w:rPr>
          <w:rFonts w:ascii="Times New Roman" w:hAnsi="Times New Roman" w:cs="Times New Roman"/>
          <w:sz w:val="28"/>
          <w:szCs w:val="28"/>
        </w:rPr>
        <w:t>приходящаяся 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A3D14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3D14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>, связанны</w:t>
      </w:r>
      <w:r w:rsidR="008A3D14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отказами технических средств, зарегистрированны</w:t>
      </w:r>
      <w:r w:rsidR="008A3D14" w:rsidRPr="00EA0098">
        <w:rPr>
          <w:rFonts w:ascii="Times New Roman" w:hAnsi="Times New Roman" w:cs="Times New Roman"/>
          <w:sz w:val="28"/>
          <w:szCs w:val="28"/>
        </w:rPr>
        <w:t>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</w:t>
      </w:r>
      <w:r w:rsidR="008A3D14" w:rsidRPr="00EA0098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подразделения, от величины дополнительных расходов, связанных с</w:t>
      </w:r>
      <w:r w:rsidR="001744AB" w:rsidRPr="00EA0098">
        <w:rPr>
          <w:rFonts w:ascii="Times New Roman" w:hAnsi="Times New Roman" w:cs="Times New Roman"/>
          <w:sz w:val="28"/>
          <w:szCs w:val="28"/>
        </w:rPr>
        <w:t xml:space="preserve"> задержками поездов из-за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744AB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</w:t>
      </w:r>
      <w:r w:rsidR="001744AB" w:rsidRPr="00EA0098">
        <w:rPr>
          <w:rFonts w:ascii="Times New Roman" w:hAnsi="Times New Roman" w:cs="Times New Roman"/>
          <w:sz w:val="28"/>
          <w:szCs w:val="28"/>
        </w:rPr>
        <w:t>вине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A3D1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целом. </w:t>
      </w:r>
      <w:r w:rsidR="001744AB" w:rsidRPr="00EA0098">
        <w:rPr>
          <w:rFonts w:ascii="Times New Roman" w:hAnsi="Times New Roman" w:cs="Times New Roman"/>
          <w:sz w:val="28"/>
          <w:szCs w:val="28"/>
        </w:rPr>
        <w:t>Указанная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доля</w:t>
      </w:r>
      <w:r w:rsidR="008A3D1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="008A3D14" w:rsidRPr="00EA0098">
        <w:rPr>
          <w:rFonts w:ascii="Times New Roman" w:hAnsi="Times New Roman" w:cs="Times New Roman"/>
          <w:sz w:val="28"/>
          <w:szCs w:val="28"/>
        </w:rPr>
        <w:t>анная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текущего года</w:t>
      </w:r>
      <w:r w:rsidR="008A3D1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включается в</w:t>
      </w:r>
      <w:r w:rsidR="001744AB" w:rsidRPr="00EA0098">
        <w:rPr>
          <w:rFonts w:ascii="Times New Roman" w:hAnsi="Times New Roman" w:cs="Times New Roman"/>
          <w:sz w:val="28"/>
          <w:szCs w:val="28"/>
        </w:rPr>
        <w:t xml:space="preserve"> качестве одного из показателей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аналитическую справку</w:t>
      </w:r>
      <w:r w:rsidR="001744AB" w:rsidRPr="00EA0098">
        <w:rPr>
          <w:rFonts w:ascii="Times New Roman" w:hAnsi="Times New Roman" w:cs="Times New Roman"/>
          <w:sz w:val="28"/>
          <w:szCs w:val="28"/>
        </w:rPr>
        <w:t xml:space="preserve">, представленную в </w:t>
      </w:r>
      <w:r w:rsidRPr="00EA0098">
        <w:rPr>
          <w:rFonts w:ascii="Times New Roman" w:hAnsi="Times New Roman" w:cs="Times New Roman"/>
          <w:sz w:val="28"/>
          <w:szCs w:val="28"/>
        </w:rPr>
        <w:t>таблиц</w:t>
      </w:r>
      <w:r w:rsidR="001744AB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63003" w:rsidRPr="00EA0098">
        <w:rPr>
          <w:rFonts w:ascii="Times New Roman" w:hAnsi="Times New Roman" w:cs="Times New Roman"/>
          <w:sz w:val="28"/>
          <w:szCs w:val="28"/>
        </w:rPr>
        <w:t>5.15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1744AB" w:rsidRPr="00EA0098" w:rsidRDefault="001744AB" w:rsidP="001744AB">
      <w:pPr>
        <w:spacing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5.15</w:t>
      </w:r>
    </w:p>
    <w:p w:rsidR="001744AB" w:rsidRPr="00EA0098" w:rsidRDefault="001744AB" w:rsidP="001744AB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дополнительных расходов, связанных с задержками поездов по причине отказов технических средств, для </w:t>
      </w:r>
      <w:r w:rsidR="008A3D14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tbl>
      <w:tblPr>
        <w:tblStyle w:val="aa"/>
        <w:tblW w:w="933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1"/>
        <w:gridCol w:w="1492"/>
        <w:gridCol w:w="1467"/>
        <w:gridCol w:w="1526"/>
        <w:gridCol w:w="1457"/>
      </w:tblGrid>
      <w:tr w:rsidR="001744AB" w:rsidRPr="00EA0098" w:rsidTr="001744AB">
        <w:trPr>
          <w:jc w:val="center"/>
        </w:trPr>
        <w:tc>
          <w:tcPr>
            <w:tcW w:w="3391" w:type="dxa"/>
            <w:vMerge w:val="restart"/>
            <w:vAlign w:val="center"/>
          </w:tcPr>
          <w:p w:rsidR="001744AB" w:rsidRPr="00EA0098" w:rsidRDefault="001744AB" w:rsidP="001744A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2959" w:type="dxa"/>
            <w:gridSpan w:val="2"/>
          </w:tcPr>
          <w:p w:rsidR="001744AB" w:rsidRPr="00EA0098" w:rsidRDefault="001744AB" w:rsidP="00DC5B52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 величины дополнительных расходов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983" w:type="dxa"/>
            <w:gridSpan w:val="2"/>
            <w:vAlign w:val="center"/>
          </w:tcPr>
          <w:p w:rsidR="001744AB" w:rsidRPr="00EA0098" w:rsidRDefault="001744AB" w:rsidP="00DC5B52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дополнительных расходов от отказов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8839F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</w:tr>
      <w:tr w:rsidR="001744AB" w:rsidRPr="00EA0098" w:rsidTr="001744AB">
        <w:trPr>
          <w:jc w:val="center"/>
        </w:trPr>
        <w:tc>
          <w:tcPr>
            <w:tcW w:w="3391" w:type="dxa"/>
            <w:vMerge/>
            <w:vAlign w:val="center"/>
          </w:tcPr>
          <w:p w:rsidR="001744AB" w:rsidRPr="00EA0098" w:rsidRDefault="001744AB" w:rsidP="00DC5B52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1744AB" w:rsidRPr="00EA0098" w:rsidRDefault="001744A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67" w:type="dxa"/>
            <w:vAlign w:val="center"/>
          </w:tcPr>
          <w:p w:rsidR="001744AB" w:rsidRPr="00EA0098" w:rsidRDefault="001744A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26" w:type="dxa"/>
            <w:vAlign w:val="center"/>
          </w:tcPr>
          <w:p w:rsidR="001744AB" w:rsidRPr="00EA0098" w:rsidRDefault="001744A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57" w:type="dxa"/>
            <w:vAlign w:val="center"/>
          </w:tcPr>
          <w:p w:rsidR="001744AB" w:rsidRPr="00EA0098" w:rsidRDefault="001744AB" w:rsidP="008839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1744AB" w:rsidRPr="00EA0098" w:rsidTr="001744AB">
        <w:trPr>
          <w:trHeight w:val="615"/>
          <w:jc w:val="center"/>
        </w:trPr>
        <w:tc>
          <w:tcPr>
            <w:tcW w:w="3391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744AB" w:rsidRPr="00EA0098" w:rsidRDefault="00F32401" w:rsidP="00DC5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1744AB" w:rsidRPr="00EA0098" w:rsidRDefault="00F32401" w:rsidP="00DC5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744AB" w:rsidRPr="00EA0098" w:rsidTr="001744AB">
        <w:trPr>
          <w:jc w:val="center"/>
        </w:trPr>
        <w:tc>
          <w:tcPr>
            <w:tcW w:w="3391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744AB" w:rsidRPr="00EA0098" w:rsidRDefault="00F32401" w:rsidP="00DC1C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1744AB" w:rsidRPr="00EA0098" w:rsidRDefault="00F32401" w:rsidP="00DC1C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744AB" w:rsidRPr="00EA0098" w:rsidTr="001744AB">
        <w:trPr>
          <w:jc w:val="center"/>
        </w:trPr>
        <w:tc>
          <w:tcPr>
            <w:tcW w:w="3391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492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744AB" w:rsidRPr="00EA0098" w:rsidTr="001744AB">
        <w:trPr>
          <w:jc w:val="center"/>
        </w:trPr>
        <w:tc>
          <w:tcPr>
            <w:tcW w:w="3391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492" w:type="dxa"/>
          </w:tcPr>
          <w:p w:rsidR="001744AB" w:rsidRPr="00EA0098" w:rsidRDefault="00F32401" w:rsidP="00DC1C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67" w:type="dxa"/>
          </w:tcPr>
          <w:p w:rsidR="001744AB" w:rsidRPr="00EA0098" w:rsidRDefault="00F32401" w:rsidP="00DC1C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  <w:tc>
          <w:tcPr>
            <w:tcW w:w="1526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1744AB" w:rsidRPr="00EA0098" w:rsidRDefault="001744AB" w:rsidP="00DC5B52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744AB" w:rsidRPr="00EA0098" w:rsidRDefault="001744AB" w:rsidP="001744AB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дополнительных расходов, связанных с задержками поездов по причине отказов в работе технических средств по вине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>линейного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3D14" w:rsidRPr="00EA0098">
        <w:rPr>
          <w:rFonts w:ascii="Times New Roman" w:eastAsiaTheme="minorEastAsia" w:hAnsi="Times New Roman" w:cs="Times New Roman"/>
          <w:sz w:val="28"/>
          <w:szCs w:val="28"/>
        </w:rPr>
        <w:t>региональн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 %;</w:t>
      </w:r>
    </w:p>
    <w:p w:rsidR="006E6670" w:rsidRPr="00EA0098" w:rsidRDefault="00F32401" w:rsidP="001744A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1744A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1744AB"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E64F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44AB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744AB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4A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 дополнительных расходов, связанных с задержками поездов по причине отказов в работе технических средств 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вине </w:t>
      </w:r>
      <w:r w:rsidR="006E667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линейного подразделения </w:t>
      </w:r>
      <w:r w:rsidR="008A3D14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6E667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</w:t>
      </w:r>
      <w:r w:rsidR="001744A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%.</w:t>
      </w:r>
    </w:p>
    <w:p w:rsidR="004853EF" w:rsidRPr="00EA0098" w:rsidRDefault="000044AB" w:rsidP="001744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Среди линейных подразделений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представленных в </w:t>
      </w:r>
      <w:r w:rsidR="008A3D14" w:rsidRPr="00EA0098">
        <w:rPr>
          <w:rFonts w:ascii="Times New Roman" w:hAnsi="Times New Roman" w:cs="Times New Roman"/>
          <w:sz w:val="28"/>
          <w:szCs w:val="28"/>
        </w:rPr>
        <w:t>выходн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ой справке (таблица </w:t>
      </w:r>
      <w:r w:rsidR="00963003" w:rsidRPr="00EA0098">
        <w:rPr>
          <w:rFonts w:ascii="Times New Roman" w:hAnsi="Times New Roman" w:cs="Times New Roman"/>
          <w:sz w:val="28"/>
          <w:szCs w:val="28"/>
        </w:rPr>
        <w:t>5.15</w:t>
      </w:r>
      <w:r w:rsidRPr="00EA0098">
        <w:rPr>
          <w:rFonts w:ascii="Times New Roman" w:hAnsi="Times New Roman" w:cs="Times New Roman"/>
          <w:sz w:val="28"/>
          <w:szCs w:val="28"/>
        </w:rPr>
        <w:t xml:space="preserve">), автоматически определяются те, </w:t>
      </w:r>
      <w:r w:rsidR="008A3D14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 за оба анализируемых периода</w:t>
      </w:r>
      <w:r w:rsidR="008A3D14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установлен рост величины дополнительных расходов, связанных с задержками поездов из-за отказов в работе технических средств. </w:t>
      </w:r>
    </w:p>
    <w:p w:rsidR="004853EF" w:rsidRPr="00EA0098" w:rsidRDefault="002367A8" w:rsidP="001744A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C634A" w:rsidRPr="00EA0098">
        <w:rPr>
          <w:rFonts w:ascii="Times New Roman" w:hAnsi="Times New Roman" w:cs="Times New Roman"/>
          <w:sz w:val="28"/>
          <w:szCs w:val="28"/>
        </w:rPr>
        <w:t>установленны</w:t>
      </w:r>
      <w:r w:rsidRPr="00EA0098">
        <w:rPr>
          <w:rFonts w:ascii="Times New Roman" w:hAnsi="Times New Roman" w:cs="Times New Roman"/>
          <w:sz w:val="28"/>
          <w:szCs w:val="28"/>
        </w:rPr>
        <w:t xml:space="preserve">х 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подразделений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 (с ростом величины дополнительных расходов)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рассматривается соотношение</w:t>
      </w:r>
      <w:r w:rsidR="000044A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долей за месяц и за период с начала 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года, которые составляют дополнительные расходы, связанные с задержками поездов из-за отказов по вине </w:t>
      </w:r>
      <w:r w:rsidR="009C634A" w:rsidRPr="00EA0098">
        <w:rPr>
          <w:rFonts w:ascii="Times New Roman" w:hAnsi="Times New Roman" w:cs="Times New Roman"/>
          <w:sz w:val="28"/>
          <w:szCs w:val="28"/>
        </w:rPr>
        <w:t>данн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линейного подразделения от величины дополнительных расходов в зоне ответственности </w:t>
      </w:r>
      <w:r w:rsidR="009C634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Выявленное </w:t>
      </w:r>
      <w:r w:rsidR="004853EF" w:rsidRPr="00EA0098">
        <w:rPr>
          <w:rFonts w:ascii="Times New Roman" w:hAnsi="Times New Roman" w:cs="Times New Roman"/>
          <w:sz w:val="28"/>
          <w:szCs w:val="28"/>
        </w:rPr>
        <w:t>в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 зоне ответственности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853EF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853EF" w:rsidRPr="00EA0098">
        <w:rPr>
          <w:rFonts w:ascii="Times New Roman" w:hAnsi="Times New Roman" w:cs="Times New Roman"/>
          <w:sz w:val="28"/>
          <w:szCs w:val="28"/>
        </w:rPr>
        <w:t>-о</w:t>
      </w:r>
      <w:r w:rsidR="009C634A" w:rsidRPr="00EA0098">
        <w:rPr>
          <w:rFonts w:ascii="Times New Roman" w:hAnsi="Times New Roman" w:cs="Times New Roman"/>
          <w:sz w:val="28"/>
          <w:szCs w:val="28"/>
        </w:rPr>
        <w:t>го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линейно</w:t>
      </w:r>
      <w:r w:rsidR="009C634A" w:rsidRPr="00EA0098">
        <w:rPr>
          <w:rFonts w:ascii="Times New Roman" w:hAnsi="Times New Roman" w:cs="Times New Roman"/>
          <w:sz w:val="28"/>
          <w:szCs w:val="28"/>
        </w:rPr>
        <w:t>го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C634A" w:rsidRPr="00EA0098">
        <w:rPr>
          <w:rFonts w:ascii="Times New Roman" w:hAnsi="Times New Roman" w:cs="Times New Roman"/>
          <w:sz w:val="28"/>
          <w:szCs w:val="28"/>
        </w:rPr>
        <w:t>я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4853EF" w:rsidRPr="00EA0098">
        <w:rPr>
          <w:rFonts w:ascii="Times New Roman" w:hAnsi="Times New Roman" w:cs="Times New Roman"/>
          <w:sz w:val="28"/>
          <w:szCs w:val="28"/>
        </w:rPr>
        <w:t xml:space="preserve">доли за месяц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 долей за период с начала года</w:t>
      </w:r>
      <w:r w:rsidR="009C634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9C634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>свидетельствует о непропорциональном возрастании величины дополнительных расходов, связанных с задержками поездов по причине отказов в работе технических средств за анализируемый месяц. Линейные подразделения с непропорциональным ростом величины дополнительных расходов, связанных с задержками поездов по причине отказов в работе технических средств должны рассматриваться в качестве объектов реализации мероприятий</w:t>
      </w:r>
      <w:r w:rsidR="009C634A" w:rsidRPr="00EA0098">
        <w:rPr>
          <w:rFonts w:ascii="Times New Roman" w:eastAsiaTheme="minorEastAsia" w:hAnsi="Times New Roman" w:cs="Times New Roman"/>
          <w:sz w:val="28"/>
          <w:szCs w:val="28"/>
        </w:rPr>
        <w:t>, направленных на снижение продолжительности задержек поездов от отказов технических средств</w:t>
      </w:r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197A" w:rsidRPr="00EA0098" w:rsidRDefault="009C634A" w:rsidP="00E26E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Выходн</w:t>
      </w:r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ая справка, представленная в таблице </w:t>
      </w:r>
      <w:r w:rsidR="00963003" w:rsidRPr="00EA0098">
        <w:rPr>
          <w:rFonts w:ascii="Times New Roman" w:eastAsiaTheme="minorEastAsia" w:hAnsi="Times New Roman" w:cs="Times New Roman"/>
          <w:sz w:val="28"/>
          <w:szCs w:val="28"/>
        </w:rPr>
        <w:t>5.15</w:t>
      </w:r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возможностью формирования по запросу гистограмм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>, включенны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справку.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Указанные г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истограммы формируются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 основе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величине дополнительных расходов, связанных с задержками поездов по причине отказов в работе технических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 в зоне ответственности линейного подразделения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прошлого и текущего года. Формирование гистограмм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 отдельно по показателям. рассчитанным за месяц или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период с начала года</w:t>
      </w:r>
      <w:r w:rsidR="00E26E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853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1312A" w:rsidRPr="00EA0098" w:rsidRDefault="00633746" w:rsidP="00A54C24">
      <w:pPr>
        <w:pStyle w:val="1"/>
        <w:spacing w:before="120" w:after="12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48" w:name="_Toc528577857"/>
      <w:r w:rsidRPr="00EA0098">
        <w:rPr>
          <w:rFonts w:ascii="Times New Roman" w:eastAsiaTheme="minorEastAsia" w:hAnsi="Times New Roman" w:cs="Times New Roman"/>
          <w:color w:val="auto"/>
        </w:rPr>
        <w:lastRenderedPageBreak/>
        <w:t>6</w:t>
      </w:r>
      <w:r w:rsidR="00A54C24" w:rsidRPr="00EA0098">
        <w:rPr>
          <w:rFonts w:ascii="Times New Roman" w:eastAsiaTheme="minorEastAsia" w:hAnsi="Times New Roman" w:cs="Times New Roman"/>
          <w:color w:val="auto"/>
        </w:rPr>
        <w:t xml:space="preserve">. Требования к проведению анализа отказов в работе технических средств в зоне ответственности структурных подразделений функциональных филиалов и </w:t>
      </w:r>
      <w:r w:rsidR="00BC6051">
        <w:rPr>
          <w:rFonts w:ascii="Times New Roman" w:eastAsiaTheme="minorEastAsia" w:hAnsi="Times New Roman" w:cs="Times New Roman"/>
          <w:color w:val="auto"/>
        </w:rPr>
        <w:t>ДО</w:t>
      </w:r>
      <w:bookmarkEnd w:id="48"/>
    </w:p>
    <w:p w:rsidR="00422AC1" w:rsidRPr="00EA0098" w:rsidRDefault="00443EE8" w:rsidP="00443E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Данный раздел содержит требования к проведению анализа отказов в работе технических средств для </w:t>
      </w:r>
      <w:r w:rsidR="00E64F5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Учитывая специализацию </w:t>
      </w:r>
      <w:r w:rsidR="00E64F5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A864A4" w:rsidRPr="00EA0098">
        <w:rPr>
          <w:rFonts w:ascii="Times New Roman" w:hAnsi="Times New Roman" w:cs="Times New Roman"/>
          <w:sz w:val="28"/>
          <w:szCs w:val="28"/>
        </w:rPr>
        <w:t>вопросах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эксплуатации и текущего содержания объектов инфраструктуры и железнодорожного подвижного состава, представленные в настоящем разделе аналитические формы отражают распределение отказов по</w:t>
      </w:r>
      <w:r w:rsidR="00A864A4" w:rsidRPr="00EA0098">
        <w:rPr>
          <w:rFonts w:ascii="Times New Roman" w:hAnsi="Times New Roman" w:cs="Times New Roman"/>
          <w:sz w:val="28"/>
          <w:szCs w:val="28"/>
        </w:rPr>
        <w:t xml:space="preserve"> системам и элементам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A864A4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A864A4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средств.</w:t>
      </w:r>
      <w:r w:rsidR="00A864A4" w:rsidRPr="00EA0098">
        <w:rPr>
          <w:rFonts w:ascii="Times New Roman" w:hAnsi="Times New Roman" w:cs="Times New Roman"/>
          <w:sz w:val="28"/>
          <w:szCs w:val="28"/>
        </w:rPr>
        <w:t xml:space="preserve"> Данные, </w:t>
      </w:r>
      <w:r w:rsidR="00DC5B52" w:rsidRPr="00EA0098">
        <w:rPr>
          <w:rFonts w:ascii="Times New Roman" w:hAnsi="Times New Roman" w:cs="Times New Roman"/>
          <w:sz w:val="28"/>
          <w:szCs w:val="28"/>
        </w:rPr>
        <w:t>отражающие распределение отказов по системам и элементам технических средств в зоне ответственности линейных подразделений в составе</w:t>
      </w:r>
      <w:r w:rsidR="00422AC1" w:rsidRPr="00EA009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C5B5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22AC1" w:rsidRPr="00EA0098">
        <w:rPr>
          <w:rFonts w:ascii="Times New Roman" w:hAnsi="Times New Roman" w:cs="Times New Roman"/>
          <w:sz w:val="28"/>
          <w:szCs w:val="28"/>
        </w:rPr>
        <w:t xml:space="preserve">являются основой для определения направленности и объектов реализации мероприятий по повышению надежности. </w:t>
      </w:r>
    </w:p>
    <w:p w:rsidR="002B6C09" w:rsidRPr="00EA0098" w:rsidRDefault="00422AC1" w:rsidP="00443E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 фактических количественных значений отказов соответствующей системы или элемента в ее составе, при проведении анализа важно установить динамику изменения количества отказов за анализируемый период к уровню прошлого года. Направленность динамики</w:t>
      </w:r>
      <w:r w:rsidR="002B6C09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для </w:t>
      </w:r>
      <w:r w:rsidR="002B6C09" w:rsidRPr="00EA0098">
        <w:rPr>
          <w:rFonts w:ascii="Times New Roman" w:hAnsi="Times New Roman" w:cs="Times New Roman"/>
          <w:sz w:val="28"/>
          <w:szCs w:val="28"/>
        </w:rPr>
        <w:t>системы или ее элемента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B6C09" w:rsidRPr="00EA0098">
        <w:rPr>
          <w:rFonts w:ascii="Times New Roman" w:hAnsi="Times New Roman" w:cs="Times New Roman"/>
          <w:sz w:val="28"/>
          <w:szCs w:val="28"/>
        </w:rPr>
        <w:t>позволяют оценить наличие эффекта от корректирующих мероприятий (в случае если они реализованы до начала аналитического периода).</w:t>
      </w:r>
    </w:p>
    <w:p w:rsidR="00443EE8" w:rsidRPr="00EA0098" w:rsidRDefault="002B6C09" w:rsidP="009C40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Требования к проведению анализа для центрального уровня управления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основе специализированных форм выходных справок установлены [9]. 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Указанные справки </w:t>
      </w:r>
      <w:r w:rsidR="00AF75E5" w:rsidRPr="00EA0098">
        <w:rPr>
          <w:rFonts w:ascii="Times New Roman" w:hAnsi="Times New Roman" w:cs="Times New Roman"/>
          <w:sz w:val="28"/>
          <w:szCs w:val="28"/>
        </w:rPr>
        <w:t>включают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21E9" w:rsidRPr="00EA0098">
        <w:rPr>
          <w:rFonts w:ascii="Times New Roman" w:hAnsi="Times New Roman" w:cs="Times New Roman"/>
          <w:sz w:val="28"/>
          <w:szCs w:val="28"/>
        </w:rPr>
        <w:t xml:space="preserve">показатели по отказам в работе технических средств, </w:t>
      </w:r>
      <w:r w:rsidR="00507952" w:rsidRPr="00EA0098">
        <w:rPr>
          <w:rFonts w:ascii="Times New Roman" w:hAnsi="Times New Roman" w:cs="Times New Roman"/>
          <w:sz w:val="28"/>
          <w:szCs w:val="28"/>
        </w:rPr>
        <w:t>детализ</w:t>
      </w:r>
      <w:r w:rsidR="00AF75E5" w:rsidRPr="00EA0098">
        <w:rPr>
          <w:rFonts w:ascii="Times New Roman" w:hAnsi="Times New Roman" w:cs="Times New Roman"/>
          <w:sz w:val="28"/>
          <w:szCs w:val="28"/>
        </w:rPr>
        <w:t>ированные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F75E5" w:rsidRPr="00EA0098">
        <w:rPr>
          <w:rFonts w:ascii="Times New Roman" w:hAnsi="Times New Roman" w:cs="Times New Roman"/>
          <w:sz w:val="28"/>
          <w:szCs w:val="28"/>
        </w:rPr>
        <w:t xml:space="preserve">до уровня структурного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07952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07952" w:rsidRPr="00EA0098">
        <w:rPr>
          <w:rFonts w:ascii="Times New Roman" w:hAnsi="Times New Roman" w:cs="Times New Roman"/>
          <w:sz w:val="28"/>
          <w:szCs w:val="28"/>
        </w:rPr>
        <w:t>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целью обеспечения единообразия показателей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 на центральном и региональном уровн</w:t>
      </w:r>
      <w:r w:rsidR="001A7D24" w:rsidRPr="00EA0098">
        <w:rPr>
          <w:rFonts w:ascii="Times New Roman" w:hAnsi="Times New Roman" w:cs="Times New Roman"/>
          <w:sz w:val="28"/>
          <w:szCs w:val="28"/>
        </w:rPr>
        <w:t>е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1A7D24" w:rsidRPr="00EA0098">
        <w:rPr>
          <w:rFonts w:ascii="Times New Roman" w:hAnsi="Times New Roman" w:cs="Times New Roman"/>
          <w:sz w:val="28"/>
          <w:szCs w:val="28"/>
        </w:rPr>
        <w:t>при проведении анализа отказов, зарегистрированных</w:t>
      </w:r>
      <w:r w:rsidR="00AF75E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A7D24" w:rsidRPr="00EA0098">
        <w:rPr>
          <w:rFonts w:ascii="Times New Roman" w:hAnsi="Times New Roman" w:cs="Times New Roman"/>
          <w:sz w:val="28"/>
          <w:szCs w:val="28"/>
        </w:rPr>
        <w:t>в зоне ответственности</w:t>
      </w:r>
      <w:r w:rsidR="00507952" w:rsidRPr="00EA009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функционального филиала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A7D24" w:rsidRPr="00EA0098">
        <w:rPr>
          <w:rFonts w:ascii="Times New Roman" w:hAnsi="Times New Roman" w:cs="Times New Roman"/>
          <w:sz w:val="28"/>
          <w:szCs w:val="28"/>
        </w:rPr>
        <w:t>,</w:t>
      </w:r>
      <w:r w:rsidR="009E04B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21E9" w:rsidRPr="00EA0098">
        <w:rPr>
          <w:rFonts w:ascii="Times New Roman" w:hAnsi="Times New Roman" w:cs="Times New Roman"/>
          <w:sz w:val="28"/>
          <w:szCs w:val="28"/>
        </w:rPr>
        <w:t>использу</w:t>
      </w:r>
      <w:r w:rsidR="009E04B8" w:rsidRPr="00EA0098">
        <w:rPr>
          <w:rFonts w:ascii="Times New Roman" w:hAnsi="Times New Roman" w:cs="Times New Roman"/>
          <w:sz w:val="28"/>
          <w:szCs w:val="28"/>
        </w:rPr>
        <w:t xml:space="preserve">ются </w:t>
      </w:r>
      <w:r w:rsidR="00AF75E5" w:rsidRPr="00EA0098">
        <w:rPr>
          <w:rFonts w:ascii="Times New Roman" w:hAnsi="Times New Roman" w:cs="Times New Roman"/>
          <w:sz w:val="28"/>
          <w:szCs w:val="28"/>
        </w:rPr>
        <w:t>выходные справки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со </w:t>
      </w:r>
      <w:r w:rsidR="00AF75E5" w:rsidRPr="00EA0098">
        <w:rPr>
          <w:rFonts w:ascii="Times New Roman" w:hAnsi="Times New Roman" w:cs="Times New Roman"/>
          <w:sz w:val="28"/>
          <w:szCs w:val="28"/>
        </w:rPr>
        <w:t>структур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ой, аналогичной </w:t>
      </w:r>
      <w:r w:rsidR="009C408F" w:rsidRPr="00EA0098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1A7D24" w:rsidRPr="00EA0098">
        <w:rPr>
          <w:rFonts w:ascii="Times New Roman" w:hAnsi="Times New Roman" w:cs="Times New Roman"/>
          <w:sz w:val="28"/>
          <w:szCs w:val="28"/>
        </w:rPr>
        <w:t>выходны</w:t>
      </w:r>
      <w:r w:rsidR="009C408F" w:rsidRPr="00EA0098">
        <w:rPr>
          <w:rFonts w:ascii="Times New Roman" w:hAnsi="Times New Roman" w:cs="Times New Roman"/>
          <w:sz w:val="28"/>
          <w:szCs w:val="28"/>
        </w:rPr>
        <w:t>х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C408F" w:rsidRPr="00EA0098">
        <w:rPr>
          <w:rFonts w:ascii="Times New Roman" w:hAnsi="Times New Roman" w:cs="Times New Roman"/>
          <w:sz w:val="28"/>
          <w:szCs w:val="28"/>
        </w:rPr>
        <w:t>ок</w:t>
      </w:r>
      <w:r w:rsidR="001A7D24" w:rsidRPr="00EA0098">
        <w:rPr>
          <w:rFonts w:ascii="Times New Roman" w:hAnsi="Times New Roman" w:cs="Times New Roman"/>
          <w:sz w:val="28"/>
          <w:szCs w:val="28"/>
        </w:rPr>
        <w:t>, описанны</w:t>
      </w:r>
      <w:r w:rsidR="009C408F" w:rsidRPr="00EA0098">
        <w:rPr>
          <w:rFonts w:ascii="Times New Roman" w:hAnsi="Times New Roman" w:cs="Times New Roman"/>
          <w:sz w:val="28"/>
          <w:szCs w:val="28"/>
        </w:rPr>
        <w:t>х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в [9]. Параметры </w:t>
      </w:r>
      <w:r w:rsidR="00AF75E5" w:rsidRPr="00EA0098">
        <w:rPr>
          <w:rFonts w:ascii="Times New Roman" w:hAnsi="Times New Roman" w:cs="Times New Roman"/>
          <w:sz w:val="28"/>
          <w:szCs w:val="28"/>
        </w:rPr>
        <w:t>расчета показателей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9332E" w:rsidRPr="00EA0098">
        <w:rPr>
          <w:rFonts w:ascii="Times New Roman" w:hAnsi="Times New Roman" w:cs="Times New Roman"/>
          <w:sz w:val="28"/>
          <w:szCs w:val="28"/>
        </w:rPr>
        <w:t>при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9332E" w:rsidRPr="00EA0098">
        <w:rPr>
          <w:rFonts w:ascii="Times New Roman" w:hAnsi="Times New Roman" w:cs="Times New Roman"/>
          <w:sz w:val="28"/>
          <w:szCs w:val="28"/>
        </w:rPr>
        <w:t>и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 анализа на уровне структурного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F75E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принимаются полностью </w:t>
      </w:r>
      <w:r w:rsidR="009E04B8" w:rsidRPr="00EA0098">
        <w:rPr>
          <w:rFonts w:ascii="Times New Roman" w:hAnsi="Times New Roman" w:cs="Times New Roman"/>
          <w:sz w:val="28"/>
          <w:szCs w:val="28"/>
        </w:rPr>
        <w:t xml:space="preserve">идентичными </w:t>
      </w:r>
      <w:r w:rsidR="001A7D24" w:rsidRPr="00EA0098">
        <w:rPr>
          <w:rFonts w:ascii="Times New Roman" w:hAnsi="Times New Roman" w:cs="Times New Roman"/>
          <w:sz w:val="28"/>
          <w:szCs w:val="28"/>
        </w:rPr>
        <w:t>(включая продолжительность анализируемых периодов) тем</w:t>
      </w:r>
      <w:r w:rsidR="00D9332E" w:rsidRPr="00EA0098"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="001A7D24" w:rsidRPr="00EA0098">
        <w:rPr>
          <w:rFonts w:ascii="Times New Roman" w:hAnsi="Times New Roman" w:cs="Times New Roman"/>
          <w:sz w:val="28"/>
          <w:szCs w:val="28"/>
        </w:rPr>
        <w:t xml:space="preserve">, которые установлены в </w:t>
      </w:r>
      <w:r w:rsidR="009C408F" w:rsidRPr="00EA0098">
        <w:rPr>
          <w:rFonts w:ascii="Times New Roman" w:hAnsi="Times New Roman" w:cs="Times New Roman"/>
          <w:sz w:val="28"/>
          <w:szCs w:val="28"/>
        </w:rPr>
        <w:t>требованиях [9]</w:t>
      </w:r>
      <w:r w:rsidR="00507952" w:rsidRPr="00EA0098">
        <w:rPr>
          <w:rFonts w:ascii="Times New Roman" w:hAnsi="Times New Roman" w:cs="Times New Roman"/>
          <w:sz w:val="28"/>
          <w:szCs w:val="28"/>
        </w:rPr>
        <w:t>.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24" w:rsidRPr="00EA0098" w:rsidRDefault="00633746" w:rsidP="00DD28FE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528577858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1C330A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.1 </w:t>
      </w:r>
      <w:r w:rsidR="00A54C24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проведению анализа отказов в работе технических средств </w:t>
      </w:r>
      <w:r w:rsidR="006A04E2" w:rsidRPr="00EA009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54C24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34A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="001C330A" w:rsidRPr="00EA009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A04E2" w:rsidRPr="00EA009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1C330A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4C24" w:rsidRPr="00EA0098">
        <w:rPr>
          <w:rFonts w:ascii="Times New Roman" w:hAnsi="Times New Roman" w:cs="Times New Roman"/>
          <w:color w:val="auto"/>
          <w:sz w:val="28"/>
          <w:szCs w:val="28"/>
        </w:rPr>
        <w:t>подразделени</w:t>
      </w:r>
      <w:r w:rsidR="006A04E2" w:rsidRPr="00EA00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A54C24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Дирекции тяги</w:t>
      </w:r>
      <w:bookmarkEnd w:id="49"/>
    </w:p>
    <w:p w:rsidR="009A5C9D" w:rsidRPr="00EA0098" w:rsidRDefault="009A5C9D" w:rsidP="00F14A59">
      <w:pPr>
        <w:pStyle w:val="3"/>
        <w:rPr>
          <w:rFonts w:eastAsiaTheme="minorEastAsia"/>
        </w:rPr>
      </w:pPr>
      <w:bookmarkStart w:id="50" w:name="_Toc528577859"/>
      <w:bookmarkStart w:id="51" w:name="_Toc500842878"/>
      <w:bookmarkStart w:id="52" w:name="_Toc501883962"/>
      <w:r w:rsidRPr="00EA0098">
        <w:rPr>
          <w:rFonts w:eastAsiaTheme="minorEastAsia"/>
        </w:rPr>
        <w:t>6.1.1 Анализ распределения отказов технических средств по сериям локомотивов для регионального подразделения Дирекции тяги</w:t>
      </w:r>
      <w:bookmarkEnd w:id="50"/>
    </w:p>
    <w:p w:rsidR="006C36D8" w:rsidRPr="00EA0098" w:rsidRDefault="000F2DAD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9A5C9D" w:rsidRPr="00EA0098">
        <w:rPr>
          <w:rFonts w:ascii="Times New Roman" w:hAnsi="Times New Roman" w:cs="Times New Roman"/>
          <w:sz w:val="28"/>
          <w:szCs w:val="28"/>
        </w:rPr>
        <w:t xml:space="preserve">нализ производится с целью установления количественного распределения отказов технических средств, зарегистрированных в зоне ответственности регионального подразделения ЦТ, между сериями локомотивов, а также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A5C9D" w:rsidRPr="00EA0098">
        <w:rPr>
          <w:rFonts w:ascii="Times New Roman" w:hAnsi="Times New Roman" w:cs="Times New Roman"/>
          <w:sz w:val="28"/>
          <w:szCs w:val="28"/>
        </w:rPr>
        <w:t>определ</w:t>
      </w:r>
      <w:r w:rsidRPr="00EA0098">
        <w:rPr>
          <w:rFonts w:ascii="Times New Roman" w:hAnsi="Times New Roman" w:cs="Times New Roman"/>
          <w:sz w:val="28"/>
          <w:szCs w:val="28"/>
        </w:rPr>
        <w:t>ения</w:t>
      </w:r>
      <w:r w:rsidR="009A5C9D"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9A5C9D" w:rsidRPr="00EA0098">
        <w:rPr>
          <w:rFonts w:ascii="Times New Roman" w:hAnsi="Times New Roman" w:cs="Times New Roman"/>
          <w:sz w:val="28"/>
          <w:szCs w:val="28"/>
        </w:rPr>
        <w:t xml:space="preserve"> данного распределения по отношению к анализируемому периоду прошлого года. Основным показателем анализа является количество отказов</w:t>
      </w:r>
      <w:r w:rsidR="00612301" w:rsidRPr="00EA0098">
        <w:rPr>
          <w:rFonts w:ascii="Times New Roman" w:hAnsi="Times New Roman" w:cs="Times New Roman"/>
          <w:sz w:val="28"/>
          <w:szCs w:val="28"/>
        </w:rPr>
        <w:t>,</w:t>
      </w:r>
      <w:r w:rsidR="009A5C9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приходящихся на локомотивы  соответствующей серии из числа </w:t>
      </w:r>
      <w:r w:rsidR="00612301" w:rsidRPr="00EA0098">
        <w:rPr>
          <w:rFonts w:ascii="Times New Roman" w:hAnsi="Times New Roman" w:cs="Times New Roman"/>
          <w:sz w:val="28"/>
          <w:szCs w:val="28"/>
        </w:rPr>
        <w:t>зарегистрированных по ответственности регионального подразделения ЦТ и линейных подразделений в его составе</w:t>
      </w:r>
      <w:r w:rsidR="009A5C9D" w:rsidRPr="00EA0098">
        <w:rPr>
          <w:rFonts w:ascii="Times New Roman" w:hAnsi="Times New Roman" w:cs="Times New Roman"/>
          <w:sz w:val="28"/>
          <w:szCs w:val="28"/>
        </w:rPr>
        <w:t>.</w:t>
      </w:r>
      <w:r w:rsidR="006123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Информация о серии отказавшего локомотива </w:t>
      </w:r>
      <w:r w:rsidRPr="00EA0098">
        <w:rPr>
          <w:rFonts w:ascii="Times New Roman" w:hAnsi="Times New Roman" w:cs="Times New Roman"/>
          <w:sz w:val="28"/>
          <w:szCs w:val="28"/>
        </w:rPr>
        <w:t>вносится на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4D0E" w:rsidRPr="00EA0098">
        <w:rPr>
          <w:rFonts w:ascii="Times New Roman" w:hAnsi="Times New Roman" w:cs="Times New Roman"/>
          <w:sz w:val="28"/>
          <w:szCs w:val="28"/>
        </w:rPr>
        <w:t>этапе ввода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материалов расследования, в связи </w:t>
      </w:r>
      <w:r w:rsidR="002E4D0E" w:rsidRPr="00EA0098">
        <w:rPr>
          <w:rFonts w:ascii="Times New Roman" w:hAnsi="Times New Roman" w:cs="Times New Roman"/>
          <w:sz w:val="28"/>
          <w:szCs w:val="28"/>
        </w:rPr>
        <w:t>чем</w:t>
      </w:r>
      <w:r w:rsidR="00D71D05" w:rsidRPr="00EA0098">
        <w:rPr>
          <w:rFonts w:ascii="Times New Roman" w:hAnsi="Times New Roman" w:cs="Times New Roman"/>
          <w:sz w:val="28"/>
          <w:szCs w:val="28"/>
        </w:rPr>
        <w:t>,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анализ производится на основании данных об отказах технических средств с полностью сформированными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материалами расследования.</w:t>
      </w:r>
    </w:p>
    <w:p w:rsidR="009A5C9D" w:rsidRPr="00EA0098" w:rsidRDefault="00612301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F2DAD" w:rsidRPr="00EA0098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EA0098">
        <w:rPr>
          <w:rFonts w:ascii="Times New Roman" w:hAnsi="Times New Roman" w:cs="Times New Roman"/>
          <w:sz w:val="28"/>
          <w:szCs w:val="28"/>
        </w:rPr>
        <w:t>различий в структуре локомотивного парка, для проведения анализа применяется динамическая форма справки</w:t>
      </w:r>
      <w:r w:rsidR="006C36D8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C36D8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столбцы </w:t>
      </w:r>
      <w:r w:rsidR="006C36D8" w:rsidRPr="00EA0098">
        <w:rPr>
          <w:rFonts w:ascii="Times New Roman" w:hAnsi="Times New Roman" w:cs="Times New Roman"/>
          <w:sz w:val="28"/>
          <w:szCs w:val="28"/>
        </w:rPr>
        <w:t>справки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включаются наименования не более 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четырнадцати различных </w:t>
      </w:r>
      <w:r w:rsidRPr="00EA0098">
        <w:rPr>
          <w:rFonts w:ascii="Times New Roman" w:hAnsi="Times New Roman" w:cs="Times New Roman"/>
          <w:sz w:val="28"/>
          <w:szCs w:val="28"/>
        </w:rPr>
        <w:t>серий локомотивов с н</w:t>
      </w:r>
      <w:r w:rsidR="000F2DAD" w:rsidRPr="00EA0098">
        <w:rPr>
          <w:rFonts w:ascii="Times New Roman" w:hAnsi="Times New Roman" w:cs="Times New Roman"/>
          <w:sz w:val="28"/>
          <w:szCs w:val="28"/>
        </w:rPr>
        <w:t>аибольшим количеством отказов из числа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F2DAD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регионального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="006C36D8" w:rsidRPr="00EA0098">
        <w:rPr>
          <w:rFonts w:ascii="Times New Roman" w:hAnsi="Times New Roman" w:cs="Times New Roman"/>
          <w:sz w:val="28"/>
          <w:szCs w:val="28"/>
        </w:rPr>
        <w:t xml:space="preserve">текущего года. В столбцах аналитической справки серии локомотивов перечисляются, начиная от серии с наибольшим количеством отказов, слева направо по мере уменьшения количества отказов. </w:t>
      </w:r>
    </w:p>
    <w:p w:rsidR="008A7A10" w:rsidRPr="00EA0098" w:rsidRDefault="005B5DB5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целью расчета вышеуказанных показателей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 распределении отказов по сериям локомотивов для регионального подразделения ЦТ» (далее – аналитическая справка о</w:t>
      </w:r>
      <w:r w:rsidR="008A7A10" w:rsidRPr="00EA0098">
        <w:rPr>
          <w:rFonts w:ascii="Times New Roman" w:hAnsi="Times New Roman" w:cs="Times New Roman"/>
          <w:sz w:val="28"/>
          <w:szCs w:val="28"/>
        </w:rPr>
        <w:t xml:space="preserve"> распределении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8A7A10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сериям локомотивов для Т), фрагмент которой представлен в таблице 6.1.</w:t>
      </w:r>
      <w:r w:rsidR="008A7A10" w:rsidRPr="00EA0098">
        <w:rPr>
          <w:rFonts w:ascii="Times New Roman" w:hAnsi="Times New Roman" w:cs="Times New Roman"/>
          <w:sz w:val="28"/>
          <w:szCs w:val="28"/>
        </w:rPr>
        <w:t xml:space="preserve"> Аналитическая справка о распределении отказов по сериям локомотивов для Т формируется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A7A10"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 следующего за анализируемым периодом на основании оповещений об отказах технических средств с полностью сформированными результатами расследования. Данная аналитическая справка, представленная в таблице 6.1, реализуется с настраиваемыми параметрами ее выдачи: по периоду, по категории отказов технических средств, по виду тяги (электрическая или автономная).</w:t>
      </w:r>
      <w:r w:rsidR="00F37AE1" w:rsidRPr="00EA0098">
        <w:rPr>
          <w:rFonts w:ascii="Times New Roman" w:hAnsi="Times New Roman" w:cs="Times New Roman"/>
          <w:sz w:val="28"/>
          <w:szCs w:val="28"/>
        </w:rPr>
        <w:t xml:space="preserve"> По умолчанию данная аналитическая справка формируется для отказов технических средств 1 и 2 категории для локомотивов всех серий (без фильтрации по виду тяги) в двух вариантах: за месяц и за период с начала года.</w:t>
      </w:r>
      <w:r w:rsidR="003B30B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30B3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E1" w:rsidRPr="00EA0098" w:rsidRDefault="00F37AE1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7AE1" w:rsidRPr="00EA0098" w:rsidSect="001C7236">
          <w:headerReference w:type="default" r:id="rId42"/>
          <w:footerReference w:type="default" r:id="rId4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A10" w:rsidRPr="00EA0098" w:rsidRDefault="008A7A10" w:rsidP="008A7A1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6.1</w:t>
      </w:r>
    </w:p>
    <w:p w:rsidR="008A7A10" w:rsidRPr="00EA0098" w:rsidRDefault="008A7A10" w:rsidP="008A7A1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Фрагмент аналитической справки о распределении отказов по сериям локомотивов для регионального подразделения ЦТ</w:t>
      </w:r>
    </w:p>
    <w:tbl>
      <w:tblPr>
        <w:tblStyle w:val="aa"/>
        <w:tblW w:w="147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7"/>
        <w:gridCol w:w="850"/>
        <w:gridCol w:w="709"/>
        <w:gridCol w:w="710"/>
        <w:gridCol w:w="658"/>
        <w:gridCol w:w="630"/>
        <w:gridCol w:w="461"/>
        <w:gridCol w:w="644"/>
        <w:gridCol w:w="644"/>
        <w:gridCol w:w="490"/>
        <w:gridCol w:w="644"/>
        <w:gridCol w:w="644"/>
        <w:gridCol w:w="490"/>
        <w:gridCol w:w="630"/>
        <w:gridCol w:w="630"/>
        <w:gridCol w:w="462"/>
        <w:gridCol w:w="643"/>
        <w:gridCol w:w="532"/>
        <w:gridCol w:w="476"/>
        <w:gridCol w:w="644"/>
        <w:gridCol w:w="599"/>
        <w:gridCol w:w="507"/>
      </w:tblGrid>
      <w:tr w:rsidR="008A7A10" w:rsidRPr="00EA0098" w:rsidTr="00F37AE1">
        <w:trPr>
          <w:trHeight w:val="353"/>
          <w:jc w:val="center"/>
        </w:trPr>
        <w:tc>
          <w:tcPr>
            <w:tcW w:w="2097" w:type="dxa"/>
            <w:vMerge w:val="restart"/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отказов с полностью сформированными материалами расследования, ед.</w:t>
            </w:r>
          </w:p>
        </w:tc>
        <w:tc>
          <w:tcPr>
            <w:tcW w:w="10428" w:type="dxa"/>
            <w:gridSpan w:val="18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Количество отказов технических средств по сериям локомотивов, ед.</w:t>
            </w:r>
          </w:p>
        </w:tc>
      </w:tr>
      <w:tr w:rsidR="008A7A10" w:rsidRPr="00EA0098" w:rsidTr="00F37AE1">
        <w:trPr>
          <w:trHeight w:val="414"/>
          <w:jc w:val="center"/>
        </w:trPr>
        <w:tc>
          <w:tcPr>
            <w:tcW w:w="2097" w:type="dxa"/>
            <w:vMerge/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Серия 1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Серия 2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Серия 3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Серия …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Серия 14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серии</w:t>
            </w:r>
          </w:p>
        </w:tc>
      </w:tr>
      <w:tr w:rsidR="008A7A10" w:rsidRPr="00EA0098" w:rsidTr="00F37AE1">
        <w:trPr>
          <w:jc w:val="center"/>
        </w:trPr>
        <w:tc>
          <w:tcPr>
            <w:tcW w:w="2097" w:type="dxa"/>
            <w:vMerge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A7A10" w:rsidRPr="00EA0098" w:rsidTr="00F37AE1">
        <w:trPr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 подразделение в целом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региональное подразделение 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10" w:rsidRPr="00EA0098" w:rsidTr="00F37AE1">
        <w:trPr>
          <w:cantSplit/>
          <w:trHeight w:val="312"/>
          <w:jc w:val="center"/>
        </w:trPr>
        <w:tc>
          <w:tcPr>
            <w:tcW w:w="2097" w:type="dxa"/>
          </w:tcPr>
          <w:p w:rsidR="008A7A10" w:rsidRPr="00EA0098" w:rsidRDefault="008A7A10" w:rsidP="008A7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85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8A7A10" w:rsidRPr="00EA0098" w:rsidRDefault="008A7A10" w:rsidP="008A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10" w:rsidRPr="00EA0098" w:rsidRDefault="008A7A10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708" w:rsidRPr="00EA0098" w:rsidRDefault="009B0708" w:rsidP="009A5C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0708" w:rsidRPr="00EA0098" w:rsidSect="00AB161C">
          <w:headerReference w:type="default" r:id="rId44"/>
          <w:footerReference w:type="default" r:id="rId45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0F2DAD" w:rsidRPr="00EA0098" w:rsidRDefault="000F2DAD" w:rsidP="000F2D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В наименованиях строк аналитической справки о распределении отказов по сериям локомотивов для Т представлены линейные подразделения в составе регионального подразделения ЦТ, информация о которых формируется на основании АС ЦНСИ.  Количественные показатели в строках аналитической справки, представленной в таблице 6.1, рассчитываются на основании данных об окончательной ответственности за отказы в работе локомотивов соответствующих серий. В случае, когда в материалах расследования указана только информация об окончательной ответственности регионального подразделения ЦТ, показатели учитываются в строке «Собственно региональное подразделение».</w:t>
      </w:r>
    </w:p>
    <w:p w:rsidR="000F2DAD" w:rsidRPr="00EA0098" w:rsidRDefault="000F2DAD" w:rsidP="000F2D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Количество отказов для локомотивов соответствующей серии рассчитывается за анализируемый период текущего года и аналогичный ему период прошлого года. Динамика изменения количества отказов для серий локомотивов определяется по формуле (4.4). В случае нулевого значения показателей за анализируемый период прошлого года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за анализируемый период текущего года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при выполнении расчетов применяются ранее оговоренные допущения.</w:t>
      </w:r>
    </w:p>
    <w:p w:rsidR="008250E2" w:rsidRPr="00EA0098" w:rsidRDefault="007873FB" w:rsidP="007873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основе показателя динамики количества отказов для локомотивов определенных серий в аналитической справке, представленной в таблице 6.1, сформированной за месяц и с начала года. Автоматически определяются серии тягового подвижного состава, для которых за любой из анализируемых периодов текущего года в зоне ответственности линейных подразделений в составе </w:t>
      </w:r>
      <w:r w:rsidR="00BB4C54" w:rsidRPr="00EA0098">
        <w:rPr>
          <w:rFonts w:ascii="Times New Roman" w:hAnsi="Times New Roman" w:cs="Times New Roman"/>
          <w:sz w:val="28"/>
          <w:szCs w:val="28"/>
        </w:rPr>
        <w:t xml:space="preserve">регионального подразделения ЦТ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зарегистрирован рост количества отказов. </w:t>
      </w:r>
      <w:r w:rsidR="009B0708" w:rsidRPr="00EA0098">
        <w:rPr>
          <w:rFonts w:ascii="Times New Roman" w:hAnsi="Times New Roman" w:cs="Times New Roman"/>
          <w:sz w:val="28"/>
          <w:szCs w:val="28"/>
        </w:rPr>
        <w:t>Да</w:t>
      </w:r>
      <w:r w:rsidRPr="00EA0098">
        <w:rPr>
          <w:rFonts w:ascii="Times New Roman" w:hAnsi="Times New Roman" w:cs="Times New Roman"/>
          <w:sz w:val="28"/>
          <w:szCs w:val="28"/>
        </w:rPr>
        <w:t>нные серии локомотивов с показателями динамики</w:t>
      </w:r>
      <w:r w:rsidR="008250E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="009B0708" w:rsidRPr="00EA0098">
        <w:rPr>
          <w:rFonts w:ascii="Times New Roman" w:hAnsi="Times New Roman" w:cs="Times New Roman"/>
          <w:sz w:val="28"/>
          <w:szCs w:val="28"/>
        </w:rPr>
        <w:t xml:space="preserve">и с </w:t>
      </w:r>
      <w:r w:rsidRPr="00EA0098">
        <w:rPr>
          <w:rFonts w:ascii="Times New Roman" w:hAnsi="Times New Roman" w:cs="Times New Roman"/>
          <w:sz w:val="28"/>
          <w:szCs w:val="28"/>
        </w:rPr>
        <w:t>начала текущего года импортируются в выходную справку</w:t>
      </w:r>
      <w:r w:rsidR="008250E2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представленную в таблице 6.2.</w:t>
      </w:r>
    </w:p>
    <w:p w:rsidR="00301C43" w:rsidRPr="00EA0098" w:rsidRDefault="00862969" w:rsidP="007873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каждой из серий</w:t>
      </w:r>
      <w:r w:rsidR="007303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локомотивов</w:t>
      </w:r>
      <w:r w:rsidR="0073035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включенных в выходную справку</w:t>
      </w:r>
      <w:r w:rsidR="0073035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представленну</w:t>
      </w:r>
      <w:r w:rsidR="00730353" w:rsidRPr="00EA0098">
        <w:rPr>
          <w:rFonts w:ascii="Times New Roman" w:hAnsi="Times New Roman" w:cs="Times New Roman"/>
          <w:sz w:val="28"/>
          <w:szCs w:val="28"/>
        </w:rPr>
        <w:t>ю в таблице 6.2, автоматически рассчитывается доля (в процентном выражении), которую составляют отказы локомотивов указанной серии, зарегистрированные в зоне ответственности соответствующего линейного подразделения, от количества отказов, зарегистрированных по ответственности регионального подразделения ЦТ. Указанная доля рассчитывается за каждый анализируемый период текущего года в отдельности (за месяц и с начала текущего года) и включается в соответствующие столбцы выходной справки</w:t>
      </w:r>
      <w:r w:rsidR="00301C43" w:rsidRPr="00EA0098">
        <w:rPr>
          <w:rFonts w:ascii="Times New Roman" w:hAnsi="Times New Roman" w:cs="Times New Roman"/>
          <w:sz w:val="28"/>
          <w:szCs w:val="28"/>
        </w:rPr>
        <w:t>,</w:t>
      </w:r>
      <w:r w:rsidR="00730353"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6.2.</w:t>
      </w:r>
    </w:p>
    <w:p w:rsidR="00BB4C54" w:rsidRPr="00EA0098" w:rsidRDefault="002E4D0E" w:rsidP="009B07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C54" w:rsidRPr="00EA0098" w:rsidSect="001C7236">
          <w:headerReference w:type="default" r:id="rId46"/>
          <w:footerReference w:type="default" r:id="rId4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98">
        <w:rPr>
          <w:rFonts w:ascii="Times New Roman" w:hAnsi="Times New Roman" w:cs="Times New Roman"/>
          <w:sz w:val="28"/>
          <w:szCs w:val="28"/>
        </w:rPr>
        <w:t>В случае настройки выдачи аналитической справки, представленной в таблице 6.1 на основе пользовательских параметров, последующее определение серий локомотивов с динамикой роста количества отказов и формирование выходной справки, представленной в таблице 6.2, производится по фактически рассчитанным показателям.</w:t>
      </w:r>
      <w:r w:rsidR="007873FB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37" w:rsidRPr="00EA0098" w:rsidRDefault="00862969" w:rsidP="00862969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6.2. </w:t>
      </w:r>
    </w:p>
    <w:p w:rsidR="00862969" w:rsidRPr="00EA0098" w:rsidRDefault="00862969" w:rsidP="0086296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Динамика количества отказов серий локомотивов в зоне ответственности линейных подразделений в составе регионального подразделения ЦТ</w:t>
      </w:r>
    </w:p>
    <w:tbl>
      <w:tblPr>
        <w:tblStyle w:val="aa"/>
        <w:tblW w:w="0" w:type="auto"/>
        <w:tblInd w:w="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4"/>
        <w:gridCol w:w="844"/>
        <w:gridCol w:w="906"/>
        <w:gridCol w:w="1231"/>
        <w:gridCol w:w="994"/>
        <w:gridCol w:w="728"/>
        <w:gridCol w:w="910"/>
        <w:gridCol w:w="770"/>
        <w:gridCol w:w="924"/>
        <w:gridCol w:w="742"/>
        <w:gridCol w:w="1119"/>
        <w:gridCol w:w="866"/>
        <w:gridCol w:w="1477"/>
      </w:tblGrid>
      <w:tr w:rsidR="00862969" w:rsidRPr="00EA0098" w:rsidTr="00862969">
        <w:tc>
          <w:tcPr>
            <w:tcW w:w="2254" w:type="dxa"/>
            <w:vMerge w:val="restart"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975" w:type="dxa"/>
            <w:gridSpan w:val="4"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Серия 1</w:t>
            </w:r>
          </w:p>
        </w:tc>
        <w:tc>
          <w:tcPr>
            <w:tcW w:w="3332" w:type="dxa"/>
            <w:gridSpan w:val="4"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Серия…</w:t>
            </w:r>
          </w:p>
        </w:tc>
        <w:tc>
          <w:tcPr>
            <w:tcW w:w="4204" w:type="dxa"/>
            <w:gridSpan w:val="4"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</w:tr>
      <w:tr w:rsidR="00862969" w:rsidRPr="00EA0098" w:rsidTr="00862969">
        <w:tc>
          <w:tcPr>
            <w:tcW w:w="2254" w:type="dxa"/>
            <w:vMerge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за текущий год, %</w:t>
            </w:r>
          </w:p>
        </w:tc>
        <w:tc>
          <w:tcPr>
            <w:tcW w:w="2225" w:type="dxa"/>
            <w:gridSpan w:val="2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расследованных отказов в зоне ответственности регионального подразделения за текущий год, %</w:t>
            </w:r>
          </w:p>
        </w:tc>
        <w:tc>
          <w:tcPr>
            <w:tcW w:w="728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за текущий год, %</w:t>
            </w:r>
          </w:p>
        </w:tc>
        <w:tc>
          <w:tcPr>
            <w:tcW w:w="2343" w:type="dxa"/>
            <w:gridSpan w:val="2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расследованных отказов в зоне ответственности регионального подразделения за текущий год, %</w:t>
            </w:r>
          </w:p>
        </w:tc>
      </w:tr>
      <w:tr w:rsidR="00862969" w:rsidRPr="00EA0098" w:rsidTr="00862969">
        <w:tc>
          <w:tcPr>
            <w:tcW w:w="2254" w:type="dxa"/>
            <w:vMerge/>
            <w:vAlign w:val="center"/>
          </w:tcPr>
          <w:p w:rsidR="00D41A37" w:rsidRPr="00EA0098" w:rsidRDefault="00D41A37" w:rsidP="00D41A3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906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231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994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28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910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70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924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742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1119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866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</w:p>
        </w:tc>
        <w:tc>
          <w:tcPr>
            <w:tcW w:w="1477" w:type="dxa"/>
            <w:vAlign w:val="center"/>
          </w:tcPr>
          <w:p w:rsidR="00D41A37" w:rsidRPr="00EA0098" w:rsidRDefault="00D41A37" w:rsidP="00D4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862969" w:rsidRPr="00EA0098" w:rsidTr="00862969">
        <w:tc>
          <w:tcPr>
            <w:tcW w:w="225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84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862969" w:rsidRPr="00EA0098" w:rsidRDefault="00F32401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994" w:type="dxa"/>
            <w:vAlign w:val="center"/>
          </w:tcPr>
          <w:p w:rsidR="00862969" w:rsidRPr="00EA0098" w:rsidRDefault="00F32401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728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862969" w:rsidRPr="00EA0098" w:rsidRDefault="00F32401" w:rsidP="008629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1477" w:type="dxa"/>
            <w:vAlign w:val="center"/>
          </w:tcPr>
          <w:p w:rsidR="00862969" w:rsidRPr="00EA0098" w:rsidRDefault="00F32401" w:rsidP="008629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</w:tr>
      <w:tr w:rsidR="00862969" w:rsidRPr="00EA0098" w:rsidTr="00862969">
        <w:tc>
          <w:tcPr>
            <w:tcW w:w="225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4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969" w:rsidRPr="00EA0098" w:rsidTr="00862969">
        <w:tc>
          <w:tcPr>
            <w:tcW w:w="225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44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862969" w:rsidRPr="00EA0098" w:rsidRDefault="00F32401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994" w:type="dxa"/>
            <w:vAlign w:val="center"/>
          </w:tcPr>
          <w:p w:rsidR="00862969" w:rsidRPr="00EA0098" w:rsidRDefault="00F32401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28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862969" w:rsidRPr="00EA0098" w:rsidRDefault="00862969" w:rsidP="00301C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862969" w:rsidRPr="00EA0098" w:rsidRDefault="00862969" w:rsidP="007873FB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862969" w:rsidRPr="00EA0098" w:rsidRDefault="00F32401" w:rsidP="008629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1477" w:type="dxa"/>
            <w:vAlign w:val="center"/>
          </w:tcPr>
          <w:p w:rsidR="00862969" w:rsidRPr="00EA0098" w:rsidRDefault="00F32401" w:rsidP="008629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</w:tr>
    </w:tbl>
    <w:p w:rsidR="00B21694" w:rsidRPr="00EA0098" w:rsidRDefault="00B21694" w:rsidP="00B21694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которую составляют отказы локомотивов 1, …,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серии в зоне ответственности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br/>
        <w:t xml:space="preserve">1, …,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линейного подразделения от количества отказов в зоне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%;</w:t>
      </w:r>
    </w:p>
    <w:p w:rsidR="00BB4C54" w:rsidRPr="00EA0098" w:rsidRDefault="00F32401" w:rsidP="00B216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bSup>
      </m:oMath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B21694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– доля, которую составляют отказы локомотивов 1, …, </w:t>
      </w:r>
      <w:r w:rsidR="00B21694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серии в зоне ответственности </w:t>
      </w:r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br/>
        <w:t xml:space="preserve">1, …, </w:t>
      </w:r>
      <w:r w:rsidR="00B21694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линейного подразделения от количества отказов в зоне ответственности регионального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216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текущего года, %;</w:t>
      </w:r>
    </w:p>
    <w:p w:rsidR="00862969" w:rsidRPr="00EA0098" w:rsidRDefault="00862969" w:rsidP="007873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69" w:rsidRPr="00EA0098" w:rsidRDefault="00862969" w:rsidP="007873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2969" w:rsidRPr="00EA0098" w:rsidSect="00AB161C">
          <w:headerReference w:type="default" r:id="rId48"/>
          <w:footerReference w:type="default" r:id="rId49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2E4D0E" w:rsidRPr="00EA0098" w:rsidRDefault="002E4D0E" w:rsidP="002E4D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выходной справке, представленной в таблице 6.2, определяются серии локомотивов, для которых в зоне ответственности определенного линейного подразделения за оба анализируемых периода текущего года зарегистрирован рост количества отказов. Для установленных серий локомотивов производится сопоставление долей, которые составляют их отказы в зоне ответственности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-ого линейного подразделения от количества отказов по ответственности регионального подразделения ЦТ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случае, когда для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-ой серии локомотивов в зоне ответственности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-ого линейного подразделения доля за месяц превышает долю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n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 устанавливается непропорциональный рост отказов локомотивов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-ой серии локомотивов в зоне ответственности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>-ого линейного подразделения.</w:t>
      </w:r>
    </w:p>
    <w:p w:rsidR="002E4D0E" w:rsidRPr="00EA0098" w:rsidRDefault="002E4D0E" w:rsidP="002E4D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Линейные подразделения с непропорциональным ростом количества отказов рассматриваются в качестве объектов для реализации мероприятий, направленных на повышение надежности локомотивов соответствующей серии. При отсутствии непропорционального роста в качестве объектов для реализации корректирующих мероприятий рассматриваются линейные подразделения с ростом количества отказов определенной серии локомотивов за оба анализируемых периода текущего года.</w:t>
      </w:r>
    </w:p>
    <w:p w:rsidR="003B30B3" w:rsidRPr="00EA0098" w:rsidRDefault="00B21694" w:rsidP="007873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Выходная справка, представленная в таблице 6.2, реализуется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возможностью формирования гистограмм по запросу. В гистограммах отображается количество отказов локомотивов определенной серии, зарегистрированных за анализируемый период прошлого и текущего года в зоне ответственности линейных подразделений ЦТ, из числа включенных в данную справку. При формировании пользовательского запроса указываются серии локомотивов (из числа перечисленных в таблице 6.2), а также задается период (месяц или с начала года), за который рассчитываются показатели, отображаемые в гистограммах. При задании нескольких серий локомотивов </w:t>
      </w:r>
      <w:r w:rsidR="008544C8" w:rsidRPr="00EA0098">
        <w:rPr>
          <w:rFonts w:ascii="Times New Roman" w:hAnsi="Times New Roman" w:cs="Times New Roman"/>
          <w:sz w:val="28"/>
          <w:szCs w:val="28"/>
        </w:rPr>
        <w:t>построение гистограмм производится отдельно для каждой из них.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FE" w:rsidRPr="00EA0098" w:rsidRDefault="00DD28FE" w:rsidP="00F14A59">
      <w:pPr>
        <w:pStyle w:val="3"/>
      </w:pPr>
      <w:bookmarkStart w:id="53" w:name="_Toc528577860"/>
      <w:r w:rsidRPr="00EA0098">
        <w:rPr>
          <w:rFonts w:eastAsiaTheme="minorEastAsia"/>
        </w:rPr>
        <w:t>6.1.</w:t>
      </w:r>
      <w:r w:rsidR="009A5C9D" w:rsidRPr="00EA0098">
        <w:rPr>
          <w:rFonts w:eastAsiaTheme="minorEastAsia"/>
        </w:rPr>
        <w:t>2</w:t>
      </w:r>
      <w:r w:rsidRPr="00EA0098">
        <w:rPr>
          <w:rFonts w:eastAsiaTheme="minorEastAsia"/>
        </w:rPr>
        <w:t>. Анализ распределения отказов</w:t>
      </w:r>
      <w:r w:rsidR="009C634A" w:rsidRPr="00EA0098">
        <w:rPr>
          <w:rFonts w:eastAsiaTheme="minorEastAsia"/>
        </w:rPr>
        <w:t xml:space="preserve"> технических средств</w:t>
      </w:r>
      <w:r w:rsidRPr="00EA0098">
        <w:rPr>
          <w:rFonts w:eastAsiaTheme="minorEastAsia"/>
        </w:rPr>
        <w:t xml:space="preserve"> по системам локомотивов</w:t>
      </w:r>
      <w:bookmarkEnd w:id="51"/>
      <w:bookmarkEnd w:id="52"/>
      <w:r w:rsidR="009C634A" w:rsidRPr="00EA0098">
        <w:rPr>
          <w:rFonts w:eastAsiaTheme="minorEastAsia"/>
        </w:rPr>
        <w:t xml:space="preserve"> </w:t>
      </w:r>
      <w:r w:rsidR="009C634A" w:rsidRPr="00EA0098">
        <w:t>для регионального подразделения Дирекции тяги</w:t>
      </w:r>
      <w:bookmarkEnd w:id="53"/>
    </w:p>
    <w:p w:rsidR="00AF0E8F" w:rsidRPr="00EA0098" w:rsidRDefault="000B1665" w:rsidP="00DD28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634A" w:rsidRPr="00EA0098">
        <w:rPr>
          <w:rFonts w:ascii="Times New Roman" w:hAnsi="Times New Roman" w:cs="Times New Roman"/>
          <w:sz w:val="28"/>
          <w:szCs w:val="28"/>
        </w:rPr>
        <w:t>определ</w:t>
      </w:r>
      <w:r w:rsidR="00DD28FE" w:rsidRPr="00EA0098">
        <w:rPr>
          <w:rFonts w:ascii="Times New Roman" w:hAnsi="Times New Roman" w:cs="Times New Roman"/>
          <w:sz w:val="28"/>
          <w:szCs w:val="28"/>
        </w:rPr>
        <w:t>ения направленности мероприятий по повышению надежности производится анализ распределения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в зоне ответственности </w:t>
      </w:r>
      <w:r w:rsidR="009C634A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634A" w:rsidRPr="00EA0098">
        <w:rPr>
          <w:rFonts w:ascii="Times New Roman" w:hAnsi="Times New Roman" w:cs="Times New Roman"/>
          <w:sz w:val="28"/>
          <w:szCs w:val="28"/>
        </w:rPr>
        <w:t>ЦТ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, по системам локомотивов. По аналогии с порядком 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D28FE" w:rsidRPr="00EA0098">
        <w:rPr>
          <w:rFonts w:ascii="Times New Roman" w:hAnsi="Times New Roman" w:cs="Times New Roman"/>
          <w:sz w:val="28"/>
          <w:szCs w:val="28"/>
        </w:rPr>
        <w:t>анализа для центрального уровня управления</w:t>
      </w:r>
      <w:r w:rsidR="00AF0E8F" w:rsidRPr="00EA0098">
        <w:rPr>
          <w:rFonts w:ascii="Times New Roman" w:hAnsi="Times New Roman" w:cs="Times New Roman"/>
          <w:sz w:val="28"/>
          <w:szCs w:val="28"/>
        </w:rPr>
        <w:t>,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в качестве основы для определения</w:t>
      </w:r>
      <w:r w:rsidR="009C634A" w:rsidRPr="00EA0098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систем и элементов тягового подвижного состава </w:t>
      </w:r>
      <w:r w:rsidR="00AF0E8F" w:rsidRPr="00EA0098">
        <w:rPr>
          <w:rFonts w:ascii="Times New Roman" w:hAnsi="Times New Roman" w:cs="Times New Roman"/>
          <w:sz w:val="28"/>
          <w:szCs w:val="28"/>
        </w:rPr>
        <w:t>использу</w:t>
      </w:r>
      <w:r w:rsidR="009C634A" w:rsidRPr="00EA0098">
        <w:rPr>
          <w:rFonts w:ascii="Times New Roman" w:hAnsi="Times New Roman" w:cs="Times New Roman"/>
          <w:sz w:val="28"/>
          <w:szCs w:val="28"/>
        </w:rPr>
        <w:t>ю</w:t>
      </w:r>
      <w:r w:rsidR="00AF0E8F" w:rsidRPr="00EA0098">
        <w:rPr>
          <w:rFonts w:ascii="Times New Roman" w:hAnsi="Times New Roman" w:cs="Times New Roman"/>
          <w:sz w:val="28"/>
          <w:szCs w:val="28"/>
        </w:rPr>
        <w:t>тся объект</w:t>
      </w:r>
      <w:r w:rsidR="009C634A" w:rsidRPr="00EA0098">
        <w:rPr>
          <w:rFonts w:ascii="Times New Roman" w:hAnsi="Times New Roman" w:cs="Times New Roman"/>
          <w:sz w:val="28"/>
          <w:szCs w:val="28"/>
        </w:rPr>
        <w:t>ы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 в классификаторе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[8]. 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Объекты, перечисленные на </w:t>
      </w:r>
      <w:r w:rsidR="00AF0E8F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верхнем уровне иерархии данного классификатора (столбец «Группа объектов или укрупненный объект»), указываются при анализе, </w:t>
      </w:r>
      <w:r w:rsidR="00FC1AEE" w:rsidRPr="00EA0098">
        <w:rPr>
          <w:rFonts w:ascii="Times New Roman" w:hAnsi="Times New Roman" w:cs="Times New Roman"/>
          <w:sz w:val="28"/>
          <w:szCs w:val="28"/>
        </w:rPr>
        <w:t>в качестве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 тягового подвижного состава. Объекты на нижестоящих уровнях иерархии</w:t>
      </w:r>
      <w:r w:rsidR="00FC1AEE" w:rsidRPr="00EA0098">
        <w:rPr>
          <w:rFonts w:ascii="Times New Roman" w:hAnsi="Times New Roman" w:cs="Times New Roman"/>
          <w:sz w:val="28"/>
          <w:szCs w:val="28"/>
        </w:rPr>
        <w:t>,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 входящие в состав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C1AEE" w:rsidRPr="00EA0098">
        <w:rPr>
          <w:rFonts w:ascii="Times New Roman" w:hAnsi="Times New Roman" w:cs="Times New Roman"/>
          <w:sz w:val="28"/>
          <w:szCs w:val="28"/>
        </w:rPr>
        <w:t>,</w:t>
      </w:r>
      <w:r w:rsidR="00AF0E8F" w:rsidRPr="00EA0098">
        <w:rPr>
          <w:rFonts w:ascii="Times New Roman" w:hAnsi="Times New Roman" w:cs="Times New Roman"/>
          <w:sz w:val="28"/>
          <w:szCs w:val="28"/>
        </w:rPr>
        <w:t xml:space="preserve"> при анализе рассматриваются в качестве</w:t>
      </w:r>
      <w:r w:rsidR="00DD28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DD28FE" w:rsidRPr="00EA0098">
        <w:rPr>
          <w:rFonts w:ascii="Times New Roman" w:hAnsi="Times New Roman" w:cs="Times New Roman"/>
          <w:sz w:val="28"/>
          <w:szCs w:val="28"/>
        </w:rPr>
        <w:t>элемент</w:t>
      </w:r>
      <w:r w:rsidR="00AF0E8F" w:rsidRPr="00EA0098">
        <w:rPr>
          <w:rFonts w:ascii="Times New Roman" w:hAnsi="Times New Roman" w:cs="Times New Roman"/>
          <w:sz w:val="28"/>
          <w:szCs w:val="28"/>
        </w:rPr>
        <w:t>ов.</w:t>
      </w:r>
    </w:p>
    <w:p w:rsidR="006A04E2" w:rsidRPr="00EA0098" w:rsidRDefault="000B1665" w:rsidP="00DD28F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Цель данного анализа </w:t>
      </w:r>
      <w:r w:rsidR="00FC1AEE" w:rsidRPr="00EA0098">
        <w:rPr>
          <w:rFonts w:ascii="Times New Roman" w:hAnsi="Times New Roman" w:cs="Times New Roman"/>
          <w:sz w:val="28"/>
          <w:szCs w:val="28"/>
        </w:rPr>
        <w:t>состоит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установлении распределения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для соответствующих 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систем тягового подвижного состава между линейными подразделениями, входящими состав </w:t>
      </w:r>
      <w:r w:rsidR="00FC1AE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="00FC1AEE" w:rsidRPr="00EA0098">
        <w:rPr>
          <w:rFonts w:ascii="Times New Roman" w:hAnsi="Times New Roman" w:cs="Times New Roman"/>
          <w:sz w:val="28"/>
          <w:szCs w:val="28"/>
        </w:rPr>
        <w:t>ЦТ</w:t>
      </w:r>
      <w:r w:rsidR="00A93B08" w:rsidRPr="00EA0098">
        <w:rPr>
          <w:rFonts w:ascii="Times New Roman" w:hAnsi="Times New Roman" w:cs="Times New Roman"/>
          <w:sz w:val="28"/>
          <w:szCs w:val="28"/>
        </w:rPr>
        <w:t>, а также оценка динамики изменения указанно</w:t>
      </w:r>
      <w:r w:rsidR="006A04E2" w:rsidRPr="00EA0098">
        <w:rPr>
          <w:rFonts w:ascii="Times New Roman" w:hAnsi="Times New Roman" w:cs="Times New Roman"/>
          <w:sz w:val="28"/>
          <w:szCs w:val="28"/>
        </w:rPr>
        <w:t>го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A04E2" w:rsidRPr="00EA0098">
        <w:rPr>
          <w:rFonts w:ascii="Times New Roman" w:hAnsi="Times New Roman" w:cs="Times New Roman"/>
          <w:sz w:val="28"/>
          <w:szCs w:val="28"/>
        </w:rPr>
        <w:t>я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 к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A93B08" w:rsidRPr="00EA0098">
        <w:rPr>
          <w:rFonts w:ascii="Times New Roman" w:hAnsi="Times New Roman" w:cs="Times New Roman"/>
          <w:sz w:val="28"/>
          <w:szCs w:val="28"/>
        </w:rPr>
        <w:t>прошло</w:t>
      </w:r>
      <w:r w:rsidR="00FC1AEE" w:rsidRPr="00EA0098">
        <w:rPr>
          <w:rFonts w:ascii="Times New Roman" w:hAnsi="Times New Roman" w:cs="Times New Roman"/>
          <w:sz w:val="28"/>
          <w:szCs w:val="28"/>
        </w:rPr>
        <w:t>го года</w:t>
      </w:r>
      <w:r w:rsidR="00A93B0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FC1AEE" w:rsidRPr="00EA0098">
        <w:rPr>
          <w:rFonts w:ascii="Times New Roman" w:hAnsi="Times New Roman" w:cs="Times New Roman"/>
          <w:sz w:val="28"/>
          <w:szCs w:val="28"/>
        </w:rPr>
        <w:t>О</w:t>
      </w:r>
      <w:r w:rsidR="006A04E2" w:rsidRPr="00EA0098">
        <w:rPr>
          <w:rFonts w:ascii="Times New Roman" w:hAnsi="Times New Roman" w:cs="Times New Roman"/>
          <w:sz w:val="28"/>
          <w:szCs w:val="28"/>
        </w:rPr>
        <w:t>сновными показателями анализа являются: количество отказов соответствующей системы локомотива, зарегистрированное за анализируемый период по ответственности линейн</w:t>
      </w:r>
      <w:r w:rsidR="00FC1AEE" w:rsidRPr="00EA0098">
        <w:rPr>
          <w:rFonts w:ascii="Times New Roman" w:hAnsi="Times New Roman" w:cs="Times New Roman"/>
          <w:sz w:val="28"/>
          <w:szCs w:val="28"/>
        </w:rPr>
        <w:t>ого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C1AEE" w:rsidRPr="00EA0098">
        <w:rPr>
          <w:rFonts w:ascii="Times New Roman" w:hAnsi="Times New Roman" w:cs="Times New Roman"/>
          <w:sz w:val="28"/>
          <w:szCs w:val="28"/>
        </w:rPr>
        <w:t>я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, а также динамика изменения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(в процентах) 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указанного количества отказов </w:t>
      </w:r>
      <w:r w:rsidR="00FC1AEE" w:rsidRPr="00EA0098">
        <w:rPr>
          <w:rFonts w:ascii="Times New Roman" w:hAnsi="Times New Roman" w:cs="Times New Roman"/>
          <w:sz w:val="28"/>
          <w:szCs w:val="28"/>
        </w:rPr>
        <w:t>в сравнении с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C1AEE" w:rsidRPr="00EA0098">
        <w:rPr>
          <w:rFonts w:ascii="Times New Roman" w:hAnsi="Times New Roman" w:cs="Times New Roman"/>
          <w:sz w:val="28"/>
          <w:szCs w:val="28"/>
        </w:rPr>
        <w:t>анализируемым периодом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прошлого года. </w:t>
      </w:r>
    </w:p>
    <w:p w:rsidR="006A04E2" w:rsidRPr="00EA0098" w:rsidRDefault="006A04E2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систем локомотивов для </w:t>
      </w:r>
      <w:r w:rsidR="00FC1AE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="00FC1AEE" w:rsidRPr="00EA0098">
        <w:rPr>
          <w:rFonts w:ascii="Times New Roman" w:hAnsi="Times New Roman" w:cs="Times New Roman"/>
          <w:sz w:val="28"/>
          <w:szCs w:val="28"/>
        </w:rPr>
        <w:t>Дирекции тяги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(далее – аналитическая справка по отказам систем локомотивов для </w:t>
      </w:r>
      <w:r w:rsidR="00FC1AEE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 xml:space="preserve">). Фрагмент </w:t>
      </w:r>
      <w:r w:rsidR="000F0953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 справки представлен в таблице 6.</w:t>
      </w:r>
      <w:r w:rsidR="0073232D" w:rsidRPr="00EA0098">
        <w:rPr>
          <w:rFonts w:ascii="Times New Roman" w:hAnsi="Times New Roman" w:cs="Times New Roman"/>
          <w:sz w:val="28"/>
          <w:szCs w:val="28"/>
        </w:rPr>
        <w:t>3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Перечень систем локомотивов, представленных в наименованиях столбцов справки, </w:t>
      </w:r>
      <w:r w:rsidR="00FC1AEE" w:rsidRPr="00EA0098">
        <w:rPr>
          <w:rFonts w:ascii="Times New Roman" w:hAnsi="Times New Roman" w:cs="Times New Roman"/>
          <w:sz w:val="28"/>
          <w:szCs w:val="28"/>
        </w:rPr>
        <w:t>принят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C1AEE" w:rsidRPr="00EA0098">
        <w:rPr>
          <w:rFonts w:ascii="Times New Roman" w:hAnsi="Times New Roman" w:cs="Times New Roman"/>
          <w:sz w:val="28"/>
          <w:szCs w:val="28"/>
        </w:rPr>
        <w:t>на основе</w:t>
      </w:r>
      <w:r w:rsidR="000F09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 w:rsidR="000F0953" w:rsidRPr="00EA0098">
        <w:rPr>
          <w:rFonts w:ascii="Times New Roman" w:hAnsi="Times New Roman" w:cs="Times New Roman"/>
          <w:sz w:val="28"/>
          <w:szCs w:val="28"/>
        </w:rPr>
        <w:t>справк</w:t>
      </w:r>
      <w:r w:rsidR="00FC1AEE" w:rsidRPr="00EA0098">
        <w:rPr>
          <w:rFonts w:ascii="Times New Roman" w:hAnsi="Times New Roman" w:cs="Times New Roman"/>
          <w:sz w:val="28"/>
          <w:szCs w:val="28"/>
        </w:rPr>
        <w:t>и</w:t>
      </w:r>
      <w:r w:rsidR="000F0953" w:rsidRPr="00EA0098">
        <w:rPr>
          <w:rFonts w:ascii="Times New Roman" w:hAnsi="Times New Roman" w:cs="Times New Roman"/>
          <w:sz w:val="28"/>
          <w:szCs w:val="28"/>
        </w:rPr>
        <w:t xml:space="preserve">, формируемой </w:t>
      </w:r>
      <w:r w:rsidR="00FC1AEE"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</w:t>
      </w:r>
      <w:r w:rsidR="000F0953" w:rsidRPr="00EA0098">
        <w:rPr>
          <w:rFonts w:ascii="Times New Roman" w:hAnsi="Times New Roman" w:cs="Times New Roman"/>
          <w:sz w:val="28"/>
          <w:szCs w:val="28"/>
        </w:rPr>
        <w:t>на центральном уровне управления в соответствии с требованиями [9].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53" w:rsidRPr="00EA0098" w:rsidRDefault="00FC1AEE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по отказам систем локомотивов для 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>формируется не ранее 15-го числа месяца, следующего за анализируемым периодом,</w:t>
      </w:r>
      <w:r w:rsidR="000F09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основании данных по отказам, материалы расследовании которых полностью сформированы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0953" w:rsidRPr="00EA0098">
        <w:rPr>
          <w:rFonts w:ascii="Times New Roman" w:eastAsiaTheme="minorEastAsia" w:hAnsi="Times New Roman" w:cs="Times New Roman"/>
          <w:sz w:val="28"/>
          <w:szCs w:val="28"/>
        </w:rPr>
        <w:t>и имеет настраиваемые пользовательские параметры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выдачи</w:t>
      </w:r>
      <w:r w:rsidR="000F09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: по периоду,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0F0953" w:rsidRPr="00EA0098">
        <w:rPr>
          <w:rFonts w:ascii="Times New Roman" w:eastAsiaTheme="minorEastAsia" w:hAnsi="Times New Roman" w:cs="Times New Roman"/>
          <w:sz w:val="28"/>
          <w:szCs w:val="28"/>
        </w:rPr>
        <w:t>категории отказов. П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умолчанию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0F09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анная аналитическая справка формируется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>для отказов технических средств 1 и 2 категории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двух вариантах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: за месяц и за период с начала года с расчетом показателей за </w:t>
      </w:r>
      <w:r w:rsidR="000F0953" w:rsidRPr="00EA0098">
        <w:rPr>
          <w:rFonts w:ascii="Times New Roman" w:hAnsi="Times New Roman" w:cs="Times New Roman"/>
          <w:sz w:val="28"/>
          <w:szCs w:val="28"/>
        </w:rPr>
        <w:t xml:space="preserve">периоды прошлого и 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текущего года. </w:t>
      </w:r>
    </w:p>
    <w:p w:rsidR="0091569E" w:rsidRPr="00EA0098" w:rsidRDefault="000F0953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оценки динамики распределения отказов</w:t>
      </w:r>
      <w:r w:rsidR="00D00D2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аналитической справке по формуле (4.4) </w:t>
      </w:r>
      <w:r w:rsidR="0091569E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>рассчитывается п</w:t>
      </w:r>
      <w:r w:rsidR="006A04E2" w:rsidRPr="00EA0098">
        <w:rPr>
          <w:rFonts w:ascii="Times New Roman" w:hAnsi="Times New Roman" w:cs="Times New Roman"/>
          <w:sz w:val="28"/>
          <w:szCs w:val="28"/>
        </w:rPr>
        <w:t>оказатель (в процентах)</w:t>
      </w:r>
      <w:r w:rsidR="00D00D2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характеризующий </w:t>
      </w:r>
      <w:r w:rsidR="0091569E" w:rsidRPr="00EA0098">
        <w:rPr>
          <w:rFonts w:ascii="Times New Roman" w:hAnsi="Times New Roman" w:cs="Times New Roman"/>
          <w:sz w:val="28"/>
          <w:szCs w:val="28"/>
        </w:rPr>
        <w:t>изменение количества отказов соответствующей системы к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91569E" w:rsidRPr="00EA0098">
        <w:rPr>
          <w:rFonts w:ascii="Times New Roman" w:hAnsi="Times New Roman" w:cs="Times New Roman"/>
          <w:sz w:val="28"/>
          <w:szCs w:val="28"/>
        </w:rPr>
        <w:t>ому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1569E" w:rsidRPr="00EA0098">
        <w:rPr>
          <w:rFonts w:ascii="Times New Roman" w:hAnsi="Times New Roman" w:cs="Times New Roman"/>
          <w:sz w:val="28"/>
          <w:szCs w:val="28"/>
        </w:rPr>
        <w:t>у</w:t>
      </w:r>
      <w:r w:rsidR="006A04E2" w:rsidRPr="00EA0098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A04E2" w:rsidRPr="00EA0098">
        <w:rPr>
          <w:rFonts w:ascii="Times New Roman" w:hAnsi="Times New Roman" w:cs="Times New Roman"/>
          <w:sz w:val="28"/>
          <w:szCs w:val="28"/>
        </w:rPr>
        <w:t>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91569E" w:rsidRPr="00EA0098">
        <w:rPr>
          <w:rFonts w:ascii="Times New Roman" w:eastAsiaTheme="minorEastAsia" w:hAnsi="Times New Roman" w:cs="Times New Roman"/>
          <w:sz w:val="28"/>
          <w:szCs w:val="28"/>
        </w:rPr>
        <w:t>выполне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нии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расчет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применяются ранее описанные ограничения </w:t>
      </w:r>
      <w:r w:rsidR="0091569E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случа</w:t>
      </w:r>
      <w:r w:rsidR="0091569E" w:rsidRPr="00EA0098">
        <w:rPr>
          <w:rFonts w:ascii="Times New Roman" w:eastAsiaTheme="minorEastAsia" w:hAnsi="Times New Roman" w:cs="Times New Roman"/>
          <w:sz w:val="28"/>
          <w:szCs w:val="28"/>
        </w:rPr>
        <w:t>ев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равенства нулю </w:t>
      </w:r>
      <w:r w:rsidR="009156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отказов,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зарегистрированного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анализируемый период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прошлого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>екущего</w:t>
      </w:r>
      <w:r w:rsidR="00A30D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52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A30D9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A04E2" w:rsidRPr="00EA0098">
        <w:rPr>
          <w:rFonts w:ascii="Times New Roman" w:eastAsiaTheme="minorEastAsia" w:hAnsi="Times New Roman" w:cs="Times New Roman"/>
          <w:sz w:val="28"/>
          <w:szCs w:val="28"/>
        </w:rPr>
        <w:t>года.</w:t>
      </w:r>
    </w:p>
    <w:p w:rsidR="000F0953" w:rsidRPr="00EA0098" w:rsidRDefault="006A04E2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0953" w:rsidRPr="00EA0098" w:rsidSect="001C7236">
          <w:headerReference w:type="default" r:id="rId50"/>
          <w:footerReference w:type="default" r:id="rId5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53" w:rsidRPr="00EA0098" w:rsidRDefault="000F0953" w:rsidP="000F0953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  <w:r w:rsidR="008544C8" w:rsidRPr="00EA0098">
        <w:rPr>
          <w:rFonts w:ascii="Times New Roman" w:hAnsi="Times New Roman" w:cs="Times New Roman"/>
          <w:sz w:val="28"/>
          <w:szCs w:val="28"/>
        </w:rPr>
        <w:t>3</w:t>
      </w:r>
    </w:p>
    <w:p w:rsidR="000F0953" w:rsidRPr="00EA0098" w:rsidRDefault="000F0953" w:rsidP="000F0953">
      <w:pPr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FC1AEE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локомотивов для регионального подразделения Дирекции тяги</w:t>
      </w:r>
    </w:p>
    <w:tbl>
      <w:tblPr>
        <w:tblStyle w:val="aa"/>
        <w:tblpPr w:leftFromText="181" w:rightFromText="181" w:vertAnchor="text" w:horzAnchor="margin" w:tblpXSpec="center" w:tblpY="1"/>
        <w:tblOverlap w:val="never"/>
        <w:tblW w:w="14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714"/>
        <w:gridCol w:w="572"/>
        <w:gridCol w:w="420"/>
        <w:gridCol w:w="630"/>
        <w:gridCol w:w="490"/>
        <w:gridCol w:w="420"/>
        <w:gridCol w:w="629"/>
        <w:gridCol w:w="490"/>
        <w:gridCol w:w="420"/>
        <w:gridCol w:w="616"/>
        <w:gridCol w:w="548"/>
        <w:gridCol w:w="462"/>
        <w:gridCol w:w="826"/>
        <w:gridCol w:w="532"/>
        <w:gridCol w:w="532"/>
        <w:gridCol w:w="616"/>
        <w:gridCol w:w="629"/>
        <w:gridCol w:w="518"/>
        <w:gridCol w:w="462"/>
        <w:gridCol w:w="644"/>
        <w:gridCol w:w="594"/>
        <w:gridCol w:w="456"/>
      </w:tblGrid>
      <w:tr w:rsidR="000F0953" w:rsidRPr="00EA0098" w:rsidTr="006B6EBF">
        <w:trPr>
          <w:trHeight w:val="276"/>
        </w:trPr>
        <w:tc>
          <w:tcPr>
            <w:tcW w:w="2156" w:type="dxa"/>
            <w:vMerge w:val="restart"/>
            <w:vAlign w:val="center"/>
          </w:tcPr>
          <w:p w:rsidR="000F0953" w:rsidRPr="00EA0098" w:rsidRDefault="00D16CEB" w:rsidP="00D16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06" w:type="dxa"/>
            <w:gridSpan w:val="3"/>
            <w:vMerge w:val="restart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10514" w:type="dxa"/>
            <w:gridSpan w:val="19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в работе систем локомотива, ед.</w:t>
            </w:r>
          </w:p>
        </w:tc>
      </w:tr>
      <w:tr w:rsidR="000F0953" w:rsidRPr="00EA0098" w:rsidTr="006B6EBF">
        <w:trPr>
          <w:trHeight w:val="1412"/>
        </w:trPr>
        <w:tc>
          <w:tcPr>
            <w:tcW w:w="2156" w:type="dxa"/>
            <w:vMerge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Merge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двигатели</w:t>
            </w:r>
          </w:p>
        </w:tc>
        <w:tc>
          <w:tcPr>
            <w:tcW w:w="1626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Вспомогат. машины</w:t>
            </w:r>
          </w:p>
        </w:tc>
        <w:tc>
          <w:tcPr>
            <w:tcW w:w="1890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Электро-оборудование силовой цепи, вспом. цепей, цепей упр-ния  </w:t>
            </w:r>
          </w:p>
        </w:tc>
        <w:tc>
          <w:tcPr>
            <w:tcW w:w="1763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Механи-ческое оборудование</w:t>
            </w:r>
          </w:p>
        </w:tc>
        <w:tc>
          <w:tcPr>
            <w:tcW w:w="462" w:type="dxa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4" w:type="dxa"/>
            <w:gridSpan w:val="3"/>
            <w:vAlign w:val="center"/>
          </w:tcPr>
          <w:p w:rsidR="000F0953" w:rsidRPr="00EA0098" w:rsidRDefault="000F0953" w:rsidP="00ED2B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</w:t>
            </w:r>
            <w:r w:rsidR="00D16CEB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D16CEB" w:rsidRPr="00EA0098" w:rsidTr="006B6EBF">
        <w:trPr>
          <w:trHeight w:val="579"/>
        </w:trPr>
        <w:tc>
          <w:tcPr>
            <w:tcW w:w="2156" w:type="dxa"/>
            <w:vMerge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7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63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629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61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8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82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61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29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18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  <w:tc>
          <w:tcPr>
            <w:tcW w:w="46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94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5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±, %</w:t>
            </w:r>
          </w:p>
        </w:tc>
      </w:tr>
      <w:tr w:rsidR="00D16CEB" w:rsidRPr="00EA0098" w:rsidTr="006B6EBF">
        <w:tc>
          <w:tcPr>
            <w:tcW w:w="215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9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2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6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9" w:type="dxa"/>
            <w:vAlign w:val="center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2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44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4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0F0953" w:rsidRPr="00EA0098" w:rsidRDefault="000F0953" w:rsidP="00D16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91569E" w:rsidP="0091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D16CEB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D16CEB" w:rsidP="00D0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D16CEB" w:rsidP="0091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91569E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  <w:r w:rsidR="00937DEC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D16CEB" w:rsidP="00D0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D16CEB" w:rsidP="00D0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B" w:rsidRPr="00EA0098" w:rsidTr="006B6EBF">
        <w:tc>
          <w:tcPr>
            <w:tcW w:w="2156" w:type="dxa"/>
          </w:tcPr>
          <w:p w:rsidR="00D16CEB" w:rsidRPr="00EA0098" w:rsidRDefault="00D16CEB" w:rsidP="00D00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1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16CEB" w:rsidRPr="00EA0098" w:rsidRDefault="00D16CEB" w:rsidP="00D16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53" w:rsidRPr="00EA0098" w:rsidRDefault="000F0953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0953" w:rsidRPr="00EA0098" w:rsidSect="00AB161C">
          <w:headerReference w:type="default" r:id="rId52"/>
          <w:footerReference w:type="default" r:id="rId53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57E04" w:rsidRPr="00EA0098" w:rsidRDefault="00F57E04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зоне ответственности </w:t>
      </w:r>
      <w:r w:rsidR="00DB5222" w:rsidRPr="00EA0098">
        <w:rPr>
          <w:rFonts w:ascii="Times New Roman" w:hAnsi="Times New Roman" w:cs="Times New Roman"/>
          <w:sz w:val="28"/>
          <w:szCs w:val="28"/>
        </w:rPr>
        <w:t xml:space="preserve">регионального подразделения ЦТ 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на начальном этапе рассматривается корректность сформированных данных о причинах отказа и об ответственности, указанная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результате расследования. Учитывая специфику основной деятельности региональных подразделений ЦТ, показатели в столбцах №3 и №6 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налитической справки (таблица 6.3)</w:t>
      </w:r>
      <w:r w:rsidRPr="00EA0098">
        <w:rPr>
          <w:rFonts w:ascii="Times New Roman" w:hAnsi="Times New Roman" w:cs="Times New Roman"/>
          <w:sz w:val="28"/>
          <w:szCs w:val="28"/>
        </w:rPr>
        <w:t>, должны быть примерно одинаковыми. Значительное несоответствие данных в перечисленных столбцах указывает, что в материалы расследования ряда отказов была внесена информация об  отказах технических средств, не относящихся к системам и элементам тягового подвижного состава.</w:t>
      </w:r>
    </w:p>
    <w:p w:rsidR="00B7357E" w:rsidRPr="00EA0098" w:rsidRDefault="00B7357E" w:rsidP="006A0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Линейные подразделения, </w:t>
      </w:r>
      <w:r w:rsidR="008863A2" w:rsidRPr="00EA0098">
        <w:rPr>
          <w:rFonts w:ascii="Times New Roman" w:hAnsi="Times New Roman" w:cs="Times New Roman"/>
          <w:sz w:val="28"/>
          <w:szCs w:val="28"/>
        </w:rPr>
        <w:t>в зоне ответственности которых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45589A" w:rsidRPr="00EA0098">
        <w:rPr>
          <w:rFonts w:ascii="Times New Roman" w:hAnsi="Times New Roman" w:cs="Times New Roman"/>
          <w:sz w:val="28"/>
          <w:szCs w:val="28"/>
        </w:rPr>
        <w:t>превышение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5589A" w:rsidRPr="00EA0098">
        <w:rPr>
          <w:rFonts w:ascii="Times New Roman" w:hAnsi="Times New Roman" w:cs="Times New Roman"/>
          <w:sz w:val="28"/>
          <w:szCs w:val="28"/>
        </w:rPr>
        <w:t>а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полностью расследованных 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45589A" w:rsidRPr="00EA0098">
        <w:rPr>
          <w:rFonts w:ascii="Times New Roman" w:hAnsi="Times New Roman" w:cs="Times New Roman"/>
          <w:sz w:val="28"/>
          <w:szCs w:val="28"/>
        </w:rPr>
        <w:t>над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="008863A2" w:rsidRPr="00EA0098">
        <w:rPr>
          <w:rFonts w:ascii="Times New Roman" w:hAnsi="Times New Roman" w:cs="Times New Roman"/>
          <w:sz w:val="28"/>
          <w:szCs w:val="28"/>
        </w:rPr>
        <w:t>отказ</w:t>
      </w:r>
      <w:r w:rsidR="00A2045D" w:rsidRPr="00EA0098">
        <w:rPr>
          <w:rFonts w:ascii="Times New Roman" w:hAnsi="Times New Roman" w:cs="Times New Roman"/>
          <w:sz w:val="28"/>
          <w:szCs w:val="28"/>
        </w:rPr>
        <w:t>ов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систем тягового подвижного состава</w:t>
      </w:r>
      <w:r w:rsidR="006B6EBF" w:rsidRPr="00EA0098">
        <w:rPr>
          <w:rFonts w:ascii="Times New Roman" w:hAnsi="Times New Roman" w:cs="Times New Roman"/>
          <w:sz w:val="28"/>
          <w:szCs w:val="28"/>
        </w:rPr>
        <w:t>, составля</w:t>
      </w:r>
      <w:r w:rsidR="0045589A" w:rsidRPr="00EA0098">
        <w:rPr>
          <w:rFonts w:ascii="Times New Roman" w:hAnsi="Times New Roman" w:cs="Times New Roman"/>
          <w:sz w:val="28"/>
          <w:szCs w:val="28"/>
        </w:rPr>
        <w:t>ющее</w:t>
      </w:r>
      <w:r w:rsidR="0041131F">
        <w:rPr>
          <w:rFonts w:ascii="Times New Roman" w:hAnsi="Times New Roman" w:cs="Times New Roman"/>
          <w:sz w:val="28"/>
          <w:szCs w:val="28"/>
        </w:rPr>
        <w:t xml:space="preserve"> 20% </w:t>
      </w:r>
      <w:r w:rsidR="006B6EBF" w:rsidRPr="00EA0098">
        <w:rPr>
          <w:rFonts w:ascii="Times New Roman" w:hAnsi="Times New Roman" w:cs="Times New Roman"/>
          <w:sz w:val="28"/>
          <w:szCs w:val="28"/>
        </w:rPr>
        <w:t>и более,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863A2" w:rsidRPr="00EA0098">
        <w:rPr>
          <w:rFonts w:ascii="Times New Roman" w:hAnsi="Times New Roman" w:cs="Times New Roman"/>
          <w:sz w:val="28"/>
          <w:szCs w:val="28"/>
        </w:rPr>
        <w:t>дополнительно рассм</w:t>
      </w:r>
      <w:r w:rsidR="0045589A" w:rsidRPr="00EA0098">
        <w:rPr>
          <w:rFonts w:ascii="Times New Roman" w:hAnsi="Times New Roman" w:cs="Times New Roman"/>
          <w:sz w:val="28"/>
          <w:szCs w:val="28"/>
        </w:rPr>
        <w:t>атриваются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45589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="0045589A" w:rsidRPr="00EA0098">
        <w:rPr>
          <w:rFonts w:ascii="Times New Roman" w:hAnsi="Times New Roman" w:cs="Times New Roman"/>
          <w:sz w:val="28"/>
          <w:szCs w:val="28"/>
        </w:rPr>
        <w:t>ЦТ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на предмет качества проведения расследования и формирования материалов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5589A" w:rsidRPr="00EA009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0E77" w:rsidRPr="00EA0098">
        <w:rPr>
          <w:rFonts w:ascii="Times New Roman" w:hAnsi="Times New Roman" w:cs="Times New Roman"/>
          <w:sz w:val="28"/>
          <w:szCs w:val="28"/>
        </w:rPr>
        <w:t>по отказам</w:t>
      </w:r>
      <w:r w:rsidR="000E4E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5589A" w:rsidRPr="00EA0098">
        <w:rPr>
          <w:rFonts w:ascii="Times New Roman" w:hAnsi="Times New Roman" w:cs="Times New Roman"/>
          <w:sz w:val="28"/>
          <w:szCs w:val="28"/>
        </w:rPr>
        <w:t>в зоне ответственности региональ</w:t>
      </w:r>
      <w:r w:rsidR="000E4E6A" w:rsidRPr="00EA0098">
        <w:rPr>
          <w:rFonts w:ascii="Times New Roman" w:hAnsi="Times New Roman" w:cs="Times New Roman"/>
          <w:sz w:val="28"/>
          <w:szCs w:val="28"/>
        </w:rPr>
        <w:t>ного подразделения ЦТ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5589A" w:rsidRPr="00EA0098">
        <w:rPr>
          <w:rFonts w:ascii="Times New Roman" w:hAnsi="Times New Roman" w:cs="Times New Roman"/>
          <w:sz w:val="28"/>
          <w:szCs w:val="28"/>
        </w:rPr>
        <w:t>в материалах расследования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5589A" w:rsidRPr="00EA0098">
        <w:rPr>
          <w:rFonts w:ascii="Times New Roman" w:hAnsi="Times New Roman" w:cs="Times New Roman"/>
          <w:sz w:val="28"/>
          <w:szCs w:val="28"/>
        </w:rPr>
        <w:t>,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не указан</w:t>
      </w:r>
      <w:r w:rsidR="0045589A" w:rsidRPr="00EA0098">
        <w:rPr>
          <w:rFonts w:ascii="Times New Roman" w:hAnsi="Times New Roman" w:cs="Times New Roman"/>
          <w:sz w:val="28"/>
          <w:szCs w:val="28"/>
        </w:rPr>
        <w:t>ы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45589A" w:rsidRPr="00EA0098">
        <w:rPr>
          <w:rFonts w:ascii="Times New Roman" w:hAnsi="Times New Roman" w:cs="Times New Roman"/>
          <w:sz w:val="28"/>
          <w:szCs w:val="28"/>
        </w:rPr>
        <w:t>ые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45589A" w:rsidRPr="00EA0098">
        <w:rPr>
          <w:rFonts w:ascii="Times New Roman" w:hAnsi="Times New Roman" w:cs="Times New Roman"/>
          <w:sz w:val="28"/>
          <w:szCs w:val="28"/>
        </w:rPr>
        <w:t>е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5589A" w:rsidRPr="00EA0098">
        <w:rPr>
          <w:rFonts w:ascii="Times New Roman" w:hAnsi="Times New Roman" w:cs="Times New Roman"/>
          <w:sz w:val="28"/>
          <w:szCs w:val="28"/>
        </w:rPr>
        <w:t>я</w:t>
      </w:r>
      <w:r w:rsidR="00620E77" w:rsidRPr="00EA0098">
        <w:rPr>
          <w:rFonts w:ascii="Times New Roman" w:hAnsi="Times New Roman" w:cs="Times New Roman"/>
          <w:sz w:val="28"/>
          <w:szCs w:val="28"/>
        </w:rPr>
        <w:t>,</w:t>
      </w:r>
      <w:r w:rsidR="008863A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4E6A" w:rsidRPr="00EA0098">
        <w:rPr>
          <w:rFonts w:ascii="Times New Roman" w:hAnsi="Times New Roman" w:cs="Times New Roman"/>
          <w:sz w:val="28"/>
          <w:szCs w:val="28"/>
        </w:rPr>
        <w:t>учитываются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 в строке «Собственно </w:t>
      </w:r>
      <w:r w:rsidR="0045589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20E77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</w:t>
      </w:r>
      <w:r w:rsidR="0045589A" w:rsidRPr="00EA0098">
        <w:rPr>
          <w:rFonts w:ascii="Times New Roman" w:hAnsi="Times New Roman" w:cs="Times New Roman"/>
          <w:sz w:val="28"/>
          <w:szCs w:val="28"/>
        </w:rPr>
        <w:t>аналитической справки, представленной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3</w:t>
      </w:r>
      <w:r w:rsidR="000E4E6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876D3D" w:rsidRPr="00EA0098">
        <w:rPr>
          <w:rFonts w:ascii="Times New Roman" w:hAnsi="Times New Roman" w:cs="Times New Roman"/>
          <w:sz w:val="28"/>
          <w:szCs w:val="28"/>
        </w:rPr>
        <w:t>Подоб</w:t>
      </w:r>
      <w:r w:rsidR="000E4E6A" w:rsidRPr="00EA0098">
        <w:rPr>
          <w:rFonts w:ascii="Times New Roman" w:hAnsi="Times New Roman" w:cs="Times New Roman"/>
          <w:sz w:val="28"/>
          <w:szCs w:val="28"/>
        </w:rPr>
        <w:t xml:space="preserve">ные </w:t>
      </w:r>
      <w:r w:rsidR="0045589A" w:rsidRPr="00EA0098">
        <w:rPr>
          <w:rFonts w:ascii="Times New Roman" w:hAnsi="Times New Roman" w:cs="Times New Roman"/>
          <w:sz w:val="28"/>
          <w:szCs w:val="28"/>
        </w:rPr>
        <w:t xml:space="preserve">отказы </w:t>
      </w:r>
      <w:r w:rsidR="000E4E6A" w:rsidRPr="00EA0098">
        <w:rPr>
          <w:rFonts w:ascii="Times New Roman" w:hAnsi="Times New Roman" w:cs="Times New Roman"/>
          <w:sz w:val="28"/>
          <w:szCs w:val="28"/>
        </w:rPr>
        <w:t>должны рассматриваться</w:t>
      </w:r>
      <w:r w:rsidR="006B6EBF" w:rsidRPr="00EA0098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45589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B6EBF" w:rsidRPr="00EA0098">
        <w:rPr>
          <w:rFonts w:ascii="Times New Roman" w:hAnsi="Times New Roman" w:cs="Times New Roman"/>
          <w:sz w:val="28"/>
          <w:szCs w:val="28"/>
        </w:rPr>
        <w:t>ного подразделения ЦТ</w:t>
      </w:r>
      <w:r w:rsidR="000E4E6A" w:rsidRPr="00EA0098">
        <w:rPr>
          <w:rFonts w:ascii="Times New Roman" w:hAnsi="Times New Roman" w:cs="Times New Roman"/>
          <w:sz w:val="28"/>
          <w:szCs w:val="28"/>
        </w:rPr>
        <w:t xml:space="preserve"> на предмет корректности </w:t>
      </w:r>
      <w:r w:rsidR="006B6EBF" w:rsidRPr="00EA0098">
        <w:rPr>
          <w:rFonts w:ascii="Times New Roman" w:hAnsi="Times New Roman" w:cs="Times New Roman"/>
          <w:sz w:val="28"/>
          <w:szCs w:val="28"/>
        </w:rPr>
        <w:t>определения</w:t>
      </w:r>
      <w:r w:rsidR="000E4E6A"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6B6EBF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200D2" w:rsidRPr="00EA0098" w:rsidRDefault="006B6EBF" w:rsidP="00F20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Последующий анализ производится на основе изменения количественно</w:t>
      </w:r>
      <w:r w:rsidR="000B4CFB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0B4CFB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A2045D" w:rsidRPr="00EA0098">
        <w:rPr>
          <w:rFonts w:ascii="Times New Roman" w:hAnsi="Times New Roman" w:cs="Times New Roman"/>
          <w:sz w:val="28"/>
          <w:szCs w:val="28"/>
        </w:rPr>
        <w:t>, зарегистрированных в зоне ответственности структурного подразделения ЦТ,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между системами тягового подвижного состава. 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 локомотива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перечисленные в </w:t>
      </w:r>
      <w:r w:rsidR="004A0A1F" w:rsidRPr="00EA0098">
        <w:rPr>
          <w:rFonts w:ascii="Times New Roman" w:hAnsi="Times New Roman" w:cs="Times New Roman"/>
          <w:sz w:val="28"/>
          <w:szCs w:val="28"/>
        </w:rPr>
        <w:t>аналитической справке по отказам систем локомотивов для Т</w:t>
      </w:r>
      <w:r w:rsidR="00A204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A0A1F" w:rsidRPr="00EA0098">
        <w:rPr>
          <w:rFonts w:ascii="Times New Roman" w:eastAsiaTheme="minorEastAsia" w:hAnsi="Times New Roman" w:cs="Times New Roman"/>
          <w:sz w:val="28"/>
          <w:szCs w:val="28"/>
        </w:rPr>
        <w:t>с зарегистрированным ростом количества</w:t>
      </w:r>
      <w:r w:rsidR="009768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</w:t>
      </w:r>
      <w:r w:rsidR="004A0A1F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9768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="004A0A1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любой </w:t>
      </w:r>
      <w:r w:rsidR="0097688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период текущего года,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автоматически включаются в таблицу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0D2" w:rsidRPr="00EA0098" w:rsidRDefault="00F200D2" w:rsidP="00F20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каждой из систем, включенных в таблицу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>, помимо данных о динамике количества случаев ее отказов, автоматически рассчитывается доля от количества отказов локомотив</w:t>
      </w:r>
      <w:r w:rsidR="004A0A1F" w:rsidRPr="00EA0098">
        <w:rPr>
          <w:rFonts w:ascii="Times New Roman" w:hAnsi="Times New Roman" w:cs="Times New Roman"/>
          <w:sz w:val="28"/>
          <w:szCs w:val="28"/>
        </w:rPr>
        <w:t>ов в зоне ответственности регионального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EA0098">
        <w:rPr>
          <w:rFonts w:ascii="Times New Roman" w:hAnsi="Times New Roman" w:cs="Times New Roman"/>
          <w:sz w:val="28"/>
          <w:szCs w:val="28"/>
        </w:rPr>
        <w:t>года. При расчете доли, приходящейся на отказы каждой из систем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 локомотива</w:t>
      </w:r>
      <w:r w:rsidRPr="00EA0098">
        <w:rPr>
          <w:rFonts w:ascii="Times New Roman" w:hAnsi="Times New Roman" w:cs="Times New Roman"/>
          <w:sz w:val="28"/>
          <w:szCs w:val="28"/>
        </w:rPr>
        <w:t>, используются данные по структурному подразделению ЦТ в целом, представленные в строке «Структурное подразделение в целом».</w:t>
      </w:r>
    </w:p>
    <w:p w:rsidR="00E90BB5" w:rsidRPr="00EA0098" w:rsidRDefault="00020EF4" w:rsidP="00F20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F200D2" w:rsidRPr="00EA0098">
        <w:rPr>
          <w:rFonts w:ascii="Times New Roman" w:hAnsi="Times New Roman" w:cs="Times New Roman"/>
          <w:sz w:val="28"/>
          <w:szCs w:val="28"/>
        </w:rPr>
        <w:t>истем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F200D2" w:rsidRPr="00EA0098">
        <w:rPr>
          <w:rFonts w:ascii="Times New Roman" w:hAnsi="Times New Roman" w:cs="Times New Roman"/>
          <w:sz w:val="28"/>
          <w:szCs w:val="28"/>
        </w:rPr>
        <w:t xml:space="preserve"> локомотива,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которых по итогам обоих анализируемых периодов (за месяц и с начала года) текущего года в зоне ответственности </w:t>
      </w:r>
      <w:r w:rsidR="0016778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="00167784" w:rsidRPr="00EA0098">
        <w:rPr>
          <w:rFonts w:ascii="Times New Roman" w:hAnsi="Times New Roman" w:cs="Times New Roman"/>
          <w:sz w:val="28"/>
          <w:szCs w:val="28"/>
        </w:rPr>
        <w:t>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установлен рост количества отказов технических средств, графически выделяются в </w:t>
      </w:r>
      <w:r w:rsidR="00F200D2" w:rsidRPr="00EA0098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="00F200D2"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Для </w:t>
      </w:r>
      <w:r w:rsidR="00167784" w:rsidRPr="00EA0098">
        <w:rPr>
          <w:rFonts w:ascii="Times New Roman" w:hAnsi="Times New Roman" w:cs="Times New Roman"/>
          <w:sz w:val="28"/>
          <w:szCs w:val="28"/>
        </w:rPr>
        <w:t>указанных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систем анализируется соотношение между долей 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 локомотива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 и  долей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67784" w:rsidRPr="00EA0098">
        <w:rPr>
          <w:rFonts w:ascii="Times New Roman" w:hAnsi="Times New Roman" w:cs="Times New Roman"/>
          <w:sz w:val="28"/>
          <w:szCs w:val="28"/>
        </w:rPr>
        <w:t>Д</w:t>
      </w:r>
      <w:r w:rsidRPr="00EA0098">
        <w:rPr>
          <w:rFonts w:ascii="Times New Roman" w:hAnsi="Times New Roman" w:cs="Times New Roman"/>
          <w:sz w:val="28"/>
          <w:szCs w:val="28"/>
        </w:rPr>
        <w:t>оля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превышающая долю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>, свидетельствует о резкой динамик</w:t>
      </w:r>
      <w:r w:rsidR="00167784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увеличения количества отказов данной системы и указывает на необходимость </w:t>
      </w:r>
      <w:r w:rsidR="000C3636" w:rsidRPr="00EA0098">
        <w:rPr>
          <w:rFonts w:ascii="Times New Roman" w:hAnsi="Times New Roman" w:cs="Times New Roman"/>
          <w:sz w:val="28"/>
          <w:szCs w:val="28"/>
        </w:rPr>
        <w:t>реализации мероприятий по повышению ее надежности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020EF4" w:rsidRPr="00EA0098" w:rsidRDefault="00E90BB5" w:rsidP="00E90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целью установления объектов для реализации корректирующих мероприятий, для выявленных систем локомотива с резкой динамикой роста 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 по справке, представленной в таблице 6.1,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определяются линейные подразделения</w:t>
      </w:r>
      <w:r w:rsidR="003C400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167784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ЦТ, </w:t>
      </w:r>
      <w:r w:rsidR="00167784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</w:t>
      </w:r>
      <w:r w:rsidR="0016778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67784" w:rsidRPr="00EA0098">
        <w:rPr>
          <w:rFonts w:ascii="Times New Roman" w:hAnsi="Times New Roman" w:cs="Times New Roman"/>
          <w:sz w:val="28"/>
          <w:szCs w:val="28"/>
        </w:rPr>
        <w:t>регистрируется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увеличение случаев отказов данных систем. Линейные подразделения с наибол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ьшей </w:t>
      </w:r>
      <w:r w:rsidR="003C400C" w:rsidRPr="00EA0098">
        <w:rPr>
          <w:rFonts w:ascii="Times New Roman" w:hAnsi="Times New Roman" w:cs="Times New Roman"/>
          <w:sz w:val="28"/>
          <w:szCs w:val="28"/>
        </w:rPr>
        <w:t>динамикой роста количества отказов указанных систем, в особенности</w:t>
      </w:r>
      <w:r w:rsidR="00167784" w:rsidRPr="00EA0098">
        <w:rPr>
          <w:rFonts w:ascii="Times New Roman" w:hAnsi="Times New Roman" w:cs="Times New Roman"/>
          <w:sz w:val="28"/>
          <w:szCs w:val="28"/>
        </w:rPr>
        <w:t>,</w:t>
      </w:r>
      <w:r w:rsidR="003C400C" w:rsidRPr="00EA0098">
        <w:rPr>
          <w:rFonts w:ascii="Times New Roman" w:hAnsi="Times New Roman" w:cs="Times New Roman"/>
          <w:sz w:val="28"/>
          <w:szCs w:val="28"/>
        </w:rPr>
        <w:t xml:space="preserve"> с устойчивой негативной динамикой за месяц и за период с начала года, должны </w:t>
      </w:r>
      <w:r w:rsidR="00167784" w:rsidRPr="00EA0098">
        <w:rPr>
          <w:rFonts w:ascii="Times New Roman" w:hAnsi="Times New Roman" w:cs="Times New Roman"/>
          <w:sz w:val="28"/>
          <w:szCs w:val="28"/>
        </w:rPr>
        <w:t xml:space="preserve">рассматриваться в качестве </w:t>
      </w:r>
      <w:r w:rsidR="003C400C" w:rsidRPr="00EA0098">
        <w:rPr>
          <w:rFonts w:ascii="Times New Roman" w:hAnsi="Times New Roman" w:cs="Times New Roman"/>
          <w:sz w:val="28"/>
          <w:szCs w:val="28"/>
        </w:rPr>
        <w:t>объект</w:t>
      </w:r>
      <w:r w:rsidR="00167784" w:rsidRPr="00EA0098">
        <w:rPr>
          <w:rFonts w:ascii="Times New Roman" w:hAnsi="Times New Roman" w:cs="Times New Roman"/>
          <w:sz w:val="28"/>
          <w:szCs w:val="28"/>
        </w:rPr>
        <w:t>ов</w:t>
      </w:r>
      <w:r w:rsidR="003C400C" w:rsidRPr="00EA0098">
        <w:rPr>
          <w:rFonts w:ascii="Times New Roman" w:hAnsi="Times New Roman" w:cs="Times New Roman"/>
          <w:sz w:val="28"/>
          <w:szCs w:val="28"/>
        </w:rPr>
        <w:t xml:space="preserve"> для реализации корректирующих мероприятий. </w:t>
      </w:r>
    </w:p>
    <w:p w:rsidR="006B6EBF" w:rsidRPr="00EA0098" w:rsidRDefault="006B6EBF" w:rsidP="00A2045D">
      <w:pPr>
        <w:spacing w:after="0" w:line="36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4</w:t>
      </w:r>
    </w:p>
    <w:p w:rsidR="006B6EBF" w:rsidRPr="00EA0098" w:rsidRDefault="006B6EBF" w:rsidP="00A2045D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распределения по системам локомотива</w:t>
      </w:r>
      <w:r w:rsidR="00A2045D" w:rsidRPr="00EA0098">
        <w:rPr>
          <w:rFonts w:ascii="Times New Roman" w:hAnsi="Times New Roman" w:cs="Times New Roman"/>
          <w:sz w:val="28"/>
          <w:szCs w:val="28"/>
        </w:rPr>
        <w:t xml:space="preserve"> отказов в зоне ответственности </w:t>
      </w:r>
      <w:r w:rsidR="0016778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2045D" w:rsidRPr="00EA0098">
        <w:rPr>
          <w:rFonts w:ascii="Times New Roman" w:hAnsi="Times New Roman" w:cs="Times New Roman"/>
          <w:sz w:val="28"/>
          <w:szCs w:val="28"/>
        </w:rPr>
        <w:t>ного подразделения ЦТ</w:t>
      </w:r>
    </w:p>
    <w:tbl>
      <w:tblPr>
        <w:tblStyle w:val="aa"/>
        <w:tblW w:w="8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0"/>
        <w:gridCol w:w="1708"/>
        <w:gridCol w:w="1310"/>
        <w:gridCol w:w="1985"/>
        <w:gridCol w:w="1907"/>
      </w:tblGrid>
      <w:tr w:rsidR="006B6EBF" w:rsidRPr="00EA0098" w:rsidTr="008839F7">
        <w:trPr>
          <w:jc w:val="center"/>
        </w:trPr>
        <w:tc>
          <w:tcPr>
            <w:tcW w:w="2010" w:type="dxa"/>
            <w:vMerge w:val="restart"/>
            <w:vAlign w:val="center"/>
          </w:tcPr>
          <w:p w:rsidR="006B6EBF" w:rsidRPr="00EA0098" w:rsidRDefault="006B6EBF" w:rsidP="00A328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Наименование </w:t>
            </w:r>
            <w:r w:rsidR="00A328AC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локомотива</w:t>
            </w:r>
          </w:p>
        </w:tc>
        <w:tc>
          <w:tcPr>
            <w:tcW w:w="3018" w:type="dxa"/>
            <w:gridSpan w:val="2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количества отказов системы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839F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892" w:type="dxa"/>
            <w:gridSpan w:val="2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 системы от количества отказов</w:t>
            </w:r>
            <w:r w:rsidR="00A328AC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локомотива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839F7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текущий год, 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6B6EBF" w:rsidRPr="00EA0098" w:rsidTr="008839F7">
        <w:trPr>
          <w:trHeight w:val="673"/>
          <w:jc w:val="center"/>
        </w:trPr>
        <w:tc>
          <w:tcPr>
            <w:tcW w:w="2010" w:type="dxa"/>
            <w:vMerge/>
            <w:vAlign w:val="center"/>
          </w:tcPr>
          <w:p w:rsidR="006B6EBF" w:rsidRPr="00EA0098" w:rsidRDefault="006B6EBF" w:rsidP="00A204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310" w:type="dxa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985" w:type="dxa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907" w:type="dxa"/>
            <w:vAlign w:val="center"/>
          </w:tcPr>
          <w:p w:rsidR="006B6EBF" w:rsidRPr="00EA0098" w:rsidRDefault="006B6EBF" w:rsidP="008839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6B6EBF" w:rsidRPr="00EA0098" w:rsidTr="008839F7">
        <w:trPr>
          <w:trHeight w:val="615"/>
          <w:jc w:val="center"/>
        </w:trPr>
        <w:tc>
          <w:tcPr>
            <w:tcW w:w="20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локомотива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07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6B6EBF" w:rsidRPr="00EA0098" w:rsidTr="008839F7">
        <w:trPr>
          <w:jc w:val="center"/>
        </w:trPr>
        <w:tc>
          <w:tcPr>
            <w:tcW w:w="20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локомотива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07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6B6EBF" w:rsidRPr="00EA0098" w:rsidTr="008839F7">
        <w:trPr>
          <w:jc w:val="center"/>
        </w:trPr>
        <w:tc>
          <w:tcPr>
            <w:tcW w:w="20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708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B6EBF" w:rsidRPr="00EA0098" w:rsidTr="008839F7">
        <w:trPr>
          <w:jc w:val="center"/>
        </w:trPr>
        <w:tc>
          <w:tcPr>
            <w:tcW w:w="20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локомотива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08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6B6EBF" w:rsidRPr="00EA0098" w:rsidRDefault="006B6EBF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07" w:type="dxa"/>
          </w:tcPr>
          <w:p w:rsidR="006B6EBF" w:rsidRPr="00EA0098" w:rsidRDefault="00F32401" w:rsidP="00A2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6B6EBF" w:rsidRPr="00EA0098" w:rsidRDefault="006B6EBF" w:rsidP="00CA0D5C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 от общего количества отказов локомотивов, зарегистрированных по ответственности </w:t>
      </w:r>
      <w:r w:rsidR="00167784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A328AC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A328AC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ЦТ за месяц</w:t>
      </w:r>
      <w:r w:rsidR="001677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%;</w:t>
      </w:r>
    </w:p>
    <w:p w:rsidR="006B6EBF" w:rsidRPr="00EA0098" w:rsidRDefault="00F32401" w:rsidP="006B6E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</w:t>
      </w:r>
      <w:r w:rsidR="006B6EB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 от общего количества отказов локомотивов, зарегистрированных по ответственности </w:t>
      </w:r>
      <w:r w:rsidR="00167784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 подразделения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ЦТ </w:t>
      </w:r>
      <w:r w:rsidR="00A328A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период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>с начала</w:t>
      </w:r>
      <w:r w:rsidR="001677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года, %.</w:t>
      </w:r>
    </w:p>
    <w:p w:rsidR="006B6EBF" w:rsidRPr="00EA0098" w:rsidRDefault="00A328AC" w:rsidP="006B6EB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справка, представленная в таблице </w:t>
      </w:r>
      <w:r w:rsidR="00646B6D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возможностью формирования (по запросу) гистограмм для систем локомотива, включенных в справку.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Формирование гистограмм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осуществляется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</w:t>
      </w:r>
      <w:r w:rsidR="00746BAB" w:rsidRPr="00EA0098">
        <w:rPr>
          <w:rFonts w:ascii="Times New Roman" w:eastAsiaTheme="minorEastAsia" w:hAnsi="Times New Roman" w:cs="Times New Roman"/>
          <w:sz w:val="28"/>
          <w:szCs w:val="28"/>
        </w:rPr>
        <w:t>о количестве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</w:t>
      </w:r>
      <w:r w:rsidR="00746BAB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соответствующей системы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>период прошлого и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Гистограммы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формируются 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>отдельно за месячный период и за период с начала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с представлением в </w:t>
      </w:r>
      <w:r w:rsidR="003C400C" w:rsidRPr="00EA0098">
        <w:rPr>
          <w:rFonts w:ascii="Times New Roman" w:eastAsiaTheme="minorEastAsia" w:hAnsi="Times New Roman" w:cs="Times New Roman"/>
          <w:sz w:val="28"/>
          <w:szCs w:val="28"/>
        </w:rPr>
        <w:t>графической форме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информации о количестве отказов соответствующей системы </w:t>
      </w:r>
      <w:r w:rsidR="00746BA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ответственности структурного подразделения ЦТ</w:t>
      </w:r>
      <w:r w:rsidR="006B6E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946E0" w:rsidRPr="00EA0098" w:rsidRDefault="00B85DB6" w:rsidP="00F14A59">
      <w:pPr>
        <w:pStyle w:val="3"/>
      </w:pPr>
      <w:bookmarkStart w:id="54" w:name="_Toc500842879"/>
      <w:bookmarkStart w:id="55" w:name="_Toc501883963"/>
      <w:bookmarkStart w:id="56" w:name="_Toc528577861"/>
      <w:r w:rsidRPr="00EA0098">
        <w:rPr>
          <w:rFonts w:eastAsiaTheme="minorEastAsia"/>
        </w:rPr>
        <w:t>6</w:t>
      </w:r>
      <w:r w:rsidR="006946E0" w:rsidRPr="00EA0098">
        <w:rPr>
          <w:rFonts w:eastAsiaTheme="minorEastAsia"/>
        </w:rPr>
        <w:t>.1.</w:t>
      </w:r>
      <w:r w:rsidR="00163B44" w:rsidRPr="00EA0098">
        <w:rPr>
          <w:rFonts w:eastAsiaTheme="minorEastAsia"/>
        </w:rPr>
        <w:t>3</w:t>
      </w:r>
      <w:r w:rsidR="006946E0" w:rsidRPr="00EA0098">
        <w:rPr>
          <w:rFonts w:eastAsiaTheme="minorEastAsia"/>
        </w:rPr>
        <w:t>. Анализ распределения отказов по системам и элементам тягового подвижного состава различных видов тяги</w:t>
      </w:r>
      <w:bookmarkEnd w:id="54"/>
      <w:bookmarkEnd w:id="55"/>
      <w:r w:rsidR="00E90BB5" w:rsidRPr="00EA0098">
        <w:rPr>
          <w:rFonts w:eastAsiaTheme="minorEastAsia"/>
        </w:rPr>
        <w:t xml:space="preserve"> в зоне ответственности </w:t>
      </w:r>
      <w:r w:rsidR="003353B3" w:rsidRPr="00EA0098">
        <w:rPr>
          <w:rFonts w:eastAsiaTheme="minorEastAsia"/>
        </w:rPr>
        <w:t>региональ</w:t>
      </w:r>
      <w:r w:rsidR="00E90BB5" w:rsidRPr="00EA0098">
        <w:rPr>
          <w:rFonts w:eastAsiaTheme="minorEastAsia"/>
        </w:rPr>
        <w:t>ного подразделения ЦТ</w:t>
      </w:r>
      <w:bookmarkEnd w:id="56"/>
      <w:r w:rsidR="006946E0" w:rsidRPr="00EA0098">
        <w:rPr>
          <w:rFonts w:eastAsiaTheme="minorEastAsia"/>
        </w:rPr>
        <w:t xml:space="preserve"> </w:t>
      </w:r>
    </w:p>
    <w:p w:rsidR="006946E0" w:rsidRPr="00EA0098" w:rsidRDefault="005B519B" w:rsidP="00694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Учитывая, что системы тягового подвижного состава включают значительное количество элементов, а также </w:t>
      </w:r>
      <w:r w:rsidR="00B27201" w:rsidRPr="00EA0098">
        <w:rPr>
          <w:rFonts w:ascii="Times New Roman" w:hAnsi="Times New Roman" w:cs="Times New Roman"/>
          <w:sz w:val="28"/>
          <w:szCs w:val="28"/>
        </w:rPr>
        <w:t>из-за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сходства функций отдельных систем в различных видах тяги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, количественное распределение отказов между системами локомотива не позволяет определять </w:t>
      </w:r>
      <w:r w:rsidR="003353B3" w:rsidRPr="00EA0098">
        <w:rPr>
          <w:rFonts w:ascii="Times New Roman" w:hAnsi="Times New Roman" w:cs="Times New Roman"/>
          <w:sz w:val="28"/>
          <w:szCs w:val="28"/>
        </w:rPr>
        <w:t>состав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мероприятий, необходимы</w:t>
      </w:r>
      <w:r w:rsidR="003353B3" w:rsidRPr="00EA0098">
        <w:rPr>
          <w:rFonts w:ascii="Times New Roman" w:hAnsi="Times New Roman" w:cs="Times New Roman"/>
          <w:sz w:val="28"/>
          <w:szCs w:val="28"/>
        </w:rPr>
        <w:t>х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для повышения надежности. </w:t>
      </w:r>
      <w:r w:rsidR="00AD3B9C" w:rsidRPr="00EA0098">
        <w:rPr>
          <w:rFonts w:ascii="Times New Roman" w:hAnsi="Times New Roman" w:cs="Times New Roman"/>
          <w:sz w:val="28"/>
          <w:szCs w:val="28"/>
        </w:rPr>
        <w:t>С этой целью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при анализ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е отказов в зоне ответственности </w:t>
      </w:r>
      <w:r w:rsidR="003353B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27201" w:rsidRPr="00EA0098">
        <w:rPr>
          <w:rFonts w:ascii="Times New Roman" w:hAnsi="Times New Roman" w:cs="Times New Roman"/>
          <w:sz w:val="28"/>
          <w:szCs w:val="28"/>
        </w:rPr>
        <w:t>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27201" w:rsidRPr="00EA0098">
        <w:rPr>
          <w:rFonts w:ascii="Times New Roman" w:hAnsi="Times New Roman" w:cs="Times New Roman"/>
          <w:sz w:val="28"/>
          <w:szCs w:val="28"/>
        </w:rPr>
        <w:t>дополнительно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B27201" w:rsidRPr="00EA0098">
        <w:rPr>
          <w:rFonts w:ascii="Times New Roman" w:hAnsi="Times New Roman" w:cs="Times New Roman"/>
          <w:sz w:val="28"/>
          <w:szCs w:val="28"/>
        </w:rPr>
        <w:t>атривается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27201" w:rsidRPr="00EA0098">
        <w:rPr>
          <w:rFonts w:ascii="Times New Roman" w:hAnsi="Times New Roman" w:cs="Times New Roman"/>
          <w:sz w:val="28"/>
          <w:szCs w:val="28"/>
        </w:rPr>
        <w:t>элемент</w:t>
      </w:r>
      <w:r w:rsidR="006F5B4B" w:rsidRPr="00EA0098">
        <w:rPr>
          <w:rFonts w:ascii="Times New Roman" w:hAnsi="Times New Roman" w:cs="Times New Roman"/>
          <w:sz w:val="28"/>
          <w:szCs w:val="28"/>
        </w:rPr>
        <w:t>ами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D3090A" w:rsidRPr="00EA0098">
        <w:rPr>
          <w:rFonts w:ascii="Times New Roman" w:hAnsi="Times New Roman" w:cs="Times New Roman"/>
          <w:sz w:val="28"/>
          <w:szCs w:val="28"/>
        </w:rPr>
        <w:t>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локомотивов 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B27201" w:rsidRPr="00EA0098">
        <w:rPr>
          <w:rFonts w:ascii="Times New Roman" w:hAnsi="Times New Roman" w:cs="Times New Roman"/>
          <w:sz w:val="28"/>
          <w:szCs w:val="28"/>
        </w:rPr>
        <w:t>с</w:t>
      </w:r>
      <w:r w:rsidRPr="00EA0098">
        <w:rPr>
          <w:rFonts w:ascii="Times New Roman" w:hAnsi="Times New Roman" w:cs="Times New Roman"/>
          <w:sz w:val="28"/>
          <w:szCs w:val="28"/>
        </w:rPr>
        <w:t>оответствующ</w:t>
      </w:r>
      <w:r w:rsidR="006F5B4B" w:rsidRPr="00EA0098">
        <w:rPr>
          <w:rFonts w:ascii="Times New Roman" w:hAnsi="Times New Roman" w:cs="Times New Roman"/>
          <w:sz w:val="28"/>
          <w:szCs w:val="28"/>
        </w:rPr>
        <w:t>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6F5B4B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(электровозы и тепловозы)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F5B4B" w:rsidRPr="00EA0098">
        <w:rPr>
          <w:rFonts w:ascii="Times New Roman" w:hAnsi="Times New Roman" w:cs="Times New Roman"/>
          <w:sz w:val="28"/>
          <w:szCs w:val="28"/>
        </w:rPr>
        <w:t>Распределение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D3B9C" w:rsidRPr="00EA0098">
        <w:rPr>
          <w:rFonts w:ascii="Times New Roman" w:hAnsi="Times New Roman" w:cs="Times New Roman"/>
          <w:sz w:val="28"/>
          <w:szCs w:val="28"/>
        </w:rPr>
        <w:t>составляющи</w:t>
      </w:r>
      <w:r w:rsidR="006F5B4B" w:rsidRPr="00EA0098">
        <w:rPr>
          <w:rFonts w:ascii="Times New Roman" w:hAnsi="Times New Roman" w:cs="Times New Roman"/>
          <w:sz w:val="28"/>
          <w:szCs w:val="28"/>
        </w:rPr>
        <w:t>ми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B27201" w:rsidRPr="00EA0098">
        <w:rPr>
          <w:rFonts w:ascii="Times New Roman" w:hAnsi="Times New Roman" w:cs="Times New Roman"/>
          <w:sz w:val="28"/>
          <w:szCs w:val="28"/>
        </w:rPr>
        <w:t>локомотивов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 различных видов тяги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 и динамика ее изменений к анализируемому периоду прошлого года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позволяет установить </w:t>
      </w:r>
      <w:r w:rsidR="00AD3B9C" w:rsidRPr="00EA0098">
        <w:rPr>
          <w:rFonts w:ascii="Times New Roman" w:hAnsi="Times New Roman" w:cs="Times New Roman"/>
          <w:sz w:val="28"/>
          <w:szCs w:val="28"/>
        </w:rPr>
        <w:t>элементы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D3B9C" w:rsidRPr="00EA0098">
        <w:rPr>
          <w:rFonts w:ascii="Times New Roman" w:hAnsi="Times New Roman" w:cs="Times New Roman"/>
          <w:sz w:val="28"/>
          <w:szCs w:val="28"/>
        </w:rPr>
        <w:t xml:space="preserve">рост количества отказов </w:t>
      </w:r>
      <w:r w:rsidR="00B27201" w:rsidRPr="00EA0098">
        <w:rPr>
          <w:rFonts w:ascii="Times New Roman" w:hAnsi="Times New Roman" w:cs="Times New Roman"/>
          <w:sz w:val="28"/>
          <w:szCs w:val="28"/>
        </w:rPr>
        <w:t>которы</w:t>
      </w:r>
      <w:r w:rsidR="00AD3B9C" w:rsidRPr="00EA0098">
        <w:rPr>
          <w:rFonts w:ascii="Times New Roman" w:hAnsi="Times New Roman" w:cs="Times New Roman"/>
          <w:sz w:val="28"/>
          <w:szCs w:val="28"/>
        </w:rPr>
        <w:t>х,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3B9C" w:rsidRPr="00EA0098">
        <w:rPr>
          <w:rFonts w:ascii="Times New Roman" w:hAnsi="Times New Roman" w:cs="Times New Roman"/>
          <w:sz w:val="28"/>
          <w:szCs w:val="28"/>
        </w:rPr>
        <w:t>обуславливает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недостаточн</w:t>
      </w:r>
      <w:r w:rsidR="00AD3B9C" w:rsidRPr="00EA0098">
        <w:rPr>
          <w:rFonts w:ascii="Times New Roman" w:hAnsi="Times New Roman" w:cs="Times New Roman"/>
          <w:sz w:val="28"/>
          <w:szCs w:val="28"/>
        </w:rPr>
        <w:t>ую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надежност</w:t>
      </w:r>
      <w:r w:rsidR="00AD3B9C" w:rsidRPr="00EA0098">
        <w:rPr>
          <w:rFonts w:ascii="Times New Roman" w:hAnsi="Times New Roman" w:cs="Times New Roman"/>
          <w:sz w:val="28"/>
          <w:szCs w:val="28"/>
        </w:rPr>
        <w:t>ь</w:t>
      </w:r>
      <w:r w:rsidR="00B27201" w:rsidRPr="00EA0098">
        <w:rPr>
          <w:rFonts w:ascii="Times New Roman" w:hAnsi="Times New Roman" w:cs="Times New Roman"/>
          <w:sz w:val="28"/>
          <w:szCs w:val="28"/>
        </w:rPr>
        <w:t xml:space="preserve"> системы в целом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Разрабатываемые мероприятия должны 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быть направлены на </w:t>
      </w:r>
      <w:r w:rsidR="006F5B4B" w:rsidRPr="00EA0098">
        <w:rPr>
          <w:rFonts w:ascii="Times New Roman" w:hAnsi="Times New Roman" w:cs="Times New Roman"/>
          <w:sz w:val="28"/>
          <w:szCs w:val="28"/>
        </w:rPr>
        <w:t>повышени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е </w:t>
      </w:r>
      <w:r w:rsidR="006F5B4B" w:rsidRPr="00EA0098">
        <w:rPr>
          <w:rFonts w:ascii="Times New Roman" w:hAnsi="Times New Roman" w:cs="Times New Roman"/>
          <w:sz w:val="28"/>
          <w:szCs w:val="28"/>
        </w:rPr>
        <w:t>надежности элемент</w:t>
      </w:r>
      <w:r w:rsidR="00D3090A" w:rsidRPr="00EA0098">
        <w:rPr>
          <w:rFonts w:ascii="Times New Roman" w:hAnsi="Times New Roman" w:cs="Times New Roman"/>
          <w:sz w:val="28"/>
          <w:szCs w:val="28"/>
        </w:rPr>
        <w:t>ов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 с выявленным ростом количества отказов. 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нализ распределения отказов </w:t>
      </w:r>
      <w:r w:rsidR="006F5B4B" w:rsidRPr="00EA0098">
        <w:rPr>
          <w:rFonts w:ascii="Times New Roman" w:hAnsi="Times New Roman" w:cs="Times New Roman"/>
          <w:sz w:val="28"/>
          <w:szCs w:val="28"/>
        </w:rPr>
        <w:t>между элементами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B260A"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6F5B4B" w:rsidRPr="00EA0098">
        <w:rPr>
          <w:rFonts w:ascii="Times New Roman" w:hAnsi="Times New Roman" w:cs="Times New Roman"/>
          <w:sz w:val="28"/>
          <w:szCs w:val="28"/>
        </w:rPr>
        <w:t xml:space="preserve"> тягового подвижного состава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B260A" w:rsidRPr="00EA0098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6946E0" w:rsidRPr="00EA0098">
        <w:rPr>
          <w:rFonts w:ascii="Times New Roman" w:hAnsi="Times New Roman" w:cs="Times New Roman"/>
          <w:sz w:val="28"/>
          <w:szCs w:val="28"/>
        </w:rPr>
        <w:t>раздельно для электровозов и тепловозов.</w:t>
      </w:r>
    </w:p>
    <w:p w:rsidR="001F570C" w:rsidRPr="00EA0098" w:rsidRDefault="00AD3B9C" w:rsidP="00694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распределения отказов, зарегистрированных по ответственности регионального подразделения ЦТ, </w:t>
      </w:r>
      <w:r w:rsidR="00937DEC" w:rsidRPr="00EA0098">
        <w:rPr>
          <w:rFonts w:ascii="Times New Roman" w:hAnsi="Times New Roman" w:cs="Times New Roman"/>
          <w:sz w:val="28"/>
          <w:szCs w:val="28"/>
        </w:rPr>
        <w:t>между системами и элементами тепловозов,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66167" w:rsidRPr="00EA0098">
        <w:rPr>
          <w:rFonts w:ascii="Times New Roman" w:hAnsi="Times New Roman" w:cs="Times New Roman"/>
          <w:sz w:val="28"/>
          <w:szCs w:val="28"/>
        </w:rPr>
        <w:t>«А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налитическая справка об отказах систем и элементов тепловозов </w:t>
      </w:r>
      <w:r w:rsidR="00766167" w:rsidRPr="00EA0098">
        <w:rPr>
          <w:rFonts w:ascii="Times New Roman" w:hAnsi="Times New Roman" w:cs="Times New Roman"/>
          <w:sz w:val="28"/>
          <w:szCs w:val="28"/>
        </w:rPr>
        <w:t>для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3090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946E0" w:rsidRPr="00EA0098">
        <w:rPr>
          <w:rFonts w:ascii="Times New Roman" w:hAnsi="Times New Roman" w:cs="Times New Roman"/>
          <w:sz w:val="28"/>
          <w:szCs w:val="28"/>
        </w:rPr>
        <w:t>н</w:t>
      </w:r>
      <w:r w:rsidR="00766167" w:rsidRPr="00EA0098">
        <w:rPr>
          <w:rFonts w:ascii="Times New Roman" w:hAnsi="Times New Roman" w:cs="Times New Roman"/>
          <w:sz w:val="28"/>
          <w:szCs w:val="28"/>
        </w:rPr>
        <w:t>ого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66167" w:rsidRPr="00EA0098">
        <w:rPr>
          <w:rFonts w:ascii="Times New Roman" w:hAnsi="Times New Roman" w:cs="Times New Roman"/>
          <w:sz w:val="28"/>
          <w:szCs w:val="28"/>
        </w:rPr>
        <w:t>я</w:t>
      </w:r>
      <w:r w:rsidR="0041131F">
        <w:rPr>
          <w:rFonts w:ascii="Times New Roman" w:hAnsi="Times New Roman" w:cs="Times New Roman"/>
          <w:sz w:val="28"/>
          <w:szCs w:val="28"/>
        </w:rPr>
        <w:t> </w:t>
      </w:r>
      <w:r w:rsidR="006946E0" w:rsidRPr="00EA0098">
        <w:rPr>
          <w:rFonts w:ascii="Times New Roman" w:hAnsi="Times New Roman" w:cs="Times New Roman"/>
          <w:sz w:val="28"/>
          <w:szCs w:val="28"/>
        </w:rPr>
        <w:t>ЦТ</w:t>
      </w:r>
      <w:r w:rsidR="00BB49C6" w:rsidRPr="00EA0098">
        <w:rPr>
          <w:rFonts w:ascii="Times New Roman" w:hAnsi="Times New Roman" w:cs="Times New Roman"/>
          <w:sz w:val="28"/>
          <w:szCs w:val="28"/>
        </w:rPr>
        <w:t>»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(далее – аналитическая справка об отказах </w:t>
      </w:r>
      <w:r w:rsidR="00D3090A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тепловозов 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6946E0" w:rsidRPr="00EA0098">
        <w:rPr>
          <w:rFonts w:ascii="Times New Roman" w:hAnsi="Times New Roman" w:cs="Times New Roman"/>
          <w:sz w:val="28"/>
          <w:szCs w:val="28"/>
        </w:rPr>
        <w:t>Т)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3090A" w:rsidRPr="00EA0098">
        <w:rPr>
          <w:rFonts w:ascii="Times New Roman" w:hAnsi="Times New Roman" w:cs="Times New Roman"/>
          <w:sz w:val="28"/>
          <w:szCs w:val="28"/>
        </w:rPr>
        <w:t>Указанная</w:t>
      </w:r>
      <w:r w:rsidR="00937DEC" w:rsidRPr="00EA0098">
        <w:rPr>
          <w:rFonts w:ascii="Times New Roman" w:hAnsi="Times New Roman" w:cs="Times New Roman"/>
          <w:sz w:val="28"/>
          <w:szCs w:val="28"/>
        </w:rPr>
        <w:t xml:space="preserve"> аналитическая справка формируется на основании данных об отказах технических средств</w:t>
      </w:r>
      <w:r w:rsidR="00885253" w:rsidRPr="00EA0098">
        <w:rPr>
          <w:rFonts w:ascii="Times New Roman" w:hAnsi="Times New Roman" w:cs="Times New Roman"/>
          <w:sz w:val="28"/>
          <w:szCs w:val="28"/>
        </w:rPr>
        <w:t xml:space="preserve">, материалы расследования которых, полностью сформированы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85253" w:rsidRPr="00EA0098">
        <w:rPr>
          <w:rFonts w:ascii="Times New Roman" w:hAnsi="Times New Roman" w:cs="Times New Roman"/>
          <w:sz w:val="28"/>
          <w:szCs w:val="28"/>
        </w:rPr>
        <w:t>.</w:t>
      </w:r>
      <w:r w:rsidR="00937DE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В аналитическую справку включаются </w:t>
      </w:r>
      <w:r w:rsidR="00885253" w:rsidRPr="00EA0098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885253" w:rsidRPr="00EA0098">
        <w:rPr>
          <w:rFonts w:ascii="Times New Roman" w:hAnsi="Times New Roman" w:cs="Times New Roman"/>
          <w:sz w:val="28"/>
          <w:szCs w:val="28"/>
        </w:rPr>
        <w:t xml:space="preserve">и элементов </w:t>
      </w:r>
      <w:r w:rsidR="00766167" w:rsidRPr="00EA0098">
        <w:rPr>
          <w:rFonts w:ascii="Times New Roman" w:hAnsi="Times New Roman" w:cs="Times New Roman"/>
          <w:sz w:val="28"/>
          <w:szCs w:val="28"/>
        </w:rPr>
        <w:t>тепловозов</w:t>
      </w:r>
      <w:r w:rsidR="00885253" w:rsidRPr="00EA0098">
        <w:rPr>
          <w:rFonts w:ascii="Times New Roman" w:hAnsi="Times New Roman" w:cs="Times New Roman"/>
          <w:sz w:val="28"/>
          <w:szCs w:val="28"/>
        </w:rPr>
        <w:t>,</w:t>
      </w:r>
      <w:r w:rsidR="0076616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85253" w:rsidRPr="00EA0098">
        <w:rPr>
          <w:rFonts w:ascii="Times New Roman" w:hAnsi="Times New Roman" w:cs="Times New Roman"/>
          <w:sz w:val="28"/>
          <w:szCs w:val="28"/>
        </w:rPr>
        <w:t>представленные</w:t>
      </w:r>
      <w:r w:rsidR="00244AF6" w:rsidRPr="00EA0098">
        <w:rPr>
          <w:rFonts w:ascii="Times New Roman" w:hAnsi="Times New Roman" w:cs="Times New Roman"/>
          <w:sz w:val="28"/>
          <w:szCs w:val="28"/>
        </w:rPr>
        <w:t xml:space="preserve"> в «Аналитическ</w:t>
      </w:r>
      <w:r w:rsidR="00885253" w:rsidRPr="00EA0098">
        <w:rPr>
          <w:rFonts w:ascii="Times New Roman" w:hAnsi="Times New Roman" w:cs="Times New Roman"/>
          <w:sz w:val="28"/>
          <w:szCs w:val="28"/>
        </w:rPr>
        <w:t>ой</w:t>
      </w:r>
      <w:r w:rsidR="00244AF6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85253" w:rsidRPr="00EA0098">
        <w:rPr>
          <w:rFonts w:ascii="Times New Roman" w:hAnsi="Times New Roman" w:cs="Times New Roman"/>
          <w:sz w:val="28"/>
          <w:szCs w:val="28"/>
        </w:rPr>
        <w:t>е</w:t>
      </w:r>
      <w:r w:rsidR="00244AF6" w:rsidRPr="00EA0098">
        <w:rPr>
          <w:rFonts w:ascii="Times New Roman" w:hAnsi="Times New Roman" w:cs="Times New Roman"/>
          <w:sz w:val="28"/>
          <w:szCs w:val="28"/>
        </w:rPr>
        <w:t xml:space="preserve"> об отказах систем и элементов тепловозов по ответственности структурных подразделений ЦТ», формируем</w:t>
      </w:r>
      <w:r w:rsidR="00885253" w:rsidRPr="00EA0098">
        <w:rPr>
          <w:rFonts w:ascii="Times New Roman" w:hAnsi="Times New Roman" w:cs="Times New Roman"/>
          <w:sz w:val="28"/>
          <w:szCs w:val="28"/>
        </w:rPr>
        <w:t>ой</w:t>
      </w:r>
      <w:r w:rsidR="00244AF6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[9]. Ф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рагмент </w:t>
      </w:r>
      <w:r w:rsidR="00D3090A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тепловозов для Т</w:t>
      </w:r>
      <w:r w:rsidR="00244AF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="006946E0"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5</w:t>
      </w:r>
      <w:r w:rsidR="006946E0" w:rsidRPr="00EA0098">
        <w:rPr>
          <w:rFonts w:ascii="Times New Roman" w:hAnsi="Times New Roman" w:cs="Times New Roman"/>
          <w:sz w:val="28"/>
          <w:szCs w:val="28"/>
        </w:rPr>
        <w:t>.</w:t>
      </w:r>
    </w:p>
    <w:p w:rsidR="006946E0" w:rsidRPr="00EA0098" w:rsidRDefault="00D3090A" w:rsidP="00694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об отказах систем и элементов тепловозов для Т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15-го числа месяца, следу</w:t>
      </w:r>
      <w:r w:rsidR="00D93858" w:rsidRPr="00EA0098">
        <w:rPr>
          <w:rFonts w:ascii="Times New Roman" w:hAnsi="Times New Roman" w:cs="Times New Roman"/>
          <w:sz w:val="28"/>
          <w:szCs w:val="28"/>
        </w:rPr>
        <w:t>ющего за анализируемым периодом, в двух вариантах: за месяц и за период с начала года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93858" w:rsidRPr="00EA0098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Pr="00EA0098">
        <w:rPr>
          <w:rFonts w:ascii="Times New Roman" w:hAnsi="Times New Roman" w:cs="Times New Roman"/>
          <w:sz w:val="28"/>
          <w:szCs w:val="28"/>
        </w:rPr>
        <w:t>, представленная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D93858" w:rsidRPr="00EA009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D93858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настраиваемы</w:t>
      </w:r>
      <w:r w:rsidR="00D93858" w:rsidRPr="00EA0098">
        <w:rPr>
          <w:rFonts w:ascii="Times New Roman" w:hAnsi="Times New Roman" w:cs="Times New Roman"/>
          <w:sz w:val="28"/>
          <w:szCs w:val="28"/>
        </w:rPr>
        <w:t>ми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D93858" w:rsidRPr="00EA0098">
        <w:rPr>
          <w:rFonts w:ascii="Times New Roman" w:hAnsi="Times New Roman" w:cs="Times New Roman"/>
          <w:sz w:val="28"/>
          <w:szCs w:val="28"/>
        </w:rPr>
        <w:t>ами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93858" w:rsidRPr="00EA0098">
        <w:rPr>
          <w:rFonts w:ascii="Times New Roman" w:hAnsi="Times New Roman" w:cs="Times New Roman"/>
          <w:sz w:val="28"/>
          <w:szCs w:val="28"/>
        </w:rPr>
        <w:t>выдачи: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по периоду, категориям отказов технических средств, </w:t>
      </w:r>
      <w:r w:rsidR="00D93858"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сериям </w:t>
      </w:r>
      <w:r w:rsidR="001C7504" w:rsidRPr="00EA0098">
        <w:rPr>
          <w:rFonts w:ascii="Times New Roman" w:hAnsi="Times New Roman" w:cs="Times New Roman"/>
          <w:sz w:val="28"/>
          <w:szCs w:val="28"/>
        </w:rPr>
        <w:t xml:space="preserve">тягового </w:t>
      </w:r>
      <w:r w:rsidR="006946E0" w:rsidRPr="00EA0098">
        <w:rPr>
          <w:rFonts w:ascii="Times New Roman" w:hAnsi="Times New Roman" w:cs="Times New Roman"/>
          <w:sz w:val="28"/>
          <w:szCs w:val="28"/>
        </w:rPr>
        <w:t>подвижного состава.</w:t>
      </w:r>
      <w:r w:rsidR="001C7504" w:rsidRPr="00EA0098">
        <w:rPr>
          <w:rFonts w:ascii="Times New Roman" w:hAnsi="Times New Roman" w:cs="Times New Roman"/>
          <w:sz w:val="28"/>
          <w:szCs w:val="28"/>
        </w:rPr>
        <w:t xml:space="preserve"> Данная аналитическая справка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C7504" w:rsidRPr="00EA0098">
        <w:rPr>
          <w:rFonts w:ascii="Times New Roman" w:hAnsi="Times New Roman" w:cs="Times New Roman"/>
          <w:sz w:val="28"/>
          <w:szCs w:val="28"/>
        </w:rPr>
        <w:t>п</w:t>
      </w:r>
      <w:r w:rsidR="006946E0" w:rsidRPr="00EA0098">
        <w:rPr>
          <w:rFonts w:ascii="Times New Roman" w:hAnsi="Times New Roman" w:cs="Times New Roman"/>
          <w:sz w:val="28"/>
          <w:szCs w:val="28"/>
        </w:rPr>
        <w:t>о умолчанию формируется</w:t>
      </w:r>
      <w:r w:rsidR="001C7504" w:rsidRPr="00EA0098">
        <w:rPr>
          <w:rFonts w:ascii="Times New Roman" w:hAnsi="Times New Roman" w:cs="Times New Roman"/>
          <w:sz w:val="28"/>
          <w:szCs w:val="28"/>
        </w:rPr>
        <w:t xml:space="preserve"> на основании данных </w:t>
      </w:r>
      <w:r w:rsidR="00BB49C6" w:rsidRPr="00EA0098">
        <w:rPr>
          <w:rFonts w:ascii="Times New Roman" w:hAnsi="Times New Roman" w:cs="Times New Roman"/>
          <w:sz w:val="28"/>
          <w:szCs w:val="28"/>
        </w:rPr>
        <w:t xml:space="preserve">об </w:t>
      </w:r>
      <w:r w:rsidR="006946E0" w:rsidRPr="00EA0098">
        <w:rPr>
          <w:rFonts w:ascii="Times New Roman" w:hAnsi="Times New Roman" w:cs="Times New Roman"/>
          <w:sz w:val="28"/>
          <w:szCs w:val="28"/>
        </w:rPr>
        <w:t>отказ</w:t>
      </w:r>
      <w:r w:rsidR="00BB49C6" w:rsidRPr="00EA0098">
        <w:rPr>
          <w:rFonts w:ascii="Times New Roman" w:hAnsi="Times New Roman" w:cs="Times New Roman"/>
          <w:sz w:val="28"/>
          <w:szCs w:val="28"/>
        </w:rPr>
        <w:t>ах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B49C6"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 1 и 2 категории зарегистрированных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B49C6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B49C6" w:rsidRPr="00EA0098">
        <w:rPr>
          <w:rFonts w:ascii="Times New Roman" w:hAnsi="Times New Roman" w:cs="Times New Roman"/>
          <w:sz w:val="28"/>
          <w:szCs w:val="28"/>
        </w:rPr>
        <w:t>ного подразделения ЦТ для тепловозов всех серий</w:t>
      </w:r>
      <w:r w:rsidR="006946E0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B49C6" w:rsidRPr="00EA0098" w:rsidRDefault="000A7689" w:rsidP="000F095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</w:t>
      </w:r>
      <w:r w:rsidR="006946E0" w:rsidRPr="00EA0098">
        <w:rPr>
          <w:rFonts w:ascii="Times New Roman" w:hAnsi="Times New Roman" w:cs="Times New Roman"/>
          <w:sz w:val="28"/>
          <w:szCs w:val="28"/>
        </w:rPr>
        <w:t>оказатели</w:t>
      </w:r>
      <w:r w:rsidRPr="00EA0098">
        <w:rPr>
          <w:rFonts w:ascii="Times New Roman" w:hAnsi="Times New Roman" w:cs="Times New Roman"/>
          <w:sz w:val="28"/>
          <w:szCs w:val="28"/>
        </w:rPr>
        <w:t>, характеризующие количество отказов соответствующих элементов и систем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тепловозов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D3090A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систем и элементов тепловозов для 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прошлого и 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="00FA0F17" w:rsidRPr="00EA0098">
        <w:rPr>
          <w:rFonts w:ascii="Times New Roman" w:hAnsi="Times New Roman" w:cs="Times New Roman"/>
          <w:sz w:val="28"/>
          <w:szCs w:val="28"/>
        </w:rPr>
        <w:t>Помимо количеств</w:t>
      </w:r>
      <w:r w:rsidR="00D3090A" w:rsidRPr="00EA0098">
        <w:rPr>
          <w:rFonts w:ascii="Times New Roman" w:hAnsi="Times New Roman" w:cs="Times New Roman"/>
          <w:sz w:val="28"/>
          <w:szCs w:val="28"/>
        </w:rPr>
        <w:t>а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8E3ED0" w:rsidRPr="00EA0098">
        <w:rPr>
          <w:rFonts w:ascii="Times New Roman" w:hAnsi="Times New Roman" w:cs="Times New Roman"/>
          <w:sz w:val="28"/>
          <w:szCs w:val="28"/>
        </w:rPr>
        <w:t>соответствующих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E3ED0" w:rsidRPr="00EA0098">
        <w:rPr>
          <w:rFonts w:ascii="Times New Roman" w:hAnsi="Times New Roman" w:cs="Times New Roman"/>
          <w:sz w:val="28"/>
          <w:szCs w:val="28"/>
        </w:rPr>
        <w:t xml:space="preserve">систем и </w:t>
      </w:r>
      <w:r w:rsidR="00FA0F17" w:rsidRPr="00EA0098">
        <w:rPr>
          <w:rFonts w:ascii="Times New Roman" w:hAnsi="Times New Roman" w:cs="Times New Roman"/>
          <w:sz w:val="28"/>
          <w:szCs w:val="28"/>
        </w:rPr>
        <w:t>элемент</w:t>
      </w:r>
      <w:r w:rsidR="008E3ED0" w:rsidRPr="00EA0098">
        <w:rPr>
          <w:rFonts w:ascii="Times New Roman" w:hAnsi="Times New Roman" w:cs="Times New Roman"/>
          <w:sz w:val="28"/>
          <w:szCs w:val="28"/>
        </w:rPr>
        <w:t>ов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тепловозов в указанной аналитической справке по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A0F17" w:rsidRPr="00EA0098">
        <w:rPr>
          <w:rFonts w:ascii="Times New Roman" w:hAnsi="Times New Roman" w:cs="Times New Roman"/>
          <w:sz w:val="28"/>
          <w:szCs w:val="28"/>
        </w:rPr>
        <w:t>формуле (4.</w:t>
      </w:r>
      <w:r w:rsidR="00E178C9" w:rsidRPr="00EA0098">
        <w:rPr>
          <w:rFonts w:ascii="Times New Roman" w:hAnsi="Times New Roman" w:cs="Times New Roman"/>
          <w:sz w:val="28"/>
          <w:szCs w:val="28"/>
        </w:rPr>
        <w:t>4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) определяется (в процентах) динамика </w:t>
      </w:r>
      <w:r w:rsidR="006946E0" w:rsidRPr="00EA0098">
        <w:rPr>
          <w:rFonts w:ascii="Times New Roman" w:hAnsi="Times New Roman" w:cs="Times New Roman"/>
          <w:sz w:val="28"/>
          <w:szCs w:val="28"/>
        </w:rPr>
        <w:t>увеличени</w:t>
      </w:r>
      <w:r w:rsidR="00FA0F17" w:rsidRPr="00EA0098">
        <w:rPr>
          <w:rFonts w:ascii="Times New Roman" w:hAnsi="Times New Roman" w:cs="Times New Roman"/>
          <w:sz w:val="28"/>
          <w:szCs w:val="28"/>
        </w:rPr>
        <w:t>я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или уменьшени</w:t>
      </w:r>
      <w:r w:rsidR="00FA0F17" w:rsidRPr="00EA0098">
        <w:rPr>
          <w:rFonts w:ascii="Times New Roman" w:hAnsi="Times New Roman" w:cs="Times New Roman"/>
          <w:sz w:val="28"/>
          <w:szCs w:val="28"/>
        </w:rPr>
        <w:t>я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A0F17" w:rsidRPr="00EA0098">
        <w:rPr>
          <w:rFonts w:ascii="Times New Roman" w:hAnsi="Times New Roman" w:cs="Times New Roman"/>
          <w:sz w:val="28"/>
          <w:szCs w:val="28"/>
        </w:rPr>
        <w:t>к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оличества </w:t>
      </w:r>
      <w:r w:rsidR="008E3ED0" w:rsidRPr="00EA0098">
        <w:rPr>
          <w:rFonts w:ascii="Times New Roman" w:hAnsi="Times New Roman" w:cs="Times New Roman"/>
          <w:sz w:val="28"/>
          <w:szCs w:val="28"/>
        </w:rPr>
        <w:t>их отказов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за а</w:t>
      </w:r>
      <w:r w:rsidR="006946E0" w:rsidRPr="00EA0098">
        <w:rPr>
          <w:rFonts w:ascii="Times New Roman" w:hAnsi="Times New Roman" w:cs="Times New Roman"/>
          <w:sz w:val="28"/>
          <w:szCs w:val="28"/>
        </w:rPr>
        <w:t>нализируемый период</w:t>
      </w:r>
      <w:r w:rsidR="008E3ED0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E3ED0" w:rsidRPr="00EA0098">
        <w:rPr>
          <w:rFonts w:ascii="Times New Roman" w:hAnsi="Times New Roman" w:cs="Times New Roman"/>
          <w:sz w:val="28"/>
          <w:szCs w:val="28"/>
        </w:rPr>
        <w:t>Расчет</w:t>
      </w:r>
      <w:r w:rsidR="00FA0F17" w:rsidRPr="00EA0098">
        <w:rPr>
          <w:rFonts w:ascii="Times New Roman" w:hAnsi="Times New Roman" w:cs="Times New Roman"/>
          <w:sz w:val="28"/>
          <w:szCs w:val="28"/>
        </w:rPr>
        <w:t xml:space="preserve"> показателя динамики производится с учетом ранее описанных ограничений</w:t>
      </w:r>
      <w:r w:rsidR="006946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E3ED0" w:rsidRPr="00EA0098">
        <w:rPr>
          <w:rFonts w:ascii="Times New Roman" w:eastAsiaTheme="minorEastAsia" w:hAnsi="Times New Roman" w:cs="Times New Roman"/>
          <w:sz w:val="28"/>
          <w:szCs w:val="28"/>
        </w:rPr>
        <w:t>для случаев</w:t>
      </w:r>
      <w:r w:rsidR="006946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равенств</w:t>
      </w:r>
      <w:r w:rsidR="008E3ED0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946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нулю </w:t>
      </w:r>
      <w:r w:rsidR="002E3C4C" w:rsidRPr="00EA0098">
        <w:rPr>
          <w:rFonts w:ascii="Times New Roman" w:eastAsiaTheme="minorEastAsia" w:hAnsi="Times New Roman" w:cs="Times New Roman"/>
          <w:sz w:val="28"/>
          <w:szCs w:val="28"/>
        </w:rPr>
        <w:t>количественн</w:t>
      </w:r>
      <w:r w:rsidR="00EB64FF"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2E3C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6E0" w:rsidRPr="00EA0098">
        <w:rPr>
          <w:rFonts w:ascii="Times New Roman" w:eastAsiaTheme="minorEastAsia" w:hAnsi="Times New Roman" w:cs="Times New Roman"/>
          <w:sz w:val="28"/>
          <w:szCs w:val="28"/>
        </w:rPr>
        <w:t>показател</w:t>
      </w:r>
      <w:r w:rsidR="00EB64FF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E3ED0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2E3C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отказам</w:t>
      </w:r>
      <w:r w:rsidR="00EB64F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6946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</w:t>
      </w:r>
      <w:r w:rsidR="008E3ED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прошлого или </w:t>
      </w:r>
      <w:r w:rsidR="006946E0" w:rsidRPr="00EA0098">
        <w:rPr>
          <w:rFonts w:ascii="Times New Roman" w:eastAsiaTheme="minorEastAsia" w:hAnsi="Times New Roman" w:cs="Times New Roman"/>
          <w:sz w:val="28"/>
          <w:szCs w:val="28"/>
        </w:rPr>
        <w:t>текущего года.</w:t>
      </w:r>
    </w:p>
    <w:p w:rsidR="00B94A14" w:rsidRPr="00EA0098" w:rsidRDefault="002E3C4C" w:rsidP="00335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3355D6" w:rsidRPr="00EA0098">
        <w:rPr>
          <w:rFonts w:ascii="Times New Roman" w:hAnsi="Times New Roman" w:cs="Times New Roman"/>
          <w:sz w:val="28"/>
          <w:szCs w:val="28"/>
        </w:rPr>
        <w:t>нализ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="003355D6" w:rsidRPr="00EA0098">
        <w:rPr>
          <w:rFonts w:ascii="Times New Roman" w:hAnsi="Times New Roman" w:cs="Times New Roman"/>
          <w:sz w:val="28"/>
          <w:szCs w:val="28"/>
        </w:rPr>
        <w:t>систем</w:t>
      </w:r>
      <w:r w:rsidRPr="00EA0098">
        <w:rPr>
          <w:rFonts w:ascii="Times New Roman" w:hAnsi="Times New Roman" w:cs="Times New Roman"/>
          <w:sz w:val="28"/>
          <w:szCs w:val="28"/>
        </w:rPr>
        <w:t>ам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Pr="00EA0098">
        <w:rPr>
          <w:rFonts w:ascii="Times New Roman" w:hAnsi="Times New Roman" w:cs="Times New Roman"/>
          <w:sz w:val="28"/>
          <w:szCs w:val="28"/>
        </w:rPr>
        <w:t>ам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 электровозов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8E3ED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 производится на основе «Аналитической справки об отказах систем и элементов электровозов </w:t>
      </w:r>
      <w:r w:rsidR="008E3ED0" w:rsidRPr="00EA0098">
        <w:rPr>
          <w:rFonts w:ascii="Times New Roman" w:hAnsi="Times New Roman" w:cs="Times New Roman"/>
          <w:sz w:val="28"/>
          <w:szCs w:val="28"/>
        </w:rPr>
        <w:t>для 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ЦТ» (далее – аналитическая справка об отказах </w:t>
      </w:r>
      <w:r w:rsidR="008E3ED0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электровозов для </w:t>
      </w:r>
      <w:r w:rsidR="008E3ED0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 xml:space="preserve">). Фрагмент </w:t>
      </w:r>
      <w:r w:rsidR="008E3ED0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электровозов для Т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формируемой 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, представлен в таблице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="003355D6"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6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B94A14" w:rsidRPr="00EA0098">
        <w:rPr>
          <w:rFonts w:ascii="Times New Roman" w:hAnsi="Times New Roman" w:cs="Times New Roman"/>
          <w:sz w:val="28"/>
          <w:szCs w:val="28"/>
        </w:rPr>
        <w:t xml:space="preserve">Представленные в указанной справке наименования </w:t>
      </w:r>
      <w:r w:rsidR="003355D6"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B94A1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355D6" w:rsidRPr="00EA0098">
        <w:rPr>
          <w:rFonts w:ascii="Times New Roman" w:hAnsi="Times New Roman" w:cs="Times New Roman"/>
          <w:sz w:val="28"/>
          <w:szCs w:val="28"/>
        </w:rPr>
        <w:t>и элемент</w:t>
      </w:r>
      <w:r w:rsidR="00EB64FF" w:rsidRPr="00EA0098">
        <w:rPr>
          <w:rFonts w:ascii="Times New Roman" w:hAnsi="Times New Roman" w:cs="Times New Roman"/>
          <w:sz w:val="28"/>
          <w:szCs w:val="28"/>
        </w:rPr>
        <w:t>ов</w:t>
      </w:r>
      <w:r w:rsidR="003355D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электровозов </w:t>
      </w:r>
      <w:r w:rsidR="00B94A14" w:rsidRPr="00EA0098">
        <w:rPr>
          <w:rFonts w:ascii="Times New Roman" w:hAnsi="Times New Roman" w:cs="Times New Roman"/>
          <w:sz w:val="28"/>
          <w:szCs w:val="28"/>
        </w:rPr>
        <w:t xml:space="preserve">сформированы в соответствии с </w:t>
      </w:r>
      <w:r w:rsidR="00F2356A" w:rsidRPr="00EA0098">
        <w:rPr>
          <w:rFonts w:ascii="Times New Roman" w:hAnsi="Times New Roman" w:cs="Times New Roman"/>
          <w:sz w:val="28"/>
          <w:szCs w:val="28"/>
        </w:rPr>
        <w:t>«</w:t>
      </w:r>
      <w:r w:rsidR="00B94A14" w:rsidRPr="00EA0098">
        <w:rPr>
          <w:rFonts w:ascii="Times New Roman" w:hAnsi="Times New Roman" w:cs="Times New Roman"/>
          <w:sz w:val="28"/>
          <w:szCs w:val="28"/>
        </w:rPr>
        <w:t>Аналитической справкой об отказах систем и элементов электровозов по ответственности структурных подразделений ЦТ</w:t>
      </w:r>
      <w:r w:rsidR="00F2356A" w:rsidRPr="00EA0098">
        <w:rPr>
          <w:rFonts w:ascii="Times New Roman" w:hAnsi="Times New Roman" w:cs="Times New Roman"/>
          <w:sz w:val="28"/>
          <w:szCs w:val="28"/>
        </w:rPr>
        <w:t>»</w:t>
      </w:r>
      <w:r w:rsidR="00B94A14" w:rsidRPr="00EA0098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F2356A" w:rsidRPr="00EA0098">
        <w:rPr>
          <w:rFonts w:ascii="Times New Roman" w:hAnsi="Times New Roman" w:cs="Times New Roman"/>
          <w:sz w:val="28"/>
          <w:szCs w:val="28"/>
        </w:rPr>
        <w:t xml:space="preserve">и порядок расчета показателей 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94A14" w:rsidRPr="00EA0098">
        <w:rPr>
          <w:rFonts w:ascii="Times New Roman" w:hAnsi="Times New Roman" w:cs="Times New Roman"/>
          <w:sz w:val="28"/>
          <w:szCs w:val="28"/>
        </w:rPr>
        <w:t>которой у</w:t>
      </w:r>
      <w:r w:rsidR="00F2356A" w:rsidRPr="00EA0098">
        <w:rPr>
          <w:rFonts w:ascii="Times New Roman" w:hAnsi="Times New Roman" w:cs="Times New Roman"/>
          <w:sz w:val="28"/>
          <w:szCs w:val="28"/>
        </w:rPr>
        <w:t>становлены</w:t>
      </w:r>
      <w:r w:rsidR="00B94A14" w:rsidRPr="00EA0098">
        <w:rPr>
          <w:rFonts w:ascii="Times New Roman" w:hAnsi="Times New Roman" w:cs="Times New Roman"/>
          <w:sz w:val="28"/>
          <w:szCs w:val="28"/>
        </w:rPr>
        <w:t xml:space="preserve"> требованиями [9]</w:t>
      </w:r>
      <w:r w:rsidR="003355D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EB64FF" w:rsidRPr="00EA0098" w:rsidRDefault="002D4E82" w:rsidP="00335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57E04" w:rsidRPr="00EA0098">
        <w:rPr>
          <w:rFonts w:ascii="Times New Roman" w:hAnsi="Times New Roman" w:cs="Times New Roman"/>
          <w:sz w:val="28"/>
          <w:szCs w:val="28"/>
        </w:rPr>
        <w:t xml:space="preserve">Детальная информация об отказавшем элементе и системе, указывается при оформлении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57E04" w:rsidRPr="00EA0098">
        <w:rPr>
          <w:rFonts w:ascii="Times New Roman" w:hAnsi="Times New Roman" w:cs="Times New Roman"/>
          <w:sz w:val="28"/>
          <w:szCs w:val="28"/>
        </w:rPr>
        <w:t xml:space="preserve"> результатов расследования. В связи с этим, аналитическая справка об отказах систем и элементов электровозов для Т формируется не ранее 15-го числа месяца, следующего за анализируемым периодом, на основании данных об отказах, для которых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57E04" w:rsidRPr="00EA0098">
        <w:rPr>
          <w:rFonts w:ascii="Times New Roman" w:hAnsi="Times New Roman" w:cs="Times New Roman"/>
          <w:sz w:val="28"/>
          <w:szCs w:val="28"/>
        </w:rPr>
        <w:t xml:space="preserve"> полностью сформированы материалы расследования.</w:t>
      </w:r>
    </w:p>
    <w:p w:rsidR="00F57E04" w:rsidRPr="00EA0098" w:rsidRDefault="00F57E04" w:rsidP="003355D6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57E04" w:rsidRPr="00EA0098" w:rsidSect="001C7236">
          <w:headerReference w:type="default" r:id="rId54"/>
          <w:footerReference w:type="default" r:id="rId5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9C6" w:rsidRPr="00EA0098" w:rsidRDefault="00BB49C6" w:rsidP="00BB49C6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5</w:t>
      </w:r>
    </w:p>
    <w:p w:rsidR="00BB49C6" w:rsidRPr="00EA0098" w:rsidRDefault="00BB49C6" w:rsidP="00BB49C6">
      <w:pPr>
        <w:spacing w:after="120" w:line="360" w:lineRule="atLeast"/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8E3ED0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тепловозов для регионального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5"/>
        <w:gridCol w:w="750"/>
        <w:gridCol w:w="704"/>
        <w:gridCol w:w="436"/>
        <w:gridCol w:w="625"/>
        <w:gridCol w:w="484"/>
        <w:gridCol w:w="322"/>
        <w:gridCol w:w="647"/>
        <w:gridCol w:w="583"/>
        <w:gridCol w:w="409"/>
        <w:gridCol w:w="436"/>
        <w:gridCol w:w="697"/>
        <w:gridCol w:w="518"/>
        <w:gridCol w:w="387"/>
        <w:gridCol w:w="653"/>
        <w:gridCol w:w="530"/>
        <w:gridCol w:w="428"/>
        <w:gridCol w:w="652"/>
        <w:gridCol w:w="532"/>
        <w:gridCol w:w="400"/>
        <w:gridCol w:w="432"/>
        <w:gridCol w:w="475"/>
        <w:gridCol w:w="731"/>
        <w:gridCol w:w="542"/>
        <w:gridCol w:w="463"/>
      </w:tblGrid>
      <w:tr w:rsidR="00BB49C6" w:rsidRPr="00EA0098" w:rsidTr="00BB49C6">
        <w:trPr>
          <w:cantSplit/>
          <w:trHeight w:val="636"/>
          <w:jc w:val="center"/>
        </w:trPr>
        <w:tc>
          <w:tcPr>
            <w:tcW w:w="2103" w:type="dxa"/>
            <w:vMerge w:val="restart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21" w:type="dxa"/>
            <w:gridSpan w:val="3"/>
            <w:vMerge w:val="restart"/>
            <w:vAlign w:val="center"/>
          </w:tcPr>
          <w:p w:rsidR="00BB49C6" w:rsidRPr="00EA0098" w:rsidRDefault="00BB49C6" w:rsidP="00BB49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5158" w:type="dxa"/>
            <w:gridSpan w:val="10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Дизель </w:t>
            </w:r>
          </w:p>
        </w:tc>
        <w:tc>
          <w:tcPr>
            <w:tcW w:w="3698" w:type="dxa"/>
            <w:gridSpan w:val="7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оборудование </w:t>
            </w:r>
          </w:p>
        </w:tc>
        <w:tc>
          <w:tcPr>
            <w:tcW w:w="494" w:type="dxa"/>
            <w:vMerge w:val="restart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</w:tr>
      <w:tr w:rsidR="00BB49C6" w:rsidRPr="00EA0098" w:rsidTr="00BB49C6">
        <w:trPr>
          <w:cantSplit/>
          <w:trHeight w:val="835"/>
          <w:jc w:val="center"/>
        </w:trPr>
        <w:tc>
          <w:tcPr>
            <w:tcW w:w="2103" w:type="dxa"/>
            <w:vMerge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/>
            <w:vAlign w:val="center"/>
          </w:tcPr>
          <w:p w:rsidR="00BB49C6" w:rsidRPr="00EA0098" w:rsidRDefault="00BB49C6" w:rsidP="00BB49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gridSpan w:val="3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Коленчатый, вертикальный вал </w:t>
            </w:r>
          </w:p>
        </w:tc>
        <w:tc>
          <w:tcPr>
            <w:tcW w:w="451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6" w:type="dxa"/>
            <w:gridSpan w:val="3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Воздухонагне-татели</w:t>
            </w:r>
          </w:p>
        </w:tc>
        <w:tc>
          <w:tcPr>
            <w:tcW w:w="1640" w:type="dxa"/>
            <w:gridSpan w:val="3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gridSpan w:val="3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Аппараты защиты</w:t>
            </w:r>
          </w:p>
        </w:tc>
        <w:tc>
          <w:tcPr>
            <w:tcW w:w="44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4" w:type="dxa"/>
            <w:vMerge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Merge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  <w:vMerge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80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88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9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90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51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91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9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9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2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2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1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47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1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2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4" w:type="dxa"/>
            <w:vAlign w:val="center"/>
          </w:tcPr>
          <w:p w:rsidR="00BB49C6" w:rsidRPr="00EA0098" w:rsidRDefault="00BB49C6" w:rsidP="00BB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1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9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9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2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8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2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7" w:type="dxa"/>
            <w:vAlign w:val="center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F16B9" w:rsidP="00BF1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="00BB49C6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в целом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B49C6" w:rsidP="00BB4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B49C6" w:rsidP="00BF1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BF16B9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B49C6" w:rsidP="00BB4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B49C6" w:rsidP="00BB4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C6" w:rsidRPr="00EA0098" w:rsidTr="00BB49C6">
        <w:trPr>
          <w:jc w:val="center"/>
        </w:trPr>
        <w:tc>
          <w:tcPr>
            <w:tcW w:w="2103" w:type="dxa"/>
          </w:tcPr>
          <w:p w:rsidR="00BB49C6" w:rsidRPr="00EA0098" w:rsidRDefault="00BB49C6" w:rsidP="00BB4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60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B49C6" w:rsidRPr="00EA0098" w:rsidRDefault="00BB49C6" w:rsidP="00BB49C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9C6" w:rsidRPr="00EA0098" w:rsidRDefault="00BB49C6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82" w:rsidRPr="00EA0098" w:rsidRDefault="002D4E82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82" w:rsidRPr="00EA0098" w:rsidRDefault="002D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2D4E82" w:rsidRPr="00EA0098" w:rsidRDefault="002D4E82" w:rsidP="002D4E82">
      <w:pPr>
        <w:spacing w:after="6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D91369" w:rsidRPr="00EA0098">
        <w:rPr>
          <w:rFonts w:ascii="Times New Roman" w:hAnsi="Times New Roman" w:cs="Times New Roman"/>
          <w:sz w:val="28"/>
          <w:szCs w:val="28"/>
        </w:rPr>
        <w:t>6</w:t>
      </w:r>
    </w:p>
    <w:p w:rsidR="002D4E82" w:rsidRPr="00EA0098" w:rsidRDefault="002D4E82" w:rsidP="002D4E82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8E3ED0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электровозов для регионального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830"/>
        <w:gridCol w:w="620"/>
        <w:gridCol w:w="438"/>
        <w:gridCol w:w="594"/>
        <w:gridCol w:w="723"/>
        <w:gridCol w:w="319"/>
        <w:gridCol w:w="665"/>
        <w:gridCol w:w="612"/>
        <w:gridCol w:w="436"/>
        <w:gridCol w:w="431"/>
        <w:gridCol w:w="683"/>
        <w:gridCol w:w="508"/>
        <w:gridCol w:w="381"/>
        <w:gridCol w:w="650"/>
        <w:gridCol w:w="526"/>
        <w:gridCol w:w="423"/>
        <w:gridCol w:w="754"/>
        <w:gridCol w:w="608"/>
        <w:gridCol w:w="463"/>
        <w:gridCol w:w="426"/>
        <w:gridCol w:w="470"/>
        <w:gridCol w:w="732"/>
        <w:gridCol w:w="542"/>
        <w:gridCol w:w="460"/>
      </w:tblGrid>
      <w:tr w:rsidR="002D4E82" w:rsidRPr="00EA0098" w:rsidTr="002D4E82">
        <w:trPr>
          <w:cantSplit/>
          <w:trHeight w:val="396"/>
          <w:jc w:val="center"/>
        </w:trPr>
        <w:tc>
          <w:tcPr>
            <w:tcW w:w="2245" w:type="dxa"/>
            <w:vMerge w:val="restart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688" w:type="dxa"/>
            <w:gridSpan w:val="3"/>
            <w:vMerge w:val="restart"/>
            <w:vAlign w:val="center"/>
          </w:tcPr>
          <w:p w:rsidR="002D4E82" w:rsidRPr="00EA0098" w:rsidRDefault="002D4E82" w:rsidP="002D4E82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5467" w:type="dxa"/>
            <w:gridSpan w:val="10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965" w:type="dxa"/>
            <w:gridSpan w:val="7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498" w:type="dxa"/>
            <w:vMerge w:val="restart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9" w:type="dxa"/>
            <w:gridSpan w:val="3"/>
            <w:vMerge w:val="restart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</w:tr>
      <w:tr w:rsidR="002D4E82" w:rsidRPr="00EA0098" w:rsidTr="002D4E82">
        <w:trPr>
          <w:cantSplit/>
          <w:trHeight w:val="835"/>
          <w:jc w:val="center"/>
        </w:trPr>
        <w:tc>
          <w:tcPr>
            <w:tcW w:w="2245" w:type="dxa"/>
            <w:vMerge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2D4E82" w:rsidRPr="00EA0098" w:rsidRDefault="002D4E82" w:rsidP="002D4E82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gridSpan w:val="3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Токоприемники и крышевое оборудование</w:t>
            </w:r>
          </w:p>
        </w:tc>
        <w:tc>
          <w:tcPr>
            <w:tcW w:w="452" w:type="dxa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9" w:type="dxa"/>
            <w:gridSpan w:val="3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Цепи управления </w:t>
            </w:r>
          </w:p>
        </w:tc>
        <w:tc>
          <w:tcPr>
            <w:tcW w:w="1641" w:type="dxa"/>
            <w:gridSpan w:val="3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gridSpan w:val="3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Тяговые электродвига-тели</w:t>
            </w:r>
          </w:p>
        </w:tc>
        <w:tc>
          <w:tcPr>
            <w:tcW w:w="447" w:type="dxa"/>
            <w:vAlign w:val="center"/>
          </w:tcPr>
          <w:p w:rsidR="002D4E82" w:rsidRPr="00EA0098" w:rsidRDefault="002D4E82" w:rsidP="002C7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" w:type="dxa"/>
            <w:vMerge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Merge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2D4E82">
        <w:trPr>
          <w:jc w:val="center"/>
        </w:trPr>
        <w:tc>
          <w:tcPr>
            <w:tcW w:w="2245" w:type="dxa"/>
            <w:vMerge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4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76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12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52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94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3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6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2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8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4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3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2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D4E82" w:rsidRPr="00EA0098" w:rsidTr="002D4E82">
        <w:trPr>
          <w:jc w:val="center"/>
        </w:trPr>
        <w:tc>
          <w:tcPr>
            <w:tcW w:w="224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4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9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3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5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7" w:type="dxa"/>
            <w:vAlign w:val="center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BF16B9" w:rsidP="00BF1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="002D4E8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в целом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2D4E82" w:rsidP="0032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2D4E82" w:rsidP="00BF1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BF16B9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2D4E82" w:rsidP="0032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2D4E82" w:rsidP="0032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82" w:rsidRPr="00EA0098" w:rsidTr="0032228A">
        <w:trPr>
          <w:jc w:val="center"/>
        </w:trPr>
        <w:tc>
          <w:tcPr>
            <w:tcW w:w="2245" w:type="dxa"/>
          </w:tcPr>
          <w:p w:rsidR="002D4E82" w:rsidRPr="00EA0098" w:rsidRDefault="002D4E82" w:rsidP="0032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1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D4E82" w:rsidRPr="00EA0098" w:rsidRDefault="002D4E82" w:rsidP="002D4E82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E82" w:rsidRPr="00EA0098" w:rsidRDefault="002D4E82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4E82" w:rsidRPr="00EA0098" w:rsidSect="00AB161C">
          <w:headerReference w:type="default" r:id="rId56"/>
          <w:footerReference w:type="default" r:id="rId57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57E04" w:rsidRPr="00EA0098" w:rsidRDefault="00F57E04" w:rsidP="00F57E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справка, представленная в таблице 6.6, имеет пользовательские параметры, позволяющие настраивать порядок расчета показателей для проведения анализа, включая период, категорию отказов, серии отказавших локомотивов. По умолчанию данная справка формируется по отказам технических средств 1 и 2 категории по электровозам всех серий в двух вариантах: за месяц и за период начала года.</w:t>
      </w:r>
    </w:p>
    <w:p w:rsidR="00EB64FF" w:rsidRPr="00EA0098" w:rsidRDefault="002C79EC" w:rsidP="00EB64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E178C9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систем и элементов электровозов для 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количественные п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E178C9" w:rsidRPr="00EA0098">
        <w:rPr>
          <w:rFonts w:ascii="Times New Roman" w:hAnsi="Times New Roman" w:cs="Times New Roman"/>
          <w:sz w:val="28"/>
          <w:szCs w:val="28"/>
        </w:rPr>
        <w:t>по отказам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EB64FF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178C9" w:rsidRPr="00EA0098">
        <w:rPr>
          <w:rFonts w:ascii="Times New Roman" w:hAnsi="Times New Roman" w:cs="Times New Roman"/>
          <w:sz w:val="28"/>
          <w:szCs w:val="28"/>
        </w:rPr>
        <w:t>(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D91369" w:rsidRPr="00EA0098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EA0098">
        <w:rPr>
          <w:rFonts w:ascii="Times New Roman" w:hAnsi="Times New Roman" w:cs="Times New Roman"/>
          <w:sz w:val="28"/>
          <w:szCs w:val="28"/>
        </w:rPr>
        <w:t>варианта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выдачи) 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рассчитываются за 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анализируемые </w:t>
      </w:r>
      <w:r w:rsidR="00EB64FF" w:rsidRPr="00EA0098">
        <w:rPr>
          <w:rFonts w:ascii="Times New Roman" w:hAnsi="Times New Roman" w:cs="Times New Roman"/>
          <w:sz w:val="28"/>
          <w:szCs w:val="28"/>
        </w:rPr>
        <w:t>период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Pr="00EA0098">
        <w:rPr>
          <w:rFonts w:ascii="Times New Roman" w:hAnsi="Times New Roman" w:cs="Times New Roman"/>
          <w:sz w:val="28"/>
          <w:szCs w:val="28"/>
        </w:rPr>
        <w:t>текущего г</w:t>
      </w:r>
      <w:r w:rsidR="00EB64FF" w:rsidRPr="00EA0098">
        <w:rPr>
          <w:rFonts w:ascii="Times New Roman" w:hAnsi="Times New Roman" w:cs="Times New Roman"/>
          <w:sz w:val="28"/>
          <w:szCs w:val="28"/>
        </w:rPr>
        <w:t>ода.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E178C9" w:rsidRPr="00EA0098">
        <w:rPr>
          <w:rFonts w:ascii="Times New Roman" w:hAnsi="Times New Roman" w:cs="Times New Roman"/>
          <w:sz w:val="28"/>
          <w:szCs w:val="28"/>
        </w:rPr>
        <w:t>количественных показателей,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соответствующей системы или элемента, в справке автоматически </w:t>
      </w:r>
      <w:r w:rsidR="00A22B24" w:rsidRPr="00EA0098">
        <w:rPr>
          <w:rFonts w:ascii="Times New Roman" w:hAnsi="Times New Roman" w:cs="Times New Roman"/>
          <w:sz w:val="28"/>
          <w:szCs w:val="28"/>
        </w:rPr>
        <w:t>по формуле (4.</w:t>
      </w:r>
      <w:r w:rsidR="00E178C9" w:rsidRPr="00EA0098">
        <w:rPr>
          <w:rFonts w:ascii="Times New Roman" w:hAnsi="Times New Roman" w:cs="Times New Roman"/>
          <w:sz w:val="28"/>
          <w:szCs w:val="28"/>
        </w:rPr>
        <w:t>4</w:t>
      </w:r>
      <w:r w:rsidR="00A22B24" w:rsidRPr="00EA0098">
        <w:rPr>
          <w:rFonts w:ascii="Times New Roman" w:hAnsi="Times New Roman" w:cs="Times New Roman"/>
          <w:sz w:val="28"/>
          <w:szCs w:val="28"/>
        </w:rPr>
        <w:t>) определяется д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инамика </w:t>
      </w:r>
      <w:r w:rsidR="00A22B24" w:rsidRPr="00EA0098">
        <w:rPr>
          <w:rFonts w:ascii="Times New Roman" w:hAnsi="Times New Roman" w:cs="Times New Roman"/>
          <w:sz w:val="28"/>
          <w:szCs w:val="28"/>
        </w:rPr>
        <w:t>изменения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 (в процентах)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данных показателей </w:t>
      </w:r>
      <w:r w:rsidR="00EB64FF" w:rsidRPr="00EA0098">
        <w:rPr>
          <w:rFonts w:ascii="Times New Roman" w:hAnsi="Times New Roman" w:cs="Times New Roman"/>
          <w:sz w:val="28"/>
          <w:szCs w:val="28"/>
        </w:rPr>
        <w:t>за анализируемый период к уровню прошлого года</w:t>
      </w:r>
      <w:r w:rsidR="00A22B24" w:rsidRPr="00EA0098">
        <w:rPr>
          <w:rFonts w:ascii="Times New Roman" w:hAnsi="Times New Roman" w:cs="Times New Roman"/>
          <w:sz w:val="28"/>
          <w:szCs w:val="28"/>
        </w:rPr>
        <w:t>. В случа</w:t>
      </w:r>
      <w:r w:rsidR="0032228A" w:rsidRPr="00EA0098">
        <w:rPr>
          <w:rFonts w:ascii="Times New Roman" w:hAnsi="Times New Roman" w:cs="Times New Roman"/>
          <w:sz w:val="28"/>
          <w:szCs w:val="28"/>
        </w:rPr>
        <w:t>е</w:t>
      </w:r>
      <w:r w:rsidR="00A22B24" w:rsidRPr="00EA0098">
        <w:rPr>
          <w:rFonts w:ascii="Times New Roman" w:hAnsi="Times New Roman" w:cs="Times New Roman"/>
          <w:sz w:val="28"/>
          <w:szCs w:val="28"/>
        </w:rPr>
        <w:t xml:space="preserve"> равенства нулю </w:t>
      </w:r>
      <w:r w:rsidR="0032228A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A22B24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D24CA1"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2B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период текущего или прошлого года </w:t>
      </w:r>
      <w:r w:rsidR="00A22B24" w:rsidRPr="00EA0098">
        <w:rPr>
          <w:rFonts w:ascii="Times New Roman" w:hAnsi="Times New Roman" w:cs="Times New Roman"/>
          <w:sz w:val="28"/>
          <w:szCs w:val="28"/>
        </w:rPr>
        <w:t>для исключения деления на ноль</w:t>
      </w:r>
      <w:r w:rsidR="00A22B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4CA1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A22B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расчетах применяются ранее </w:t>
      </w:r>
      <w:r w:rsidR="00EB64FF" w:rsidRPr="00EA0098">
        <w:rPr>
          <w:rFonts w:ascii="Times New Roman" w:hAnsi="Times New Roman" w:cs="Times New Roman"/>
          <w:sz w:val="28"/>
          <w:szCs w:val="28"/>
        </w:rPr>
        <w:t>оговорен</w:t>
      </w:r>
      <w:r w:rsidR="00A22B24" w:rsidRPr="00EA0098">
        <w:rPr>
          <w:rFonts w:ascii="Times New Roman" w:hAnsi="Times New Roman" w:cs="Times New Roman"/>
          <w:sz w:val="28"/>
          <w:szCs w:val="28"/>
        </w:rPr>
        <w:t>ные допущения</w:t>
      </w:r>
      <w:r w:rsidR="00EB64FF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24CA1" w:rsidRPr="00EA0098" w:rsidRDefault="00D24CA1" w:rsidP="00EB64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 проведении п</w:t>
      </w:r>
      <w:r w:rsidR="0032228A" w:rsidRPr="00EA0098">
        <w:rPr>
          <w:rFonts w:ascii="Times New Roman" w:hAnsi="Times New Roman" w:cs="Times New Roman"/>
          <w:sz w:val="28"/>
          <w:szCs w:val="28"/>
        </w:rPr>
        <w:t>оследующ</w:t>
      </w:r>
      <w:r w:rsidRPr="00EA0098">
        <w:rPr>
          <w:rFonts w:ascii="Times New Roman" w:hAnsi="Times New Roman" w:cs="Times New Roman"/>
          <w:sz w:val="28"/>
          <w:szCs w:val="28"/>
        </w:rPr>
        <w:t>его</w:t>
      </w:r>
      <w:r w:rsidR="000D7FD1" w:rsidRPr="00EA00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EA0098">
        <w:rPr>
          <w:rFonts w:ascii="Times New Roman" w:hAnsi="Times New Roman" w:cs="Times New Roman"/>
          <w:sz w:val="28"/>
          <w:szCs w:val="28"/>
        </w:rPr>
        <w:t>а на основании данных в аналитических справках (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представленных в </w:t>
      </w:r>
      <w:r w:rsidRPr="00EA0098">
        <w:rPr>
          <w:rFonts w:ascii="Times New Roman" w:hAnsi="Times New Roman" w:cs="Times New Roman"/>
          <w:sz w:val="28"/>
          <w:szCs w:val="28"/>
        </w:rPr>
        <w:t>таблиц</w:t>
      </w:r>
      <w:r w:rsidR="00E178C9" w:rsidRPr="00EA0098">
        <w:rPr>
          <w:rFonts w:ascii="Times New Roman" w:hAnsi="Times New Roman" w:cs="Times New Roman"/>
          <w:sz w:val="28"/>
          <w:szCs w:val="28"/>
        </w:rPr>
        <w:t>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 xml:space="preserve">), сформированных за месяц и за период с начала года </w:t>
      </w:r>
      <w:r w:rsidR="000D7FD1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определяются системы и 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EA0098">
        <w:rPr>
          <w:rFonts w:ascii="Times New Roman" w:hAnsi="Times New Roman" w:cs="Times New Roman"/>
          <w:sz w:val="28"/>
          <w:szCs w:val="28"/>
        </w:rPr>
        <w:t>в их состав</w:t>
      </w:r>
      <w:r w:rsidR="00E178C9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>, для которых за любой из анализируемых периодов</w:t>
      </w:r>
      <w:r w:rsidR="00E178C9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 рост количества отказов. С этой целью 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автоматически оценивается </w:t>
      </w:r>
      <w:r w:rsidRPr="00EA0098">
        <w:rPr>
          <w:rFonts w:ascii="Times New Roman" w:hAnsi="Times New Roman" w:cs="Times New Roman"/>
          <w:sz w:val="28"/>
          <w:szCs w:val="28"/>
        </w:rPr>
        <w:t>показатель динамики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 отказов системы или элемента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F16B9" w:rsidRPr="00EA0098">
        <w:rPr>
          <w:rFonts w:ascii="Times New Roman" w:hAnsi="Times New Roman" w:cs="Times New Roman"/>
          <w:sz w:val="28"/>
          <w:szCs w:val="28"/>
        </w:rPr>
        <w:t>зоне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F16B9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Pr="00EA0098">
        <w:rPr>
          <w:rFonts w:ascii="Times New Roman" w:hAnsi="Times New Roman" w:cs="Times New Roman"/>
          <w:sz w:val="28"/>
          <w:szCs w:val="28"/>
        </w:rPr>
        <w:t>о</w:t>
      </w:r>
      <w:r w:rsidR="00BF16B9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F16B9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ЦТ, представленный в строке «</w:t>
      </w:r>
      <w:r w:rsidR="00BF16B9" w:rsidRPr="00EA0098">
        <w:rPr>
          <w:rFonts w:ascii="Times New Roman" w:hAnsi="Times New Roman" w:cs="Times New Roman"/>
          <w:sz w:val="28"/>
          <w:szCs w:val="28"/>
        </w:rPr>
        <w:t>Региональное подразделение в целом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16B9" w:rsidRPr="00EA0098" w:rsidRDefault="001D3439" w:rsidP="00EB64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Наименования с</w:t>
      </w:r>
      <w:r w:rsidR="00D24CA1" w:rsidRPr="00EA0098">
        <w:rPr>
          <w:rFonts w:ascii="Times New Roman" w:hAnsi="Times New Roman" w:cs="Times New Roman"/>
          <w:sz w:val="28"/>
          <w:szCs w:val="28"/>
        </w:rPr>
        <w:t xml:space="preserve">истем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локомотивов </w:t>
      </w:r>
      <w:r w:rsidR="00D24CA1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элементов с установленным ростом количества отказов к уровню прошлого года, автоматически включаются в аналитическую справку, представленную в таблице </w:t>
      </w:r>
      <w:r w:rsidR="00AC1EC9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7</w:t>
      </w:r>
      <w:r w:rsidRPr="00EA0098">
        <w:rPr>
          <w:rFonts w:ascii="Times New Roman" w:hAnsi="Times New Roman" w:cs="Times New Roman"/>
          <w:sz w:val="28"/>
          <w:szCs w:val="28"/>
        </w:rPr>
        <w:t>. Аналитическая справка «</w:t>
      </w:r>
      <w:r w:rsidR="00BF16B9" w:rsidRPr="00EA0098">
        <w:rPr>
          <w:rFonts w:ascii="Times New Roman" w:hAnsi="Times New Roman" w:cs="Times New Roman"/>
          <w:sz w:val="28"/>
          <w:szCs w:val="28"/>
        </w:rPr>
        <w:t>Динамика отказов систем и элементов тепловозов/электровозов по ответственности регионального подразделения ЦТ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формируется по разделам «Тепловозы» и «Электровозы». Данные </w:t>
      </w:r>
      <w:r w:rsidR="00761473" w:rsidRPr="00EA0098">
        <w:rPr>
          <w:rFonts w:ascii="Times New Roman" w:hAnsi="Times New Roman" w:cs="Times New Roman"/>
          <w:sz w:val="28"/>
          <w:szCs w:val="28"/>
        </w:rPr>
        <w:t>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 система</w:t>
      </w:r>
      <w:r w:rsidR="00761473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элемента</w:t>
      </w:r>
      <w:r w:rsidR="00761473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</w:t>
      </w:r>
      <w:r w:rsidR="007F5617" w:rsidRPr="00EA0098">
        <w:rPr>
          <w:rFonts w:ascii="Times New Roman" w:hAnsi="Times New Roman" w:cs="Times New Roman"/>
          <w:sz w:val="28"/>
          <w:szCs w:val="28"/>
        </w:rPr>
        <w:t xml:space="preserve">зафиксированным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ростом количества отказов включаются в </w:t>
      </w:r>
      <w:r w:rsidR="007F5617" w:rsidRPr="00EA009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EA0098">
        <w:rPr>
          <w:rFonts w:ascii="Times New Roman" w:hAnsi="Times New Roman" w:cs="Times New Roman"/>
          <w:sz w:val="28"/>
          <w:szCs w:val="28"/>
        </w:rPr>
        <w:t>разделы для</w:t>
      </w:r>
      <w:r w:rsidR="00EB64FF" w:rsidRPr="00EA0098">
        <w:rPr>
          <w:rFonts w:ascii="Times New Roman" w:hAnsi="Times New Roman" w:cs="Times New Roman"/>
          <w:sz w:val="28"/>
          <w:szCs w:val="28"/>
        </w:rPr>
        <w:t xml:space="preserve"> локомотивов соответствующего вида 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тяги. </w:t>
      </w:r>
    </w:p>
    <w:p w:rsidR="00EB64FF" w:rsidRPr="00EA0098" w:rsidRDefault="00EB64FF" w:rsidP="00EB64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E04" w:rsidRPr="00EA0098" w:rsidRDefault="00F5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1D3439" w:rsidRPr="00EA0098" w:rsidRDefault="001D3439" w:rsidP="00F57E04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46B6D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7</w:t>
      </w:r>
    </w:p>
    <w:p w:rsidR="001D3439" w:rsidRPr="00EA0098" w:rsidRDefault="001D3439" w:rsidP="001D343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систем и элементов тепловозов/электровозов по ответственности </w:t>
      </w:r>
      <w:r w:rsidR="00BF16B9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ЦТ</w:t>
      </w:r>
    </w:p>
    <w:tbl>
      <w:tblPr>
        <w:tblStyle w:val="aa"/>
        <w:tblW w:w="9427" w:type="dxa"/>
        <w:tblInd w:w="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6"/>
        <w:gridCol w:w="2394"/>
        <w:gridCol w:w="1581"/>
        <w:gridCol w:w="1232"/>
        <w:gridCol w:w="1252"/>
        <w:gridCol w:w="1232"/>
      </w:tblGrid>
      <w:tr w:rsidR="001D3439" w:rsidRPr="00EA0098" w:rsidTr="00382432">
        <w:tc>
          <w:tcPr>
            <w:tcW w:w="1736" w:type="dxa"/>
            <w:vMerge w:val="restart"/>
            <w:vAlign w:val="center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382432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ние системы</w:t>
            </w:r>
          </w:p>
        </w:tc>
        <w:tc>
          <w:tcPr>
            <w:tcW w:w="2394" w:type="dxa"/>
            <w:vMerge w:val="restart"/>
            <w:vAlign w:val="center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Вид отказавшего элемента</w:t>
            </w:r>
          </w:p>
        </w:tc>
        <w:tc>
          <w:tcPr>
            <w:tcW w:w="2813" w:type="dxa"/>
            <w:gridSpan w:val="2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отказов в работе технических средств, %</w:t>
            </w:r>
          </w:p>
        </w:tc>
        <w:tc>
          <w:tcPr>
            <w:tcW w:w="2484" w:type="dxa"/>
            <w:gridSpan w:val="2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отказов локомотивов, %</w:t>
            </w:r>
          </w:p>
        </w:tc>
      </w:tr>
      <w:tr w:rsidR="001D3439" w:rsidRPr="00EA0098" w:rsidTr="00382432"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 текущего года</w:t>
            </w: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 начала текущего года </w:t>
            </w:r>
          </w:p>
        </w:tc>
        <w:tc>
          <w:tcPr>
            <w:tcW w:w="125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 текущего года</w:t>
            </w: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 начала текущего года </w:t>
            </w:r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 w:val="restart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1</w:t>
            </w: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 1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407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408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  <w:vAlign w:val="center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 w:val="restart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2</w:t>
            </w: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 2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  <w:vMerge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1D3439" w:rsidRPr="00EA0098" w:rsidTr="00382432">
        <w:trPr>
          <w:trHeight w:val="340"/>
        </w:trPr>
        <w:tc>
          <w:tcPr>
            <w:tcW w:w="1736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1D3439" w:rsidRPr="00EA0098" w:rsidTr="00382432">
        <w:trPr>
          <w:trHeight w:val="435"/>
        </w:trPr>
        <w:tc>
          <w:tcPr>
            <w:tcW w:w="1736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4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81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1D3439" w:rsidRPr="00EA0098" w:rsidRDefault="001D3439" w:rsidP="007F561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232" w:type="dxa"/>
          </w:tcPr>
          <w:p w:rsidR="001D3439" w:rsidRPr="00EA0098" w:rsidRDefault="00F32401" w:rsidP="007F561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1D3439" w:rsidRPr="00EA0098" w:rsidRDefault="001D3439" w:rsidP="00E32F64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тепловозов/электровозов</w:t>
      </w:r>
      <w:r w:rsidR="00CE57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</w:t>
      </w:r>
      <w:r w:rsidR="00BF16B9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CE5749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ЦТ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приходящаяся на отказы соответствующей системы или элемента за</w:t>
      </w:r>
      <w:r w:rsidR="007614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месяц текущего года, %;</w:t>
      </w:r>
    </w:p>
    <w:p w:rsidR="001D3439" w:rsidRPr="00EA0098" w:rsidRDefault="00F32401" w:rsidP="001D34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</m:sup>
        </m:sSubSup>
      </m:oMath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тепловозов/электровозов</w:t>
      </w:r>
      <w:r w:rsidR="00CE57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</w:t>
      </w:r>
      <w:r w:rsidR="00BF16B9" w:rsidRPr="00EA0098">
        <w:rPr>
          <w:rFonts w:ascii="Times New Roman" w:eastAsiaTheme="minorEastAsia" w:hAnsi="Times New Roman" w:cs="Times New Roman"/>
          <w:sz w:val="28"/>
          <w:szCs w:val="28"/>
        </w:rPr>
        <w:t>региональн</w:t>
      </w:r>
      <w:r w:rsidR="00CE5749" w:rsidRPr="00EA0098">
        <w:rPr>
          <w:rFonts w:ascii="Times New Roman" w:eastAsiaTheme="minorEastAsia" w:hAnsi="Times New Roman" w:cs="Times New Roman"/>
          <w:sz w:val="28"/>
          <w:szCs w:val="28"/>
        </w:rPr>
        <w:t>ого подразделения ЦТ</w:t>
      </w:r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>, приходящаяся на отказы соответствующей системы или элемента за период с начала текущего года, %.</w:t>
      </w:r>
    </w:p>
    <w:p w:rsidR="00F57E04" w:rsidRPr="00EA0098" w:rsidRDefault="00F57E04" w:rsidP="001D34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 показателей динамики количества отказов для каждой из систем и каждого из элементов, импортированных в справку из предыдущих аналитических форм (таблицы 6.5 и 6.6), автоматически рассчитываются доли от количества отказов электровозов/тепловозов, приходящиеся на отказы включенных в справку систем и элементов. Указанные доли рассчитыва</w:t>
      </w:r>
      <w:r w:rsidR="00D91369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 xml:space="preserve">тся отдельно, по </w:t>
      </w:r>
      <w:r w:rsidR="00D91369" w:rsidRPr="00EA0098">
        <w:rPr>
          <w:rFonts w:ascii="Times New Roman" w:hAnsi="Times New Roman" w:cs="Times New Roman"/>
          <w:sz w:val="28"/>
          <w:szCs w:val="28"/>
        </w:rPr>
        <w:t xml:space="preserve">количественным </w:t>
      </w:r>
      <w:r w:rsidRPr="00EA0098">
        <w:rPr>
          <w:rFonts w:ascii="Times New Roman" w:hAnsi="Times New Roman" w:cs="Times New Roman"/>
          <w:sz w:val="28"/>
          <w:szCs w:val="28"/>
        </w:rPr>
        <w:t>показателям за каждый из анализируемых периодов текущего года (за месяц и за период с начала года).</w:t>
      </w:r>
    </w:p>
    <w:p w:rsidR="001D3439" w:rsidRPr="00EA0098" w:rsidRDefault="00382432" w:rsidP="001D34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справке, представленной в таблице </w:t>
      </w:r>
      <w:r w:rsidR="00AC1EC9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7</w:t>
      </w:r>
      <w:r w:rsidRPr="00EA0098">
        <w:rPr>
          <w:rFonts w:ascii="Times New Roman" w:hAnsi="Times New Roman" w:cs="Times New Roman"/>
          <w:sz w:val="28"/>
          <w:szCs w:val="28"/>
        </w:rPr>
        <w:t>, н</w:t>
      </w:r>
      <w:r w:rsidR="001D3439" w:rsidRPr="00EA0098">
        <w:rPr>
          <w:rFonts w:ascii="Times New Roman" w:hAnsi="Times New Roman" w:cs="Times New Roman"/>
          <w:sz w:val="28"/>
          <w:szCs w:val="28"/>
        </w:rPr>
        <w:t>аименования систем, элементов в их составе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перечисляются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 по мере у</w:t>
      </w:r>
      <w:r w:rsidRPr="00EA0098">
        <w:rPr>
          <w:rFonts w:ascii="Times New Roman" w:hAnsi="Times New Roman" w:cs="Times New Roman"/>
          <w:sz w:val="28"/>
          <w:szCs w:val="28"/>
        </w:rPr>
        <w:t>меньшения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1D3439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(в процентах) 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D3439" w:rsidRPr="00EA0098">
        <w:rPr>
          <w:rFonts w:ascii="Times New Roman" w:hAnsi="Times New Roman" w:cs="Times New Roman"/>
          <w:sz w:val="28"/>
          <w:szCs w:val="28"/>
        </w:rPr>
        <w:t>отказов технических средств за месяц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учетом иерархии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: на первом уровне система, а далее – элемент </w:t>
      </w:r>
      <w:r w:rsidR="00BF16B9"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A0098">
        <w:rPr>
          <w:rFonts w:ascii="Times New Roman" w:hAnsi="Times New Roman" w:cs="Times New Roman"/>
          <w:sz w:val="28"/>
          <w:szCs w:val="28"/>
        </w:rPr>
        <w:t>системы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BF16B9" w:rsidRPr="00EA0098">
        <w:rPr>
          <w:rFonts w:ascii="Times New Roman" w:hAnsi="Times New Roman" w:cs="Times New Roman"/>
          <w:sz w:val="28"/>
          <w:szCs w:val="28"/>
        </w:rPr>
        <w:t>Например,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AC1EC9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7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среди систем локомотива наибольшую динамику роста за текущий месяц имеет </w:t>
      </w:r>
      <w:r w:rsidR="001D3439" w:rsidRPr="00EA0098">
        <w:rPr>
          <w:rFonts w:ascii="Times New Roman" w:hAnsi="Times New Roman" w:cs="Times New Roman"/>
          <w:sz w:val="28"/>
          <w:szCs w:val="28"/>
        </w:rPr>
        <w:t>система 1</w:t>
      </w:r>
      <w:r w:rsidR="00BF16B9" w:rsidRPr="00EA0098">
        <w:rPr>
          <w:rFonts w:ascii="Times New Roman" w:hAnsi="Times New Roman" w:cs="Times New Roman"/>
          <w:sz w:val="28"/>
          <w:szCs w:val="28"/>
        </w:rPr>
        <w:t>, 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F16B9" w:rsidRPr="00EA0098">
        <w:rPr>
          <w:rFonts w:ascii="Times New Roman" w:hAnsi="Times New Roman" w:cs="Times New Roman"/>
          <w:sz w:val="28"/>
          <w:szCs w:val="28"/>
        </w:rPr>
        <w:t>э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лемент 1 в составе системы 2, имеет наибольший рост количества отказов за месячный период среди элементов </w:t>
      </w:r>
      <w:r w:rsidR="00BF16B9" w:rsidRPr="00EA0098">
        <w:rPr>
          <w:rFonts w:ascii="Times New Roman" w:hAnsi="Times New Roman" w:cs="Times New Roman"/>
          <w:sz w:val="28"/>
          <w:szCs w:val="28"/>
        </w:rPr>
        <w:t>данной системы</w:t>
      </w:r>
      <w:r w:rsidR="001D3439" w:rsidRPr="00EA00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0649" w:rsidRPr="00EA0098" w:rsidRDefault="001D3439" w:rsidP="001D34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Системы и элементы, </w:t>
      </w:r>
      <w:r w:rsidR="00382432" w:rsidRPr="00EA0098">
        <w:rPr>
          <w:rFonts w:ascii="Times New Roman" w:hAnsi="Times New Roman" w:cs="Times New Roman"/>
          <w:sz w:val="28"/>
          <w:szCs w:val="28"/>
        </w:rPr>
        <w:t>с зарегистрированным увеличением количества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оба анализируемых периода</w:t>
      </w:r>
      <w:r w:rsidR="006C4619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EA0098">
        <w:rPr>
          <w:rFonts w:ascii="Times New Roman" w:hAnsi="Times New Roman" w:cs="Times New Roman"/>
          <w:sz w:val="28"/>
          <w:szCs w:val="28"/>
        </w:rPr>
        <w:t>(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месяц и </w:t>
      </w:r>
      <w:r w:rsidR="00382432" w:rsidRPr="00EA009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EA0098">
        <w:rPr>
          <w:rFonts w:ascii="Times New Roman" w:hAnsi="Times New Roman" w:cs="Times New Roman"/>
          <w:sz w:val="28"/>
          <w:szCs w:val="28"/>
        </w:rPr>
        <w:t>с начала года</w:t>
      </w:r>
      <w:r w:rsidR="00382432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EA0098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C1EC9" w:rsidRPr="00EA0098">
        <w:rPr>
          <w:rFonts w:ascii="Times New Roman" w:hAnsi="Times New Roman" w:cs="Times New Roman"/>
          <w:sz w:val="28"/>
          <w:szCs w:val="28"/>
        </w:rPr>
        <w:t>6</w:t>
      </w:r>
      <w:r w:rsidR="00382432"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7</w:t>
      </w:r>
      <w:r w:rsidR="0038243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выделяются</w:t>
      </w:r>
      <w:r w:rsidR="00382432" w:rsidRPr="00EA0098">
        <w:rPr>
          <w:rFonts w:ascii="Times New Roman" w:hAnsi="Times New Roman" w:cs="Times New Roman"/>
          <w:sz w:val="28"/>
          <w:szCs w:val="28"/>
        </w:rPr>
        <w:t xml:space="preserve"> графически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25FB3" w:rsidRPr="00EA0098">
        <w:rPr>
          <w:rFonts w:ascii="Times New Roman" w:hAnsi="Times New Roman" w:cs="Times New Roman"/>
          <w:sz w:val="28"/>
          <w:szCs w:val="28"/>
        </w:rPr>
        <w:t>У</w:t>
      </w:r>
      <w:r w:rsidR="00C16B39" w:rsidRPr="00EA0098">
        <w:rPr>
          <w:rFonts w:ascii="Times New Roman" w:hAnsi="Times New Roman" w:cs="Times New Roman"/>
          <w:sz w:val="28"/>
          <w:szCs w:val="28"/>
        </w:rPr>
        <w:t>казанны</w:t>
      </w:r>
      <w:r w:rsidR="00725FB3" w:rsidRPr="00EA0098">
        <w:rPr>
          <w:rFonts w:ascii="Times New Roman" w:hAnsi="Times New Roman" w:cs="Times New Roman"/>
          <w:sz w:val="28"/>
          <w:szCs w:val="28"/>
        </w:rPr>
        <w:t>е</w:t>
      </w:r>
      <w:r w:rsidR="00C16B3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725FB3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ы в </w:t>
      </w:r>
      <w:r w:rsidR="006C4619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725FB3" w:rsidRPr="00EA0098">
        <w:rPr>
          <w:rFonts w:ascii="Times New Roman" w:hAnsi="Times New Roman" w:cs="Times New Roman"/>
          <w:sz w:val="28"/>
          <w:szCs w:val="28"/>
        </w:rPr>
        <w:t>составе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25FB3" w:rsidRPr="00EA0098">
        <w:rPr>
          <w:rFonts w:ascii="Times New Roman" w:hAnsi="Times New Roman" w:cs="Times New Roman"/>
          <w:sz w:val="28"/>
          <w:szCs w:val="28"/>
        </w:rPr>
        <w:t>а</w:t>
      </w:r>
      <w:r w:rsidR="00C16B39" w:rsidRPr="00EA0098">
        <w:rPr>
          <w:rFonts w:ascii="Times New Roman" w:hAnsi="Times New Roman" w:cs="Times New Roman"/>
          <w:sz w:val="28"/>
          <w:szCs w:val="28"/>
        </w:rPr>
        <w:t>нализ</w:t>
      </w:r>
      <w:r w:rsidR="00725FB3" w:rsidRPr="00EA0098">
        <w:rPr>
          <w:rFonts w:ascii="Times New Roman" w:hAnsi="Times New Roman" w:cs="Times New Roman"/>
          <w:sz w:val="28"/>
          <w:szCs w:val="28"/>
        </w:rPr>
        <w:t>ируются с точки зрения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изменения доли </w:t>
      </w:r>
      <w:r w:rsidR="00C16B39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C16B39" w:rsidRPr="00EA0098">
        <w:rPr>
          <w:rFonts w:ascii="Times New Roman" w:hAnsi="Times New Roman" w:cs="Times New Roman"/>
          <w:sz w:val="28"/>
          <w:szCs w:val="28"/>
        </w:rPr>
        <w:t>от общего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тепловозов/электровозов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года. В случае, когда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6C461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 доля отказов системы (или элемента) за месяц превышает </w:t>
      </w:r>
      <w:r w:rsidRPr="00EA0098">
        <w:rPr>
          <w:rFonts w:ascii="Times New Roman" w:hAnsi="Times New Roman" w:cs="Times New Roman"/>
          <w:sz w:val="28"/>
          <w:szCs w:val="28"/>
        </w:rPr>
        <w:t>дол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ю </w:t>
      </w:r>
      <w:r w:rsidR="006C4619" w:rsidRPr="00EA0098">
        <w:rPr>
          <w:rFonts w:ascii="Times New Roman" w:hAnsi="Times New Roman" w:cs="Times New Roman"/>
          <w:sz w:val="28"/>
          <w:szCs w:val="28"/>
        </w:rPr>
        <w:t xml:space="preserve">его отказов </w:t>
      </w:r>
      <w:r w:rsidR="00725FB3" w:rsidRPr="00EA0098">
        <w:rPr>
          <w:rFonts w:ascii="Times New Roman" w:hAnsi="Times New Roman" w:cs="Times New Roman"/>
          <w:sz w:val="28"/>
          <w:szCs w:val="28"/>
        </w:rPr>
        <w:t>за период с начала года,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C4619" w:rsidRPr="00EA009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</w:t>
      </w:r>
      <w:r w:rsidR="00725FB3" w:rsidRPr="00EA0098">
        <w:rPr>
          <w:rFonts w:ascii="Times New Roman" w:hAnsi="Times New Roman" w:cs="Times New Roman"/>
          <w:sz w:val="28"/>
          <w:szCs w:val="28"/>
        </w:rPr>
        <w:t>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25FB3" w:rsidRPr="00EA0098">
        <w:rPr>
          <w:rFonts w:ascii="Times New Roman" w:hAnsi="Times New Roman" w:cs="Times New Roman"/>
          <w:sz w:val="28"/>
          <w:szCs w:val="28"/>
        </w:rPr>
        <w:t>рост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данного технического средства</w:t>
      </w:r>
      <w:r w:rsidR="00725FB3" w:rsidRPr="00EA0098">
        <w:rPr>
          <w:rFonts w:ascii="Times New Roman" w:hAnsi="Times New Roman" w:cs="Times New Roman"/>
          <w:sz w:val="28"/>
          <w:szCs w:val="28"/>
        </w:rPr>
        <w:t>. Системы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BB39A7" w:rsidRPr="00EA0098">
        <w:rPr>
          <w:rFonts w:ascii="Times New Roman" w:hAnsi="Times New Roman" w:cs="Times New Roman"/>
          <w:sz w:val="28"/>
          <w:szCs w:val="28"/>
        </w:rPr>
        <w:t xml:space="preserve"> элементы электровозов/тепловозов с непропорциональным ростом количества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BB39A7" w:rsidRPr="00EA0098">
        <w:rPr>
          <w:rFonts w:ascii="Times New Roman" w:hAnsi="Times New Roman" w:cs="Times New Roman"/>
          <w:sz w:val="28"/>
          <w:szCs w:val="28"/>
        </w:rPr>
        <w:t xml:space="preserve"> первоочередной реализации мероприятий 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B39A7" w:rsidRPr="00EA0098">
        <w:rPr>
          <w:rFonts w:ascii="Times New Roman" w:hAnsi="Times New Roman" w:cs="Times New Roman"/>
          <w:sz w:val="28"/>
          <w:szCs w:val="28"/>
        </w:rPr>
        <w:t>повышению их надежности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1D3439" w:rsidRPr="00EA0098" w:rsidRDefault="00E178B8" w:rsidP="001D34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объектов реализации мероприятий по повышению надежности, в аналитической справк</w:t>
      </w:r>
      <w:r w:rsidR="003575CD" w:rsidRPr="00EA0098">
        <w:rPr>
          <w:rFonts w:ascii="Times New Roman" w:hAnsi="Times New Roman" w:cs="Times New Roman"/>
          <w:sz w:val="28"/>
          <w:szCs w:val="28"/>
        </w:rPr>
        <w:t>ах, представленных в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3575CD" w:rsidRPr="00EA0098">
        <w:rPr>
          <w:rFonts w:ascii="Times New Roman" w:hAnsi="Times New Roman" w:cs="Times New Roman"/>
          <w:sz w:val="28"/>
          <w:szCs w:val="28"/>
        </w:rPr>
        <w:t>х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6.</w:t>
      </w:r>
      <w:r w:rsidR="00934B4F" w:rsidRPr="00EA0098">
        <w:rPr>
          <w:rFonts w:ascii="Times New Roman" w:hAnsi="Times New Roman" w:cs="Times New Roman"/>
          <w:sz w:val="28"/>
          <w:szCs w:val="28"/>
        </w:rPr>
        <w:t>5</w:t>
      </w:r>
      <w:r w:rsidR="003575CD" w:rsidRPr="00EA0098">
        <w:rPr>
          <w:rFonts w:ascii="Times New Roman" w:hAnsi="Times New Roman" w:cs="Times New Roman"/>
          <w:sz w:val="28"/>
          <w:szCs w:val="28"/>
        </w:rPr>
        <w:t xml:space="preserve"> и 6.</w:t>
      </w:r>
      <w:r w:rsidR="00934B4F" w:rsidRPr="00EA0098">
        <w:rPr>
          <w:rFonts w:ascii="Times New Roman" w:hAnsi="Times New Roman" w:cs="Times New Roman"/>
          <w:sz w:val="28"/>
          <w:szCs w:val="28"/>
        </w:rPr>
        <w:t>6</w:t>
      </w:r>
      <w:r w:rsidR="003575CD" w:rsidRPr="00EA0098">
        <w:rPr>
          <w:rFonts w:ascii="Times New Roman" w:hAnsi="Times New Roman" w:cs="Times New Roman"/>
          <w:sz w:val="28"/>
          <w:szCs w:val="28"/>
        </w:rPr>
        <w:t>,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устанавливаются линейные подразделения в составе </w:t>
      </w:r>
      <w:r w:rsidR="003575C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ЦТ, </w:t>
      </w:r>
      <w:r w:rsidRPr="00EA0098">
        <w:rPr>
          <w:rFonts w:ascii="Times New Roman" w:hAnsi="Times New Roman" w:cs="Times New Roman"/>
          <w:sz w:val="28"/>
          <w:szCs w:val="28"/>
        </w:rPr>
        <w:t>по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 </w:t>
      </w:r>
      <w:r w:rsidRPr="00EA0098">
        <w:rPr>
          <w:rFonts w:ascii="Times New Roman" w:hAnsi="Times New Roman" w:cs="Times New Roman"/>
          <w:sz w:val="28"/>
          <w:szCs w:val="28"/>
        </w:rPr>
        <w:t>фиксируется</w:t>
      </w:r>
      <w:r w:rsidR="000D0649" w:rsidRPr="00EA0098">
        <w:rPr>
          <w:rFonts w:ascii="Times New Roman" w:hAnsi="Times New Roman" w:cs="Times New Roman"/>
          <w:sz w:val="28"/>
          <w:szCs w:val="28"/>
        </w:rPr>
        <w:t xml:space="preserve"> рост отказов систем и элементов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для которых по структурному подразделению ЦТ в целом установлен непропорциональный рост количества отказов. </w:t>
      </w:r>
      <w:r w:rsidR="00201956" w:rsidRPr="00EA0098">
        <w:rPr>
          <w:rFonts w:ascii="Times New Roman" w:hAnsi="Times New Roman" w:cs="Times New Roman"/>
          <w:sz w:val="28"/>
          <w:szCs w:val="28"/>
        </w:rPr>
        <w:t>К</w:t>
      </w:r>
      <w:r w:rsidRPr="00EA0098">
        <w:rPr>
          <w:rFonts w:ascii="Times New Roman" w:hAnsi="Times New Roman" w:cs="Times New Roman"/>
          <w:sz w:val="28"/>
          <w:szCs w:val="28"/>
        </w:rPr>
        <w:t>ритери</w:t>
      </w:r>
      <w:r w:rsidR="00201956" w:rsidRPr="00EA0098">
        <w:rPr>
          <w:rFonts w:ascii="Times New Roman" w:hAnsi="Times New Roman" w:cs="Times New Roman"/>
          <w:sz w:val="28"/>
          <w:szCs w:val="28"/>
        </w:rPr>
        <w:t>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приоритетности реализации мероприятий по повышению надежности указанных систем и элементов тягового подвижного состава прин</w:t>
      </w:r>
      <w:r w:rsidR="00201956" w:rsidRPr="00EA0098">
        <w:rPr>
          <w:rFonts w:ascii="Times New Roman" w:hAnsi="Times New Roman" w:cs="Times New Roman"/>
          <w:sz w:val="28"/>
          <w:szCs w:val="28"/>
        </w:rPr>
        <w:t>имается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показатель динамики роста</w:t>
      </w:r>
      <w:r w:rsidR="003575CD" w:rsidRPr="00EA0098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их отказов.</w:t>
      </w:r>
      <w:r w:rsidR="00725FB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B1EB8" w:rsidRPr="00EA0098">
        <w:rPr>
          <w:rFonts w:ascii="Times New Roman" w:hAnsi="Times New Roman" w:cs="Times New Roman"/>
          <w:sz w:val="28"/>
          <w:szCs w:val="28"/>
        </w:rPr>
        <w:t>Наиболее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ными объектами </w:t>
      </w:r>
      <w:r w:rsidR="00201956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7B1EB8" w:rsidRPr="00EA0098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являются линейные подразделения с </w:t>
      </w:r>
      <w:r w:rsidR="00201956" w:rsidRPr="00EA0098">
        <w:rPr>
          <w:rFonts w:ascii="Times New Roman" w:hAnsi="Times New Roman" w:cs="Times New Roman"/>
          <w:sz w:val="28"/>
          <w:szCs w:val="28"/>
        </w:rPr>
        <w:t>набольшей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динамикой ростка количества отказов</w:t>
      </w:r>
      <w:r w:rsidR="00201956" w:rsidRPr="00EA0098">
        <w:rPr>
          <w:rFonts w:ascii="Times New Roman" w:hAnsi="Times New Roman" w:cs="Times New Roman"/>
          <w:sz w:val="28"/>
          <w:szCs w:val="28"/>
        </w:rPr>
        <w:t xml:space="preserve"> указанных систем и элементов тягового подвижного состава</w:t>
      </w:r>
      <w:r w:rsidR="003575CD" w:rsidRPr="00EA0098">
        <w:rPr>
          <w:rFonts w:ascii="Times New Roman" w:hAnsi="Times New Roman" w:cs="Times New Roman"/>
          <w:sz w:val="28"/>
          <w:szCs w:val="28"/>
        </w:rPr>
        <w:t xml:space="preserve"> в соответствующем виде тяги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B85DB6" w:rsidRPr="00EA0098" w:rsidRDefault="00BB39A7" w:rsidP="001D343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систем тягового по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>движного состава, включенных в выходную справку (таблица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1EC9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предусматривается функционал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>, обеспечивающий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запросу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построени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 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количественным 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>показателям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отказов. Построение гистограмм производится </w:t>
      </w:r>
      <w:r w:rsidR="003575C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отдельно 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раздела аналитической справки «Электровозы» или «Тепловозы» </w:t>
      </w:r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B85DB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данным о 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>фактическом количеств</w:t>
      </w:r>
      <w:r w:rsidR="00B85DB6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C71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систем </w:t>
      </w:r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>за период прошлого и текущего года</w:t>
      </w:r>
      <w:r w:rsidR="00B85DB6" w:rsidRPr="00EA0098">
        <w:rPr>
          <w:rFonts w:ascii="Times New Roman" w:eastAsiaTheme="minorEastAsia" w:hAnsi="Times New Roman" w:cs="Times New Roman"/>
          <w:sz w:val="28"/>
          <w:szCs w:val="28"/>
        </w:rPr>
        <w:t>, в отдельности</w:t>
      </w:r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</w:t>
      </w:r>
      <w:r w:rsidR="00B85DB6" w:rsidRPr="00EA0098">
        <w:rPr>
          <w:rFonts w:ascii="Times New Roman" w:eastAsiaTheme="minorEastAsia" w:hAnsi="Times New Roman" w:cs="Times New Roman"/>
          <w:sz w:val="28"/>
          <w:szCs w:val="28"/>
        </w:rPr>
        <w:t>чный</w:t>
      </w:r>
      <w:r w:rsidR="001D34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и за период с начала года.</w:t>
      </w:r>
    </w:p>
    <w:p w:rsidR="001D3439" w:rsidRPr="00EA0098" w:rsidRDefault="00B85DB6" w:rsidP="00B85DB6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528577862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6.2. Требования к проведению анализа отказов в работе технических средств для </w:t>
      </w:r>
      <w:r w:rsidR="00AB72FA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="001A6CF6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подразделения Управления пути и сооружений Центральной дирекции инфраструктуры</w:t>
      </w:r>
      <w:bookmarkEnd w:id="57"/>
      <w:r w:rsidR="001D3439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FE1655" w:rsidRPr="00EA0098" w:rsidRDefault="00FE1655" w:rsidP="00F14A59">
      <w:pPr>
        <w:pStyle w:val="3"/>
      </w:pPr>
      <w:bookmarkStart w:id="58" w:name="_Toc528577863"/>
      <w:r w:rsidRPr="00EA0098">
        <w:rPr>
          <w:rFonts w:eastAsiaTheme="minorEastAsia"/>
        </w:rPr>
        <w:t xml:space="preserve">6.2.1. Анализ причин отказов в работе технических средств </w:t>
      </w:r>
      <w:r w:rsidR="00A15B8D" w:rsidRPr="00EA0098">
        <w:rPr>
          <w:rFonts w:eastAsiaTheme="minorEastAsia"/>
        </w:rPr>
        <w:t xml:space="preserve">в зоне ответственности </w:t>
      </w:r>
      <w:r w:rsidR="00AB72FA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>н</w:t>
      </w:r>
      <w:r w:rsidR="00A15B8D" w:rsidRPr="00EA0098">
        <w:rPr>
          <w:rFonts w:eastAsiaTheme="minorEastAsia"/>
        </w:rPr>
        <w:t>ого</w:t>
      </w:r>
      <w:r w:rsidRPr="00EA0098">
        <w:rPr>
          <w:rFonts w:eastAsiaTheme="minorEastAsia"/>
        </w:rPr>
        <w:t xml:space="preserve"> подразделени</w:t>
      </w:r>
      <w:r w:rsidR="00A15B8D" w:rsidRPr="00EA0098">
        <w:rPr>
          <w:rFonts w:eastAsiaTheme="minorEastAsia"/>
        </w:rPr>
        <w:t>я</w:t>
      </w:r>
      <w:r w:rsidRPr="00EA0098">
        <w:rPr>
          <w:rFonts w:eastAsiaTheme="minorEastAsia"/>
        </w:rPr>
        <w:t xml:space="preserve"> ЦП</w:t>
      </w:r>
      <w:bookmarkEnd w:id="58"/>
      <w:r w:rsidR="00DD28FE" w:rsidRPr="00EA0098">
        <w:t xml:space="preserve">  </w:t>
      </w:r>
    </w:p>
    <w:p w:rsidR="00646B6D" w:rsidRPr="00EA0098" w:rsidRDefault="002B0EA4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B85DB6" w:rsidRPr="00EA0098">
        <w:rPr>
          <w:rFonts w:ascii="Times New Roman" w:hAnsi="Times New Roman" w:cs="Times New Roman"/>
          <w:sz w:val="28"/>
          <w:szCs w:val="28"/>
        </w:rPr>
        <w:t>нализ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с целью установления количественного распределения</w:t>
      </w:r>
      <w:r w:rsidR="00B85DB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80924" w:rsidRPr="00EA0098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отказов, зарегистрированных </w:t>
      </w:r>
      <w:r w:rsidR="00F80924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F8092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ЦП, а также для </w:t>
      </w:r>
      <w:r w:rsidR="00646B6D" w:rsidRPr="00EA0098">
        <w:rPr>
          <w:rFonts w:ascii="Times New Roman" w:hAnsi="Times New Roman" w:cs="Times New Roman"/>
          <w:sz w:val="28"/>
          <w:szCs w:val="28"/>
        </w:rPr>
        <w:t>выяв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ления динамики изменений в указанном распределении </w:t>
      </w:r>
      <w:r w:rsidR="00C15E9B" w:rsidRPr="00EA0098">
        <w:rPr>
          <w:rFonts w:ascii="Times New Roman" w:hAnsi="Times New Roman" w:cs="Times New Roman"/>
          <w:sz w:val="28"/>
          <w:szCs w:val="28"/>
        </w:rPr>
        <w:t>по отношению 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C15E9B" w:rsidRPr="00EA0098">
        <w:rPr>
          <w:rFonts w:ascii="Times New Roman" w:hAnsi="Times New Roman" w:cs="Times New Roman"/>
          <w:sz w:val="28"/>
          <w:szCs w:val="28"/>
        </w:rPr>
        <w:t>ому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15E9B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года. </w:t>
      </w:r>
      <w:r w:rsidR="00C15E9B" w:rsidRPr="00EA0098">
        <w:rPr>
          <w:rFonts w:ascii="Times New Roman" w:hAnsi="Times New Roman" w:cs="Times New Roman"/>
          <w:sz w:val="28"/>
          <w:szCs w:val="28"/>
        </w:rPr>
        <w:t>П</w:t>
      </w:r>
      <w:r w:rsidR="0041131F">
        <w:rPr>
          <w:rFonts w:ascii="Times New Roman" w:hAnsi="Times New Roman" w:cs="Times New Roman"/>
          <w:sz w:val="28"/>
          <w:szCs w:val="28"/>
        </w:rPr>
        <w:t>ричины с наибольшей долей (от 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15E9B" w:rsidRPr="00EA0098">
        <w:rPr>
          <w:rFonts w:ascii="Times New Roman" w:hAnsi="Times New Roman" w:cs="Times New Roman"/>
          <w:sz w:val="28"/>
          <w:szCs w:val="28"/>
        </w:rPr>
        <w:t>количества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 отказов по </w:t>
      </w:r>
      <w:r w:rsidR="009B0AD2" w:rsidRPr="00EA009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15E9B" w:rsidRPr="00EA0098">
        <w:rPr>
          <w:rFonts w:ascii="Times New Roman" w:hAnsi="Times New Roman" w:cs="Times New Roman"/>
          <w:sz w:val="28"/>
          <w:szCs w:val="28"/>
        </w:rPr>
        <w:t>реги</w:t>
      </w:r>
      <w:r w:rsidR="00F042F9" w:rsidRPr="00EA0098">
        <w:rPr>
          <w:rFonts w:ascii="Times New Roman" w:hAnsi="Times New Roman" w:cs="Times New Roman"/>
          <w:sz w:val="28"/>
          <w:szCs w:val="28"/>
        </w:rPr>
        <w:t>о</w:t>
      </w:r>
      <w:r w:rsidR="00C15E9B" w:rsidRPr="00EA0098">
        <w:rPr>
          <w:rFonts w:ascii="Times New Roman" w:hAnsi="Times New Roman" w:cs="Times New Roman"/>
          <w:sz w:val="28"/>
          <w:szCs w:val="28"/>
        </w:rPr>
        <w:t>наль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ЦП) приходящихся на них отказов, а также причины с ростом количества зарегистрированных отказов к уровню прошлого года должны рассматриваться на предмет формирования по ним мероприятий, направленных на повышение надежности технических средств. </w:t>
      </w:r>
    </w:p>
    <w:p w:rsidR="00AC1EC9" w:rsidRPr="00EA0098" w:rsidRDefault="00F042F9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 причинах отказов в работе технических средств по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ЦП» (далее – </w:t>
      </w:r>
      <w:r w:rsidR="003353AA" w:rsidRPr="00EA0098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справка о причинах отказов для П). </w:t>
      </w:r>
      <w:r w:rsidRPr="00EA0098">
        <w:rPr>
          <w:rFonts w:ascii="Times New Roman" w:hAnsi="Times New Roman" w:cs="Times New Roman"/>
          <w:sz w:val="28"/>
          <w:szCs w:val="28"/>
        </w:rPr>
        <w:t>С целью соответствия показателей, рассматриваемых при проведении анализа на уровне центрального аппарата и на уровне региональн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ЦП, причины отказов, перечисленные в наименованиях столбцов аналитической справки о причинах отказов для П, приняты из «Аналитической справки о причинах отказов в работе технических средств по ответственности структурных подразделений ЦП», формируемой в соответствии с требованиями [9]. 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 справки о причинах отказов для П</w:t>
      </w:r>
      <w:r w:rsidR="00646B6D" w:rsidRPr="00EA0098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AC1EC9" w:rsidRPr="00EA0098">
        <w:rPr>
          <w:rFonts w:ascii="Times New Roman" w:hAnsi="Times New Roman" w:cs="Times New Roman"/>
          <w:sz w:val="28"/>
          <w:szCs w:val="28"/>
        </w:rPr>
        <w:t>6</w:t>
      </w:r>
      <w:r w:rsidR="00646B6D"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8</w:t>
      </w:r>
      <w:r w:rsidR="00646B6D" w:rsidRPr="00EA0098">
        <w:rPr>
          <w:rFonts w:ascii="Times New Roman" w:hAnsi="Times New Roman" w:cs="Times New Roman"/>
          <w:sz w:val="28"/>
          <w:szCs w:val="28"/>
        </w:rPr>
        <w:t>.</w:t>
      </w:r>
      <w:r w:rsidR="00AC1EC9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B8" w:rsidRPr="00EA0098" w:rsidRDefault="00F042F9" w:rsidP="007B1E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</w:t>
      </w:r>
      <w:r w:rsidR="007B1EB8" w:rsidRPr="00EA0098">
        <w:rPr>
          <w:rFonts w:ascii="Times New Roman" w:hAnsi="Times New Roman" w:cs="Times New Roman"/>
          <w:sz w:val="28"/>
          <w:szCs w:val="28"/>
        </w:rPr>
        <w:t>оказатели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8</w:t>
      </w:r>
      <w:r w:rsidR="007B1EB8" w:rsidRPr="00EA0098">
        <w:rPr>
          <w:rFonts w:ascii="Times New Roman" w:hAnsi="Times New Roman" w:cs="Times New Roman"/>
          <w:sz w:val="28"/>
          <w:szCs w:val="28"/>
        </w:rPr>
        <w:t>, рассчитываются в зависимости от указанной</w:t>
      </w:r>
      <w:r w:rsidR="004137C4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 причины отказа, </w:t>
      </w:r>
      <w:r w:rsidR="009B0AD2" w:rsidRPr="00EA0098">
        <w:rPr>
          <w:rFonts w:ascii="Times New Roman" w:hAnsi="Times New Roman" w:cs="Times New Roman"/>
          <w:sz w:val="28"/>
          <w:szCs w:val="28"/>
        </w:rPr>
        <w:t>в связи с чем,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осуществляется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не ранее 15-го числа месяца, следующего за анализируемым периодом, </w:t>
      </w:r>
      <w:r w:rsidR="007B1EB8" w:rsidRPr="00EA0098">
        <w:rPr>
          <w:rFonts w:ascii="Times New Roman" w:hAnsi="Times New Roman" w:cs="Times New Roman"/>
          <w:sz w:val="28"/>
          <w:szCs w:val="28"/>
        </w:rPr>
        <w:t>на основе отказ</w:t>
      </w:r>
      <w:r w:rsidRPr="00EA0098">
        <w:rPr>
          <w:rFonts w:ascii="Times New Roman" w:hAnsi="Times New Roman" w:cs="Times New Roman"/>
          <w:sz w:val="28"/>
          <w:szCs w:val="28"/>
        </w:rPr>
        <w:t>ов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с полностью сформированными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 материалами расследования.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 причинах отказов для П</w:t>
      </w:r>
      <w:r w:rsidR="007B1EB8" w:rsidRPr="00EA0098">
        <w:rPr>
          <w:rFonts w:ascii="Times New Roman" w:hAnsi="Times New Roman" w:cs="Times New Roman"/>
          <w:sz w:val="28"/>
          <w:szCs w:val="28"/>
        </w:rPr>
        <w:t xml:space="preserve"> формируется в двух вариантах: за месяц и за период с начала года.</w:t>
      </w:r>
    </w:p>
    <w:p w:rsidR="00AC1EC9" w:rsidRPr="00EA0098" w:rsidRDefault="00AC1EC9" w:rsidP="007B1E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EB8" w:rsidRPr="00EA0098" w:rsidRDefault="007B1EB8" w:rsidP="007B1EB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1EB8" w:rsidRPr="00EA0098" w:rsidSect="001C7236">
          <w:headerReference w:type="default" r:id="rId58"/>
          <w:footerReference w:type="default" r:id="rId5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EC9" w:rsidRPr="00EA0098" w:rsidRDefault="00AC1EC9" w:rsidP="00AC1EC9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  <w:r w:rsidR="00934B4F" w:rsidRPr="00EA0098">
        <w:rPr>
          <w:rFonts w:ascii="Times New Roman" w:hAnsi="Times New Roman" w:cs="Times New Roman"/>
          <w:sz w:val="28"/>
          <w:szCs w:val="28"/>
        </w:rPr>
        <w:t>8</w:t>
      </w:r>
    </w:p>
    <w:p w:rsidR="00AC1EC9" w:rsidRPr="00EA0098" w:rsidRDefault="00AC1EC9" w:rsidP="00AC1EC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0E5EE7" w:rsidRPr="00EA0098">
        <w:rPr>
          <w:rFonts w:ascii="Times New Roman" w:hAnsi="Times New Roman" w:cs="Times New Roman"/>
          <w:sz w:val="28"/>
          <w:szCs w:val="28"/>
        </w:rPr>
        <w:t>аналитической справки о причинах отказов в работе технических средств по ответственности регионального подразделения ЦП</w:t>
      </w:r>
    </w:p>
    <w:tbl>
      <w:tblPr>
        <w:tblStyle w:val="a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646"/>
        <w:gridCol w:w="490"/>
        <w:gridCol w:w="297"/>
        <w:gridCol w:w="613"/>
        <w:gridCol w:w="445"/>
        <w:gridCol w:w="287"/>
        <w:gridCol w:w="594"/>
        <w:gridCol w:w="445"/>
        <w:gridCol w:w="304"/>
        <w:gridCol w:w="622"/>
        <w:gridCol w:w="445"/>
        <w:gridCol w:w="355"/>
        <w:gridCol w:w="611"/>
        <w:gridCol w:w="448"/>
        <w:gridCol w:w="348"/>
        <w:gridCol w:w="622"/>
        <w:gridCol w:w="458"/>
        <w:gridCol w:w="359"/>
        <w:gridCol w:w="622"/>
        <w:gridCol w:w="457"/>
        <w:gridCol w:w="316"/>
        <w:gridCol w:w="623"/>
        <w:gridCol w:w="445"/>
        <w:gridCol w:w="358"/>
        <w:gridCol w:w="630"/>
        <w:gridCol w:w="445"/>
        <w:gridCol w:w="345"/>
      </w:tblGrid>
      <w:tr w:rsidR="00AC1EC9" w:rsidRPr="00EA0098" w:rsidTr="00BA5B05">
        <w:trPr>
          <w:cantSplit/>
          <w:trHeight w:val="1474"/>
          <w:jc w:val="center"/>
        </w:trPr>
        <w:tc>
          <w:tcPr>
            <w:tcW w:w="2089" w:type="dxa"/>
            <w:vMerge w:val="restart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ЦП на железной дороге</w:t>
            </w:r>
          </w:p>
        </w:tc>
        <w:tc>
          <w:tcPr>
            <w:tcW w:w="1433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расследовано отказов</w:t>
            </w:r>
          </w:p>
        </w:tc>
        <w:tc>
          <w:tcPr>
            <w:tcW w:w="1345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Отказы в работе рельсовых цепей</w:t>
            </w:r>
          </w:p>
        </w:tc>
        <w:tc>
          <w:tcPr>
            <w:tcW w:w="1343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Отказы из-за снега и дождя</w:t>
            </w:r>
          </w:p>
        </w:tc>
        <w:tc>
          <w:tcPr>
            <w:tcW w:w="1422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ОДР и дефектные рельсы</w:t>
            </w:r>
          </w:p>
        </w:tc>
        <w:tc>
          <w:tcPr>
            <w:tcW w:w="1407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Изломы рельсов</w:t>
            </w:r>
          </w:p>
        </w:tc>
        <w:tc>
          <w:tcPr>
            <w:tcW w:w="1439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Разрывы и растянутые зазоры</w:t>
            </w:r>
          </w:p>
        </w:tc>
        <w:tc>
          <w:tcPr>
            <w:tcW w:w="1395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6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Земляное полотно</w:t>
            </w:r>
          </w:p>
        </w:tc>
        <w:tc>
          <w:tcPr>
            <w:tcW w:w="1420" w:type="dxa"/>
            <w:gridSpan w:val="3"/>
            <w:vAlign w:val="center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причины</w:t>
            </w: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  <w:vMerge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F37192" w:rsidP="00F37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AC1EC9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BA5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F37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F37192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BA5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BA5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9" w:rsidRPr="00EA0098" w:rsidTr="00BA5B05">
        <w:trPr>
          <w:jc w:val="center"/>
        </w:trPr>
        <w:tc>
          <w:tcPr>
            <w:tcW w:w="2089" w:type="dxa"/>
          </w:tcPr>
          <w:p w:rsidR="00AC1EC9" w:rsidRPr="00EA0098" w:rsidRDefault="00AC1EC9" w:rsidP="00BA5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64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AC1EC9" w:rsidRPr="00EA0098" w:rsidRDefault="00AC1EC9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C1" w:rsidRPr="00EA0098" w:rsidTr="00BA5B05">
        <w:trPr>
          <w:jc w:val="center"/>
        </w:trPr>
        <w:tc>
          <w:tcPr>
            <w:tcW w:w="2089" w:type="dxa"/>
          </w:tcPr>
          <w:p w:rsidR="009B57C1" w:rsidRPr="00EA0098" w:rsidRDefault="009B57C1" w:rsidP="00BA5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ИЧ-П*</w:t>
            </w:r>
          </w:p>
        </w:tc>
        <w:tc>
          <w:tcPr>
            <w:tcW w:w="646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B57C1" w:rsidRPr="00EA0098" w:rsidRDefault="009B57C1" w:rsidP="00AC1E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EC9" w:rsidRPr="00EA0098" w:rsidRDefault="009B57C1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Примечание</w:t>
      </w:r>
      <w:r w:rsidR="00B54C09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Данные о распределении количества отказов по ответственности </w:t>
      </w:r>
      <w:r w:rsidR="00B54C09" w:rsidRPr="00EA0098">
        <w:rPr>
          <w:rFonts w:ascii="Times New Roman" w:hAnsi="Times New Roman" w:cs="Times New Roman"/>
          <w:sz w:val="28"/>
          <w:szCs w:val="28"/>
        </w:rPr>
        <w:t>технол</w:t>
      </w:r>
      <w:r w:rsidR="00FC0118" w:rsidRPr="00EA0098">
        <w:rPr>
          <w:rFonts w:ascii="Times New Roman" w:hAnsi="Times New Roman" w:cs="Times New Roman"/>
          <w:sz w:val="28"/>
          <w:szCs w:val="28"/>
        </w:rPr>
        <w:t>о</w:t>
      </w:r>
      <w:r w:rsidR="00B54C09" w:rsidRPr="00EA0098">
        <w:rPr>
          <w:rFonts w:ascii="Times New Roman" w:hAnsi="Times New Roman" w:cs="Times New Roman"/>
          <w:sz w:val="28"/>
          <w:szCs w:val="28"/>
        </w:rPr>
        <w:t>гических участков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пути (ИЧ-П) приводятся </w:t>
      </w:r>
      <w:r w:rsidR="00B54C09" w:rsidRPr="00EA0098">
        <w:rPr>
          <w:rFonts w:ascii="Times New Roman" w:hAnsi="Times New Roman" w:cs="Times New Roman"/>
          <w:sz w:val="28"/>
          <w:szCs w:val="28"/>
        </w:rPr>
        <w:t xml:space="preserve">в данной аналитической справке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54C09" w:rsidRPr="00EA0098">
        <w:rPr>
          <w:rFonts w:ascii="Times New Roman" w:hAnsi="Times New Roman" w:cs="Times New Roman"/>
          <w:sz w:val="28"/>
          <w:szCs w:val="28"/>
        </w:rPr>
        <w:t>при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</w:t>
      </w:r>
      <w:r w:rsidR="00B54C09" w:rsidRPr="00EA0098">
        <w:rPr>
          <w:rFonts w:ascii="Times New Roman" w:hAnsi="Times New Roman" w:cs="Times New Roman"/>
          <w:sz w:val="28"/>
          <w:szCs w:val="28"/>
        </w:rPr>
        <w:t xml:space="preserve">личии дистанций инфраструктуры в составе дирекции инфраструктуры </w:t>
      </w:r>
    </w:p>
    <w:p w:rsidR="009B57C1" w:rsidRPr="00EA0098" w:rsidRDefault="009B57C1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57C1" w:rsidRPr="00EA0098" w:rsidSect="00AB161C">
          <w:headerReference w:type="default" r:id="rId60"/>
          <w:footerReference w:type="default" r:id="rId61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57E04" w:rsidRPr="00EA0098" w:rsidRDefault="00F57E04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Данная справка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параметрами для ее формирования</w:t>
      </w:r>
      <w:r w:rsidR="009B0AD2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периоду, по категориям отказов технических средств. По умолчанию аналитическая справка о причинах отказов для П формируется на основании данных по отказам технических средств 1 и 2 категории. Показатели по отказам, в м</w:t>
      </w:r>
      <w:r w:rsidR="0041131F">
        <w:rPr>
          <w:rFonts w:ascii="Times New Roman" w:hAnsi="Times New Roman" w:cs="Times New Roman"/>
          <w:sz w:val="28"/>
          <w:szCs w:val="28"/>
        </w:rPr>
        <w:t>атериалах расследования которых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 указана информация об окончательной ответственности определенного линейного подразделения в составе регионального подразделения ЦП, учитываются в строке «Собственно региональное подразделение».</w:t>
      </w:r>
      <w:r w:rsidR="00720122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C4" w:rsidRPr="00EA0098" w:rsidRDefault="00720122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A5B05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BA5B05" w:rsidRPr="00EA0098">
        <w:rPr>
          <w:rFonts w:ascii="Times New Roman" w:hAnsi="Times New Roman" w:cs="Times New Roman"/>
          <w:sz w:val="28"/>
          <w:szCs w:val="28"/>
        </w:rPr>
        <w:t xml:space="preserve"> в аналитической справке, представленной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8</w:t>
      </w:r>
      <w:r w:rsidR="00BA5B05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за анализируемы</w:t>
      </w:r>
      <w:r w:rsidR="00BA5B05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A5B05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и текущего года. Для каждой причины отказа </w:t>
      </w:r>
      <w:r w:rsidR="00BA5B05" w:rsidRPr="00EA0098">
        <w:rPr>
          <w:rFonts w:ascii="Times New Roman" w:hAnsi="Times New Roman" w:cs="Times New Roman"/>
          <w:sz w:val="28"/>
          <w:szCs w:val="28"/>
        </w:rPr>
        <w:t xml:space="preserve">по формуле (4.4) 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>определяется динамика изменения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(в процентах)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BA5B05" w:rsidRPr="00EA0098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к уровню прошлого года</w:t>
      </w:r>
      <w:r w:rsidR="00BA5B05" w:rsidRPr="00EA0098">
        <w:rPr>
          <w:rFonts w:ascii="Times New Roman" w:hAnsi="Times New Roman" w:cs="Times New Roman"/>
          <w:sz w:val="28"/>
          <w:szCs w:val="28"/>
        </w:rPr>
        <w:t>. В случае нулевого значения показателей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за анализируемы</w:t>
      </w:r>
      <w:r w:rsidR="000D0649" w:rsidRPr="00EA0098">
        <w:rPr>
          <w:rFonts w:ascii="Times New Roman" w:hAnsi="Times New Roman" w:cs="Times New Roman"/>
          <w:sz w:val="28"/>
          <w:szCs w:val="28"/>
        </w:rPr>
        <w:t>е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D0649" w:rsidRPr="00EA0098">
        <w:rPr>
          <w:rFonts w:ascii="Times New Roman" w:hAnsi="Times New Roman" w:cs="Times New Roman"/>
          <w:sz w:val="28"/>
          <w:szCs w:val="28"/>
        </w:rPr>
        <w:t>ы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прошлого или текущего года, </w:t>
      </w:r>
      <w:r w:rsidR="000E5EE7"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исключения деления на ноль</w:t>
      </w:r>
      <w:r w:rsidR="000D0649" w:rsidRPr="00EA0098">
        <w:rPr>
          <w:rFonts w:ascii="Times New Roman" w:hAnsi="Times New Roman" w:cs="Times New Roman"/>
          <w:sz w:val="28"/>
          <w:szCs w:val="28"/>
        </w:rPr>
        <w:t>,</w:t>
      </w:r>
      <w:r w:rsidR="009F2C99" w:rsidRPr="00EA0098">
        <w:rPr>
          <w:rFonts w:ascii="Times New Roman" w:hAnsi="Times New Roman" w:cs="Times New Roman"/>
          <w:sz w:val="28"/>
          <w:szCs w:val="28"/>
        </w:rPr>
        <w:t xml:space="preserve"> при расчет</w:t>
      </w:r>
      <w:r w:rsidR="000D0649" w:rsidRPr="00EA0098">
        <w:rPr>
          <w:rFonts w:ascii="Times New Roman" w:hAnsi="Times New Roman" w:cs="Times New Roman"/>
          <w:sz w:val="28"/>
          <w:szCs w:val="28"/>
        </w:rPr>
        <w:t>ах</w:t>
      </w:r>
      <w:r w:rsidR="004206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F2C99" w:rsidRPr="00EA0098">
        <w:rPr>
          <w:rFonts w:ascii="Times New Roman" w:hAnsi="Times New Roman" w:cs="Times New Roman"/>
          <w:sz w:val="28"/>
          <w:szCs w:val="28"/>
        </w:rPr>
        <w:t>применяются ранее описанные допущения.</w:t>
      </w:r>
    </w:p>
    <w:p w:rsidR="00B32231" w:rsidRPr="00EA0098" w:rsidRDefault="004137C4" w:rsidP="000F09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учетом разрежения потока отказов между </w:t>
      </w:r>
      <w:r w:rsidR="000E5EE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ными подразделениями ЦП проверк</w:t>
      </w:r>
      <w:r w:rsidR="000E5EE7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наличие концентрации отказов по определенным видам причин 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E5EE7" w:rsidRPr="00EA0098">
        <w:rPr>
          <w:rFonts w:ascii="Times New Roman" w:hAnsi="Times New Roman" w:cs="Times New Roman"/>
          <w:sz w:val="28"/>
          <w:szCs w:val="28"/>
        </w:rPr>
        <w:t>принцип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а Парето </w:t>
      </w:r>
      <w:r w:rsidR="00225083" w:rsidRPr="00EA0098">
        <w:rPr>
          <w:rFonts w:ascii="Times New Roman" w:hAnsi="Times New Roman" w:cs="Times New Roman"/>
          <w:sz w:val="28"/>
          <w:szCs w:val="28"/>
        </w:rPr>
        <w:t>автоматически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225083" w:rsidRPr="00EA0098">
        <w:rPr>
          <w:rFonts w:ascii="Times New Roman" w:hAnsi="Times New Roman" w:cs="Times New Roman"/>
          <w:sz w:val="28"/>
          <w:szCs w:val="28"/>
        </w:rPr>
        <w:t>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итогам длительного анализируемого периода (с начала года). </w:t>
      </w:r>
      <w:r w:rsidR="00E018C4" w:rsidRPr="00EA0098">
        <w:rPr>
          <w:rFonts w:ascii="Times New Roman" w:hAnsi="Times New Roman" w:cs="Times New Roman"/>
          <w:sz w:val="28"/>
          <w:szCs w:val="28"/>
        </w:rPr>
        <w:t>С учетом</w:t>
      </w:r>
      <w:r w:rsidR="00225083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018C4" w:rsidRPr="00EA0098">
        <w:rPr>
          <w:rFonts w:ascii="Times New Roman" w:hAnsi="Times New Roman" w:cs="Times New Roman"/>
          <w:sz w:val="28"/>
          <w:szCs w:val="28"/>
        </w:rPr>
        <w:t>а</w:t>
      </w:r>
      <w:r w:rsidR="00225083" w:rsidRPr="00EA0098">
        <w:rPr>
          <w:rFonts w:ascii="Times New Roman" w:hAnsi="Times New Roman" w:cs="Times New Roman"/>
          <w:sz w:val="28"/>
          <w:szCs w:val="28"/>
        </w:rPr>
        <w:t xml:space="preserve"> причин, представленных в </w:t>
      </w:r>
      <w:r w:rsidR="000E5EE7" w:rsidRPr="00EA0098">
        <w:rPr>
          <w:rFonts w:ascii="Times New Roman" w:hAnsi="Times New Roman" w:cs="Times New Roman"/>
          <w:sz w:val="28"/>
          <w:szCs w:val="28"/>
        </w:rPr>
        <w:t>аналитической справке о причинах отказов для П</w:t>
      </w:r>
      <w:r w:rsidR="00225083" w:rsidRPr="00EA0098">
        <w:rPr>
          <w:rFonts w:ascii="Times New Roman" w:hAnsi="Times New Roman" w:cs="Times New Roman"/>
          <w:sz w:val="28"/>
          <w:szCs w:val="28"/>
        </w:rPr>
        <w:t>,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наличие концентрации 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отказов по </w:t>
      </w:r>
      <w:r w:rsidR="00B32231" w:rsidRPr="00EA0098">
        <w:rPr>
          <w:rFonts w:ascii="Times New Roman" w:hAnsi="Times New Roman" w:cs="Times New Roman"/>
          <w:sz w:val="28"/>
          <w:szCs w:val="28"/>
        </w:rPr>
        <w:t>определенны</w:t>
      </w:r>
      <w:r w:rsidR="00E018C4" w:rsidRPr="00EA0098">
        <w:rPr>
          <w:rFonts w:ascii="Times New Roman" w:hAnsi="Times New Roman" w:cs="Times New Roman"/>
          <w:sz w:val="28"/>
          <w:szCs w:val="28"/>
        </w:rPr>
        <w:t>м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018C4" w:rsidRPr="00EA0098">
        <w:rPr>
          <w:rFonts w:ascii="Times New Roman" w:hAnsi="Times New Roman" w:cs="Times New Roman"/>
          <w:sz w:val="28"/>
          <w:szCs w:val="28"/>
        </w:rPr>
        <w:t>ам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20085C">
        <w:rPr>
          <w:rFonts w:ascii="Times New Roman" w:hAnsi="Times New Roman" w:cs="Times New Roman"/>
          <w:sz w:val="28"/>
          <w:szCs w:val="28"/>
        </w:rPr>
        <w:t>тся в случае, когда не менее 80%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 </w:t>
      </w:r>
      <w:r w:rsidR="000E5EE7" w:rsidRPr="00EA0098">
        <w:rPr>
          <w:rFonts w:ascii="Times New Roman" w:hAnsi="Times New Roman" w:cs="Times New Roman"/>
          <w:sz w:val="28"/>
          <w:szCs w:val="28"/>
        </w:rPr>
        <w:t xml:space="preserve">от количества, зарегистрированного </w:t>
      </w:r>
      <w:r w:rsidR="00B32231" w:rsidRPr="00EA0098">
        <w:rPr>
          <w:rFonts w:ascii="Times New Roman" w:hAnsi="Times New Roman" w:cs="Times New Roman"/>
          <w:sz w:val="28"/>
          <w:szCs w:val="28"/>
        </w:rPr>
        <w:t>в зоне ответственности структурного подразделения ЦП</w:t>
      </w:r>
      <w:r w:rsidR="000E5EE7" w:rsidRPr="00EA0098">
        <w:rPr>
          <w:rFonts w:ascii="Times New Roman" w:hAnsi="Times New Roman" w:cs="Times New Roman"/>
          <w:sz w:val="28"/>
          <w:szCs w:val="28"/>
        </w:rPr>
        <w:t>,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5EE7" w:rsidRPr="00EA0098">
        <w:rPr>
          <w:rFonts w:ascii="Times New Roman" w:hAnsi="Times New Roman" w:cs="Times New Roman"/>
          <w:sz w:val="28"/>
          <w:szCs w:val="28"/>
        </w:rPr>
        <w:t>расследованы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 по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тр</w:t>
      </w:r>
      <w:r w:rsidR="00E018C4" w:rsidRPr="00EA0098">
        <w:rPr>
          <w:rFonts w:ascii="Times New Roman" w:hAnsi="Times New Roman" w:cs="Times New Roman"/>
          <w:sz w:val="28"/>
          <w:szCs w:val="28"/>
        </w:rPr>
        <w:t>ем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или менее причин</w:t>
      </w:r>
      <w:r w:rsidR="00E018C4" w:rsidRPr="00EA0098">
        <w:rPr>
          <w:rFonts w:ascii="Times New Roman" w:hAnsi="Times New Roman" w:cs="Times New Roman"/>
          <w:sz w:val="28"/>
          <w:szCs w:val="28"/>
        </w:rPr>
        <w:t>ам</w:t>
      </w:r>
      <w:r w:rsidR="00B32231" w:rsidRPr="00EA0098">
        <w:rPr>
          <w:rFonts w:ascii="Times New Roman" w:hAnsi="Times New Roman" w:cs="Times New Roman"/>
          <w:sz w:val="28"/>
          <w:szCs w:val="28"/>
        </w:rPr>
        <w:t>. Причины, для которых установлена концентрация отказов технических средств</w:t>
      </w:r>
      <w:r w:rsidR="00E018C4" w:rsidRPr="00EA0098">
        <w:rPr>
          <w:rFonts w:ascii="Times New Roman" w:hAnsi="Times New Roman" w:cs="Times New Roman"/>
          <w:sz w:val="28"/>
          <w:szCs w:val="28"/>
        </w:rPr>
        <w:t>,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являются основой для </w:t>
      </w:r>
      <w:r w:rsidR="00E018C4" w:rsidRPr="00EA0098">
        <w:rPr>
          <w:rFonts w:ascii="Times New Roman" w:hAnsi="Times New Roman" w:cs="Times New Roman"/>
          <w:sz w:val="28"/>
          <w:szCs w:val="28"/>
        </w:rPr>
        <w:t>формирова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ния мероприятий по повышению надежности технических средств.   </w:t>
      </w:r>
    </w:p>
    <w:p w:rsidR="008570F5" w:rsidRPr="00EA0098" w:rsidRDefault="00A60644" w:rsidP="00F57E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выраженной концентрации</w:t>
      </w:r>
      <w:r w:rsidR="000E5EE7" w:rsidRPr="00EA0098">
        <w:rPr>
          <w:rFonts w:ascii="Times New Roman" w:hAnsi="Times New Roman" w:cs="Times New Roman"/>
          <w:sz w:val="28"/>
          <w:szCs w:val="28"/>
        </w:rPr>
        <w:t xml:space="preserve"> отказов по причинам,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570F5" w:rsidRPr="00EA0098">
        <w:rPr>
          <w:rFonts w:ascii="Times New Roman" w:hAnsi="Times New Roman" w:cs="Times New Roman"/>
          <w:sz w:val="28"/>
          <w:szCs w:val="28"/>
        </w:rPr>
        <w:t>анализируется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динамика изменения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0E5EE7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B32231" w:rsidRPr="00EA0098">
        <w:rPr>
          <w:rFonts w:ascii="Times New Roman" w:hAnsi="Times New Roman" w:cs="Times New Roman"/>
          <w:sz w:val="28"/>
          <w:szCs w:val="28"/>
        </w:rPr>
        <w:t>распределени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B3223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B32231" w:rsidRPr="00EA0098">
        <w:rPr>
          <w:rFonts w:ascii="Times New Roman" w:hAnsi="Times New Roman" w:cs="Times New Roman"/>
          <w:sz w:val="28"/>
          <w:szCs w:val="28"/>
        </w:rPr>
        <w:t>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уровню прошлого года. С этой целью в строке аналитической справки «Структурное подразделение ЦП в целом» </w:t>
      </w:r>
      <w:r w:rsidR="008570F5" w:rsidRPr="00EA0098">
        <w:rPr>
          <w:rFonts w:ascii="Times New Roman" w:hAnsi="Times New Roman" w:cs="Times New Roman"/>
          <w:sz w:val="28"/>
          <w:szCs w:val="28"/>
        </w:rPr>
        <w:t>последовательно определя</w:t>
      </w:r>
      <w:r w:rsidRPr="00EA0098">
        <w:rPr>
          <w:rFonts w:ascii="Times New Roman" w:hAnsi="Times New Roman" w:cs="Times New Roman"/>
          <w:sz w:val="28"/>
          <w:szCs w:val="28"/>
        </w:rPr>
        <w:t>ются причины (начиная с причины с наибольшей долей в количестве отказов по ответственности структурного подразделения ЦП) для которых за любой из анализируемых периодов текущего года зарегистрировано увеличение количества отказов.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Причины отказов с динамикой роста количества случаев к уровню прошлого года, либо причины </w:t>
      </w:r>
      <w:r w:rsidR="007B60BE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8570F5" w:rsidRPr="00EA0098">
        <w:rPr>
          <w:rFonts w:ascii="Times New Roman" w:hAnsi="Times New Roman" w:cs="Times New Roman"/>
          <w:sz w:val="28"/>
          <w:szCs w:val="28"/>
        </w:rPr>
        <w:t>с выраженной концентрацией</w:t>
      </w:r>
      <w:r w:rsidR="007B60BE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0E5EE7" w:rsidRPr="00EA0098">
        <w:rPr>
          <w:rFonts w:ascii="Times New Roman" w:hAnsi="Times New Roman" w:cs="Times New Roman"/>
          <w:sz w:val="28"/>
          <w:szCs w:val="28"/>
        </w:rPr>
        <w:t>при</w:t>
      </w:r>
      <w:r w:rsidR="007B60BE" w:rsidRPr="00EA0098">
        <w:rPr>
          <w:rFonts w:ascii="Times New Roman" w:hAnsi="Times New Roman" w:cs="Times New Roman"/>
          <w:sz w:val="28"/>
          <w:szCs w:val="28"/>
        </w:rPr>
        <w:t xml:space="preserve"> ее установлени</w:t>
      </w:r>
      <w:r w:rsidR="000E5EE7" w:rsidRPr="00EA0098">
        <w:rPr>
          <w:rFonts w:ascii="Times New Roman" w:hAnsi="Times New Roman" w:cs="Times New Roman"/>
          <w:sz w:val="28"/>
          <w:szCs w:val="28"/>
        </w:rPr>
        <w:t>и</w:t>
      </w:r>
      <w:r w:rsidR="007B60BE" w:rsidRPr="00EA0098">
        <w:rPr>
          <w:rFonts w:ascii="Times New Roman" w:hAnsi="Times New Roman" w:cs="Times New Roman"/>
          <w:sz w:val="28"/>
          <w:szCs w:val="28"/>
        </w:rPr>
        <w:t>)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в аналитическую справку, представленную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9</w:t>
      </w:r>
      <w:r w:rsidR="008570F5" w:rsidRPr="00EA0098">
        <w:rPr>
          <w:rFonts w:ascii="Times New Roman" w:hAnsi="Times New Roman" w:cs="Times New Roman"/>
          <w:sz w:val="28"/>
          <w:szCs w:val="28"/>
        </w:rPr>
        <w:t>.</w:t>
      </w:r>
      <w:r w:rsidR="008570F5"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F57E04" w:rsidRPr="00EA0098" w:rsidRDefault="00F57E04" w:rsidP="00F57E04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Для причин, включенных в таблицу 6.9, из аналитической справки о причинах отказов для П, сформированной за месяц и за период с начала года, импортируются данные о динамике изменения количества отказов. Для каждой из указанных причин автоматически рассчитывается доля от количества отказов в зоне ответственности регионального подразделения ЦП, приходящаяся на конкретную причину. Доля рассчитывается на основании </w:t>
      </w:r>
      <w:r w:rsidR="00C9097D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EA0098">
        <w:rPr>
          <w:rFonts w:ascii="Times New Roman" w:hAnsi="Times New Roman" w:cs="Times New Roman"/>
          <w:sz w:val="28"/>
          <w:szCs w:val="28"/>
        </w:rPr>
        <w:t>показателей за каждый из анализируемых периодов текущего года: за месяц и за период с начала года.</w:t>
      </w:r>
    </w:p>
    <w:p w:rsidR="008570F5" w:rsidRPr="00EA0098" w:rsidRDefault="008570F5" w:rsidP="008570F5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78A8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34B4F" w:rsidRPr="00EA0098">
        <w:rPr>
          <w:rFonts w:ascii="Times New Roman" w:hAnsi="Times New Roman" w:cs="Times New Roman"/>
          <w:sz w:val="28"/>
          <w:szCs w:val="28"/>
        </w:rPr>
        <w:t>9</w:t>
      </w:r>
    </w:p>
    <w:p w:rsidR="008570F5" w:rsidRPr="00EA0098" w:rsidRDefault="008570F5" w:rsidP="008570F5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динамики причин отказов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A4559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 </w:t>
      </w:r>
    </w:p>
    <w:tbl>
      <w:tblPr>
        <w:tblStyle w:val="aa"/>
        <w:tblW w:w="0" w:type="auto"/>
        <w:tblInd w:w="178" w:type="dxa"/>
        <w:tblLayout w:type="fixed"/>
        <w:tblLook w:val="04A0" w:firstRow="1" w:lastRow="0" w:firstColumn="1" w:lastColumn="0" w:noHBand="0" w:noVBand="1"/>
      </w:tblPr>
      <w:tblGrid>
        <w:gridCol w:w="2002"/>
        <w:gridCol w:w="1764"/>
        <w:gridCol w:w="1512"/>
        <w:gridCol w:w="1973"/>
        <w:gridCol w:w="1988"/>
      </w:tblGrid>
      <w:tr w:rsidR="008570F5" w:rsidRPr="00EA0098" w:rsidTr="00CD7B67">
        <w:tc>
          <w:tcPr>
            <w:tcW w:w="2002" w:type="dxa"/>
            <w:vMerge w:val="restart"/>
            <w:vAlign w:val="center"/>
          </w:tcPr>
          <w:p w:rsidR="008570F5" w:rsidRPr="00EA0098" w:rsidRDefault="008570F5" w:rsidP="008570F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отказов </w:t>
            </w:r>
          </w:p>
        </w:tc>
        <w:tc>
          <w:tcPr>
            <w:tcW w:w="3276" w:type="dxa"/>
            <w:gridSpan w:val="2"/>
            <w:vAlign w:val="center"/>
          </w:tcPr>
          <w:p w:rsidR="008570F5" w:rsidRPr="00EA0098" w:rsidRDefault="008570F5" w:rsidP="008570F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количества отказов 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технических средств</w:t>
            </w:r>
            <w:r w:rsidR="008839F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39F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961" w:type="dxa"/>
            <w:gridSpan w:val="2"/>
            <w:vAlign w:val="center"/>
          </w:tcPr>
          <w:p w:rsidR="008570F5" w:rsidRPr="00EA0098" w:rsidRDefault="008570F5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отказов от 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количества, </w:t>
            </w:r>
            <w:r w:rsidR="00E1241C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вине </w:t>
            </w:r>
            <w:r w:rsidR="00B54C09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E1241C" w:rsidRPr="00EA0098">
              <w:rPr>
                <w:rFonts w:ascii="Times New Roman" w:hAnsi="Times New Roman" w:cs="Times New Roman"/>
                <w:sz w:val="28"/>
                <w:szCs w:val="28"/>
              </w:rPr>
              <w:t>ного подразделения ЦП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9F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текущий год,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570F5" w:rsidRPr="00EA0098" w:rsidTr="00CD7B67">
        <w:tc>
          <w:tcPr>
            <w:tcW w:w="2002" w:type="dxa"/>
            <w:vMerge/>
            <w:vAlign w:val="center"/>
          </w:tcPr>
          <w:p w:rsidR="008570F5" w:rsidRPr="00EA0098" w:rsidRDefault="008570F5" w:rsidP="008570F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8570F5" w:rsidRPr="00EA0098" w:rsidRDefault="008570F5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12" w:type="dxa"/>
            <w:vAlign w:val="center"/>
          </w:tcPr>
          <w:p w:rsidR="008570F5" w:rsidRPr="00EA0098" w:rsidRDefault="008570F5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973" w:type="dxa"/>
            <w:vAlign w:val="center"/>
          </w:tcPr>
          <w:p w:rsidR="008570F5" w:rsidRPr="00EA0098" w:rsidRDefault="008570F5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988" w:type="dxa"/>
            <w:vAlign w:val="center"/>
          </w:tcPr>
          <w:p w:rsidR="008570F5" w:rsidRPr="00EA0098" w:rsidRDefault="008570F5" w:rsidP="008839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8570F5" w:rsidRPr="00EA0098" w:rsidTr="00CD7B67">
        <w:tc>
          <w:tcPr>
            <w:tcW w:w="200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Причина 1</w:t>
            </w:r>
          </w:p>
        </w:tc>
        <w:tc>
          <w:tcPr>
            <w:tcW w:w="1764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88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8570F5" w:rsidRPr="00EA0098" w:rsidTr="00CD7B67">
        <w:tc>
          <w:tcPr>
            <w:tcW w:w="200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Причина 2</w:t>
            </w:r>
          </w:p>
        </w:tc>
        <w:tc>
          <w:tcPr>
            <w:tcW w:w="1764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88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8570F5" w:rsidRPr="00EA0098" w:rsidTr="00CD7B67">
        <w:tc>
          <w:tcPr>
            <w:tcW w:w="200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64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570F5" w:rsidRPr="00EA0098" w:rsidRDefault="008570F5" w:rsidP="00B567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570F5" w:rsidRPr="00EA0098" w:rsidRDefault="008570F5" w:rsidP="00B567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570F5" w:rsidRPr="00EA0098" w:rsidTr="00CD7B67">
        <w:tc>
          <w:tcPr>
            <w:tcW w:w="200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64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8570F5" w:rsidRPr="00EA0098" w:rsidRDefault="008570F5" w:rsidP="00B5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988" w:type="dxa"/>
          </w:tcPr>
          <w:p w:rsidR="008570F5" w:rsidRPr="00EA0098" w:rsidRDefault="00F32401" w:rsidP="00B56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8570F5" w:rsidRPr="00EA0098" w:rsidRDefault="008570F5" w:rsidP="00CA536C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>, …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приходящаяся на </w:t>
      </w:r>
      <w:r w:rsidR="00C909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ую причину от количества отказов технических средств, зарегистрированных</w:t>
      </w:r>
      <w:r w:rsidR="007B60B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по вине</w:t>
      </w:r>
      <w:r w:rsidR="007B60B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</w:t>
      </w:r>
      <w:r w:rsidR="007B60BE" w:rsidRPr="00EA0098">
        <w:rPr>
          <w:rFonts w:ascii="Times New Roman" w:eastAsiaTheme="minorEastAsia" w:hAnsi="Times New Roman" w:cs="Times New Roman"/>
          <w:sz w:val="28"/>
          <w:szCs w:val="28"/>
        </w:rPr>
        <w:t>ого подразделения ЦП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%;</w:t>
      </w:r>
    </w:p>
    <w:p w:rsidR="008570F5" w:rsidRPr="00EA0098" w:rsidRDefault="00F32401" w:rsidP="00857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097D" w:rsidRPr="00EA0098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приходящаяся на</w:t>
      </w:r>
      <w:r w:rsidR="00C9097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1, 2, …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70F5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>-ую причину от количества отказов в работе технических средств, зарегистрированных</w:t>
      </w:r>
      <w:r w:rsidR="00C355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C355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вине</w:t>
      </w:r>
      <w:r w:rsidR="00C355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C355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ЦП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55EB" w:rsidRPr="00EA0098">
        <w:rPr>
          <w:rFonts w:ascii="Times New Roman" w:eastAsiaTheme="minorEastAsia" w:hAnsi="Times New Roman" w:cs="Times New Roman"/>
          <w:sz w:val="28"/>
          <w:szCs w:val="28"/>
        </w:rPr>
        <w:t>период с начала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года, %.</w:t>
      </w:r>
    </w:p>
    <w:p w:rsidR="00E1241C" w:rsidRPr="00EA0098" w:rsidRDefault="00C355EB" w:rsidP="00857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числе причин, представленных в </w:t>
      </w:r>
      <w:r w:rsidR="008570F5" w:rsidRPr="00EA0098">
        <w:rPr>
          <w:rFonts w:ascii="Times New Roman" w:hAnsi="Times New Roman" w:cs="Times New Roman"/>
          <w:sz w:val="28"/>
          <w:szCs w:val="28"/>
        </w:rPr>
        <w:t>таблиц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4B4F" w:rsidRPr="00EA0098">
        <w:rPr>
          <w:rFonts w:ascii="Times New Roman" w:hAnsi="Times New Roman" w:cs="Times New Roman"/>
          <w:sz w:val="28"/>
          <w:szCs w:val="28"/>
        </w:rPr>
        <w:t>6.9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автоматически устанавливаются те</w:t>
      </w:r>
      <w:r w:rsidR="00EC741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8570F5" w:rsidRPr="00EA0098">
        <w:rPr>
          <w:rFonts w:ascii="Times New Roman" w:hAnsi="Times New Roman" w:cs="Times New Roman"/>
          <w:sz w:val="28"/>
          <w:szCs w:val="28"/>
        </w:rPr>
        <w:t>за</w:t>
      </w:r>
      <w:r w:rsidR="00A45596" w:rsidRPr="00EA0098">
        <w:rPr>
          <w:rFonts w:ascii="Times New Roman" w:hAnsi="Times New Roman" w:cs="Times New Roman"/>
          <w:sz w:val="28"/>
          <w:szCs w:val="28"/>
        </w:rPr>
        <w:t>регистрировано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увеличение количества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="00EC741F" w:rsidRPr="00EA0098">
        <w:rPr>
          <w:rFonts w:ascii="Times New Roman" w:hAnsi="Times New Roman" w:cs="Times New Roman"/>
          <w:sz w:val="28"/>
          <w:szCs w:val="28"/>
        </w:rPr>
        <w:t xml:space="preserve"> оба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C741F" w:rsidRPr="00EA0098">
        <w:rPr>
          <w:rFonts w:ascii="Times New Roman" w:hAnsi="Times New Roman" w:cs="Times New Roman"/>
          <w:sz w:val="28"/>
          <w:szCs w:val="28"/>
        </w:rPr>
        <w:t>анализируемых периода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C741F" w:rsidRPr="00EA0098">
        <w:rPr>
          <w:rFonts w:ascii="Times New Roman" w:hAnsi="Times New Roman" w:cs="Times New Roman"/>
          <w:sz w:val="28"/>
          <w:szCs w:val="28"/>
        </w:rPr>
        <w:t xml:space="preserve">: </w:t>
      </w:r>
      <w:r w:rsidRPr="00EA0098">
        <w:rPr>
          <w:rFonts w:ascii="Times New Roman" w:hAnsi="Times New Roman" w:cs="Times New Roman"/>
          <w:sz w:val="28"/>
          <w:szCs w:val="28"/>
        </w:rPr>
        <w:t>краткосрочный (</w:t>
      </w:r>
      <w:r w:rsidR="008570F5" w:rsidRPr="00EA0098">
        <w:rPr>
          <w:rFonts w:ascii="Times New Roman" w:hAnsi="Times New Roman" w:cs="Times New Roman"/>
          <w:sz w:val="28"/>
          <w:szCs w:val="28"/>
        </w:rPr>
        <w:t>месяц</w:t>
      </w:r>
      <w:r w:rsidRPr="00EA0098">
        <w:rPr>
          <w:rFonts w:ascii="Times New Roman" w:hAnsi="Times New Roman" w:cs="Times New Roman"/>
          <w:sz w:val="28"/>
          <w:szCs w:val="28"/>
        </w:rPr>
        <w:t>) и длительный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(с начала </w:t>
      </w:r>
      <w:r w:rsidR="008570F5" w:rsidRPr="00EA0098">
        <w:rPr>
          <w:rFonts w:ascii="Times New Roman" w:hAnsi="Times New Roman" w:cs="Times New Roman"/>
          <w:sz w:val="28"/>
          <w:szCs w:val="28"/>
        </w:rPr>
        <w:t>года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>Установленные причины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с динамикой роста 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E1241C" w:rsidRPr="00EA0098">
        <w:rPr>
          <w:rFonts w:ascii="Times New Roman" w:hAnsi="Times New Roman" w:cs="Times New Roman"/>
          <w:sz w:val="28"/>
          <w:szCs w:val="28"/>
        </w:rPr>
        <w:t>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графически выделяются в аналитической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6.9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E1241C" w:rsidRPr="00EA0098">
        <w:rPr>
          <w:rFonts w:ascii="Times New Roman" w:hAnsi="Times New Roman" w:cs="Times New Roman"/>
          <w:sz w:val="28"/>
          <w:szCs w:val="28"/>
        </w:rPr>
        <w:t>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нных </w:t>
      </w:r>
      <w:r w:rsidR="008570F5" w:rsidRPr="00EA0098">
        <w:rPr>
          <w:rFonts w:ascii="Times New Roman" w:hAnsi="Times New Roman" w:cs="Times New Roman"/>
          <w:sz w:val="28"/>
          <w:szCs w:val="28"/>
        </w:rPr>
        <w:t>причин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EC741F" w:rsidRPr="00EA0098">
        <w:rPr>
          <w:rFonts w:ascii="Times New Roman" w:hAnsi="Times New Roman" w:cs="Times New Roman"/>
          <w:sz w:val="28"/>
          <w:szCs w:val="28"/>
        </w:rPr>
        <w:t>производится сравнение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дол</w:t>
      </w:r>
      <w:r w:rsidR="00EC741F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>, которую составляют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 отказы по данной причине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от количества отказов 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структурного подразделения ЦП </w:t>
      </w:r>
      <w:r w:rsidR="008570F5" w:rsidRPr="00EA0098">
        <w:rPr>
          <w:rFonts w:ascii="Times New Roman" w:hAnsi="Times New Roman" w:cs="Times New Roman"/>
          <w:sz w:val="28"/>
          <w:szCs w:val="28"/>
        </w:rPr>
        <w:t>за месяц</w:t>
      </w:r>
      <w:r w:rsidR="00A45596" w:rsidRPr="00EA0098">
        <w:rPr>
          <w:rFonts w:ascii="Times New Roman" w:hAnsi="Times New Roman" w:cs="Times New Roman"/>
          <w:sz w:val="28"/>
          <w:szCs w:val="28"/>
        </w:rPr>
        <w:t>,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с долей, которую 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данные отказы </w:t>
      </w:r>
      <w:r w:rsidR="00E1241C" w:rsidRPr="00EA0098">
        <w:rPr>
          <w:rFonts w:ascii="Times New Roman" w:hAnsi="Times New Roman" w:cs="Times New Roman"/>
          <w:sz w:val="28"/>
          <w:szCs w:val="28"/>
        </w:rPr>
        <w:t>составляют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с </w:t>
      </w:r>
      <w:r w:rsidR="008570F5" w:rsidRPr="00EA0098">
        <w:rPr>
          <w:rFonts w:ascii="Times New Roman" w:hAnsi="Times New Roman" w:cs="Times New Roman"/>
          <w:sz w:val="28"/>
          <w:szCs w:val="28"/>
        </w:rPr>
        <w:lastRenderedPageBreak/>
        <w:t>начала года.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Превышение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доли отказов за </w:t>
      </w:r>
      <w:r w:rsidR="00E1241C" w:rsidRPr="00EA0098">
        <w:rPr>
          <w:rFonts w:ascii="Times New Roman" w:hAnsi="Times New Roman" w:cs="Times New Roman"/>
          <w:sz w:val="28"/>
          <w:szCs w:val="28"/>
        </w:rPr>
        <w:t>меся</w:t>
      </w:r>
      <w:r w:rsidR="00A45596" w:rsidRPr="00EA0098">
        <w:rPr>
          <w:rFonts w:ascii="Times New Roman" w:hAnsi="Times New Roman" w:cs="Times New Roman"/>
          <w:sz w:val="28"/>
          <w:szCs w:val="28"/>
        </w:rPr>
        <w:t>ц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</m:sup>
        </m:sSubSup>
      </m:oMath>
      <w:r w:rsidR="00E1241C" w:rsidRPr="00EA0098">
        <w:rPr>
          <w:rFonts w:ascii="Times New Roman" w:hAnsi="Times New Roman" w:cs="Times New Roman"/>
          <w:sz w:val="28"/>
          <w:szCs w:val="28"/>
        </w:rPr>
        <w:t xml:space="preserve"> над долей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570F5" w:rsidRPr="00EA0098">
        <w:rPr>
          <w:rFonts w:ascii="Times New Roman" w:hAnsi="Times New Roman" w:cs="Times New Roman"/>
          <w:sz w:val="28"/>
          <w:szCs w:val="28"/>
        </w:rPr>
        <w:t>начала года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8570F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hAnsi="Times New Roman" w:cs="Times New Roman"/>
          <w:sz w:val="28"/>
          <w:szCs w:val="28"/>
        </w:rPr>
        <w:t>характеризу</w:t>
      </w:r>
      <w:r w:rsidR="008570F5" w:rsidRPr="00EA0098">
        <w:rPr>
          <w:rFonts w:ascii="Times New Roman" w:hAnsi="Times New Roman" w:cs="Times New Roman"/>
          <w:sz w:val="28"/>
          <w:szCs w:val="28"/>
        </w:rPr>
        <w:t>ет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570F5" w:rsidRPr="00EA0098">
        <w:rPr>
          <w:rFonts w:ascii="Times New Roman" w:hAnsi="Times New Roman" w:cs="Times New Roman"/>
          <w:sz w:val="28"/>
          <w:szCs w:val="28"/>
        </w:rPr>
        <w:t>непропорциональн</w:t>
      </w:r>
      <w:r w:rsidR="00E1241C" w:rsidRPr="00EA0098">
        <w:rPr>
          <w:rFonts w:ascii="Times New Roman" w:hAnsi="Times New Roman" w:cs="Times New Roman"/>
          <w:sz w:val="28"/>
          <w:szCs w:val="28"/>
        </w:rPr>
        <w:t>ый</w:t>
      </w:r>
      <w:r w:rsidR="008570F5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 по </w:t>
      </w:r>
      <w:r w:rsidR="00E1241C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-ой </w:t>
      </w:r>
      <w:r w:rsidR="008570F5" w:rsidRPr="00EA0098">
        <w:rPr>
          <w:rFonts w:ascii="Times New Roman" w:hAnsi="Times New Roman" w:cs="Times New Roman"/>
          <w:sz w:val="28"/>
          <w:szCs w:val="28"/>
        </w:rPr>
        <w:t>причине за месяц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8570F5" w:rsidRPr="00EA0098">
        <w:rPr>
          <w:rFonts w:ascii="Times New Roman" w:hAnsi="Times New Roman" w:cs="Times New Roman"/>
          <w:sz w:val="28"/>
          <w:szCs w:val="28"/>
        </w:rPr>
        <w:t>.</w:t>
      </w:r>
    </w:p>
    <w:p w:rsidR="008570F5" w:rsidRPr="00EA0098" w:rsidRDefault="00531B97" w:rsidP="008570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</w:t>
      </w:r>
      <w:r w:rsidR="008570F5" w:rsidRPr="00EA0098">
        <w:rPr>
          <w:rFonts w:ascii="Times New Roman" w:hAnsi="Times New Roman" w:cs="Times New Roman"/>
          <w:sz w:val="28"/>
          <w:szCs w:val="28"/>
        </w:rPr>
        <w:t>ричин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с непропорциональным ростом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E124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8570F5" w:rsidRPr="00EA0098">
        <w:rPr>
          <w:rFonts w:ascii="Times New Roman" w:hAnsi="Times New Roman" w:cs="Times New Roman"/>
          <w:sz w:val="28"/>
          <w:szCs w:val="28"/>
        </w:rPr>
        <w:t>требу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8570F5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 xml:space="preserve">ся разработка мероприятий по повышению надежности, </w:t>
      </w:r>
      <w:r w:rsidR="00A45596" w:rsidRPr="00EA0098">
        <w:rPr>
          <w:rFonts w:ascii="Times New Roman" w:hAnsi="Times New Roman" w:cs="Times New Roman"/>
          <w:sz w:val="28"/>
          <w:szCs w:val="28"/>
        </w:rPr>
        <w:t>включающих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меры </w:t>
      </w:r>
      <w:r w:rsidR="008570F5" w:rsidRPr="00EA0098">
        <w:rPr>
          <w:rFonts w:ascii="Times New Roman" w:hAnsi="Times New Roman" w:cs="Times New Roman"/>
          <w:sz w:val="28"/>
          <w:szCs w:val="28"/>
        </w:rPr>
        <w:t>технического и технологического характера.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справке, представленной в таблице 6.</w:t>
      </w:r>
      <w:r w:rsidR="00934B4F" w:rsidRPr="00EA0098">
        <w:rPr>
          <w:rFonts w:ascii="Times New Roman" w:hAnsi="Times New Roman" w:cs="Times New Roman"/>
          <w:sz w:val="28"/>
          <w:szCs w:val="28"/>
        </w:rPr>
        <w:t>8</w:t>
      </w:r>
      <w:r w:rsidR="00697C17" w:rsidRPr="00EA0098">
        <w:rPr>
          <w:rFonts w:ascii="Times New Roman" w:hAnsi="Times New Roman" w:cs="Times New Roman"/>
          <w:sz w:val="28"/>
          <w:szCs w:val="28"/>
        </w:rPr>
        <w:t xml:space="preserve">, устанавливаются линейные подразделения в составе </w:t>
      </w:r>
      <w:r w:rsidR="00A4559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97C17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ЦП, в зоне ответственности которых выявленные причины имеют динамику роста по отношению к анализируемому периоду прошлого года. </w:t>
      </w:r>
      <w:r w:rsidR="00A45596" w:rsidRPr="00EA0098">
        <w:rPr>
          <w:rFonts w:ascii="Times New Roman" w:hAnsi="Times New Roman" w:cs="Times New Roman"/>
          <w:sz w:val="28"/>
          <w:szCs w:val="28"/>
        </w:rPr>
        <w:t>Установ</w:t>
      </w:r>
      <w:r w:rsidR="00EC741F" w:rsidRPr="00EA0098">
        <w:rPr>
          <w:rFonts w:ascii="Times New Roman" w:hAnsi="Times New Roman" w:cs="Times New Roman"/>
          <w:sz w:val="28"/>
          <w:szCs w:val="28"/>
        </w:rPr>
        <w:t>ленные</w:t>
      </w:r>
      <w:r w:rsidR="00697C17" w:rsidRPr="00EA0098">
        <w:rPr>
          <w:rFonts w:ascii="Times New Roman" w:hAnsi="Times New Roman" w:cs="Times New Roman"/>
          <w:sz w:val="28"/>
          <w:szCs w:val="28"/>
        </w:rPr>
        <w:t xml:space="preserve"> линейные подразделения</w:t>
      </w:r>
      <w:r w:rsidR="00BB3A6C" w:rsidRPr="00EA009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45596" w:rsidRPr="00EA0098">
        <w:rPr>
          <w:rFonts w:ascii="Times New Roman" w:hAnsi="Times New Roman" w:cs="Times New Roman"/>
          <w:sz w:val="28"/>
          <w:szCs w:val="28"/>
        </w:rPr>
        <w:t>ю</w:t>
      </w:r>
      <w:r w:rsidR="00BB3A6C" w:rsidRPr="00EA0098">
        <w:rPr>
          <w:rFonts w:ascii="Times New Roman" w:hAnsi="Times New Roman" w:cs="Times New Roman"/>
          <w:sz w:val="28"/>
          <w:szCs w:val="28"/>
        </w:rPr>
        <w:t xml:space="preserve">тся в качестве объектов </w:t>
      </w:r>
      <w:r w:rsidR="00EC741F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BB3A6C" w:rsidRPr="00EA00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0408F" w:rsidRPr="00EA0098">
        <w:rPr>
          <w:rFonts w:ascii="Times New Roman" w:hAnsi="Times New Roman" w:cs="Times New Roman"/>
          <w:sz w:val="28"/>
          <w:szCs w:val="28"/>
        </w:rPr>
        <w:t xml:space="preserve">корректирующих </w:t>
      </w:r>
      <w:r w:rsidR="00BB3A6C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="00B0408F" w:rsidRPr="00EA0098">
        <w:rPr>
          <w:rFonts w:ascii="Times New Roman" w:hAnsi="Times New Roman" w:cs="Times New Roman"/>
          <w:sz w:val="28"/>
          <w:szCs w:val="28"/>
        </w:rPr>
        <w:t xml:space="preserve">, по воздействию на 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причины с непропорциональным ростом количества отказов </w:t>
      </w:r>
      <w:r w:rsidR="00B0408F" w:rsidRPr="00EA0098">
        <w:rPr>
          <w:rFonts w:ascii="Times New Roman" w:hAnsi="Times New Roman" w:cs="Times New Roman"/>
          <w:sz w:val="28"/>
          <w:szCs w:val="28"/>
        </w:rPr>
        <w:t>установленные</w:t>
      </w:r>
      <w:r w:rsidR="00A45596" w:rsidRPr="00EA0098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B0408F" w:rsidRPr="00EA0098">
        <w:rPr>
          <w:rFonts w:ascii="Times New Roman" w:hAnsi="Times New Roman" w:cs="Times New Roman"/>
          <w:sz w:val="28"/>
          <w:szCs w:val="28"/>
        </w:rPr>
        <w:t xml:space="preserve">. Для определения приоритетности реализации мероприятий </w:t>
      </w:r>
      <w:r w:rsidR="00A45596" w:rsidRPr="00EA0098">
        <w:rPr>
          <w:rFonts w:ascii="Times New Roman" w:hAnsi="Times New Roman" w:cs="Times New Roman"/>
          <w:sz w:val="28"/>
          <w:szCs w:val="28"/>
        </w:rPr>
        <w:t>среди линейных подразделений в составе регионального подразделения может использоваться показатель динамики роста (в процентах) количества отказов</w:t>
      </w:r>
      <w:r w:rsidR="00BB3A6C" w:rsidRPr="00EA0098">
        <w:rPr>
          <w:rFonts w:ascii="Times New Roman" w:hAnsi="Times New Roman" w:cs="Times New Roman"/>
          <w:sz w:val="28"/>
          <w:szCs w:val="28"/>
        </w:rPr>
        <w:t xml:space="preserve">.  </w:t>
      </w:r>
      <w:r w:rsidR="00697C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8F" w:rsidRPr="00EA0098" w:rsidRDefault="00BB3A6C" w:rsidP="008570F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причин, включенных в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выходную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справку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представленную 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таблиц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4B4F" w:rsidRPr="00EA0098">
        <w:rPr>
          <w:rFonts w:ascii="Times New Roman" w:hAnsi="Times New Roman" w:cs="Times New Roman"/>
          <w:sz w:val="28"/>
          <w:szCs w:val="28"/>
        </w:rPr>
        <w:t>6.9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в КАС</w:t>
      </w:r>
      <w:r w:rsidR="0020085C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АНТ реализу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ется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построения гистограмм с данными о количестве отказов за анализируемый период прошлого и текущего года при помощи специальной команды. 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Формирование гистограмм осуществляется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за период с начала года. В гистограммах представляются данные о количестве отказов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зарегистрированных </w:t>
      </w:r>
      <w:r w:rsidR="005A4AA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соответствующей причине 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ответственности </w:t>
      </w:r>
      <w:r w:rsidR="005A4AA5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A45596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ЦП в целом</w:t>
      </w:r>
      <w:r w:rsidR="008570F5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59A3" w:rsidRPr="00EA0098" w:rsidRDefault="00B0408F" w:rsidP="00F14A59">
      <w:pPr>
        <w:pStyle w:val="3"/>
        <w:rPr>
          <w:rFonts w:eastAsiaTheme="minorEastAsia"/>
        </w:rPr>
      </w:pPr>
      <w:bookmarkStart w:id="59" w:name="_Toc528577864"/>
      <w:r w:rsidRPr="00EA0098">
        <w:rPr>
          <w:rFonts w:eastAsiaTheme="minorEastAsia"/>
        </w:rPr>
        <w:t xml:space="preserve">6.2.2. Анализ отказов в работе </w:t>
      </w:r>
      <w:r w:rsidR="008459A3" w:rsidRPr="00EA0098">
        <w:rPr>
          <w:rFonts w:eastAsiaTheme="minorEastAsia"/>
        </w:rPr>
        <w:t>устройств СЦБ</w:t>
      </w:r>
      <w:r w:rsidRPr="00EA0098">
        <w:rPr>
          <w:rFonts w:eastAsiaTheme="minorEastAsia"/>
        </w:rPr>
        <w:t xml:space="preserve"> в зоне ответственности </w:t>
      </w:r>
      <w:r w:rsidR="005A4AA5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>ного подразделения ЦП</w:t>
      </w:r>
      <w:bookmarkEnd w:id="59"/>
    </w:p>
    <w:p w:rsidR="003729D2" w:rsidRPr="00EA0098" w:rsidRDefault="008459A3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="001746F8" w:rsidRPr="00EA0098">
        <w:rPr>
          <w:rFonts w:ascii="Times New Roman" w:hAnsi="Times New Roman" w:cs="Times New Roman"/>
          <w:sz w:val="28"/>
          <w:szCs w:val="28"/>
        </w:rPr>
        <w:t xml:space="preserve">железнодорожного пути, линейными подразделениями в составе </w:t>
      </w:r>
      <w:r w:rsidR="005A4AA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1746F8" w:rsidRPr="00EA0098">
        <w:rPr>
          <w:rFonts w:ascii="Times New Roman" w:hAnsi="Times New Roman" w:cs="Times New Roman"/>
          <w:sz w:val="28"/>
          <w:szCs w:val="28"/>
        </w:rPr>
        <w:t>ного подразделения ЦП обеспечивается выполнение работ, связанных с техническим содержанием устройств СЦБ.</w:t>
      </w:r>
      <w:r w:rsidR="00720122" w:rsidRPr="00EA0098">
        <w:t xml:space="preserve"> </w:t>
      </w:r>
      <w:r w:rsidR="00027301" w:rsidRPr="00EA0098">
        <w:t xml:space="preserve"> </w:t>
      </w:r>
      <w:r w:rsidR="00E018C4" w:rsidRPr="00EA0098">
        <w:rPr>
          <w:rFonts w:ascii="Times New Roman" w:hAnsi="Times New Roman" w:cs="Times New Roman"/>
          <w:sz w:val="28"/>
          <w:szCs w:val="28"/>
        </w:rPr>
        <w:t>В связи</w:t>
      </w:r>
      <w:r w:rsidR="000A340A" w:rsidRPr="00EA0098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1746F8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5A4AA5" w:rsidRPr="00EA0098">
        <w:rPr>
          <w:rFonts w:ascii="Times New Roman" w:hAnsi="Times New Roman" w:cs="Times New Roman"/>
          <w:sz w:val="28"/>
          <w:szCs w:val="28"/>
        </w:rPr>
        <w:t>часть</w:t>
      </w:r>
      <w:r w:rsidR="001746F8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5A4AA5" w:rsidRPr="00EA0098">
        <w:rPr>
          <w:rFonts w:ascii="Times New Roman" w:hAnsi="Times New Roman" w:cs="Times New Roman"/>
          <w:sz w:val="28"/>
          <w:szCs w:val="28"/>
        </w:rPr>
        <w:t>ов</w:t>
      </w:r>
      <w:r w:rsidR="001746F8" w:rsidRPr="00EA0098">
        <w:rPr>
          <w:rFonts w:ascii="Times New Roman" w:hAnsi="Times New Roman" w:cs="Times New Roman"/>
          <w:sz w:val="28"/>
          <w:szCs w:val="28"/>
        </w:rPr>
        <w:t xml:space="preserve"> устройств СЦБ</w:t>
      </w:r>
      <w:r w:rsidR="00BC4F5A" w:rsidRPr="00EA0098">
        <w:rPr>
          <w:rFonts w:ascii="Times New Roman" w:hAnsi="Times New Roman" w:cs="Times New Roman"/>
          <w:sz w:val="28"/>
          <w:szCs w:val="28"/>
        </w:rPr>
        <w:t xml:space="preserve">, по результатам 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BC4F5A" w:rsidRPr="00EA0098">
        <w:rPr>
          <w:rFonts w:ascii="Times New Roman" w:hAnsi="Times New Roman" w:cs="Times New Roman"/>
          <w:sz w:val="28"/>
          <w:szCs w:val="28"/>
        </w:rPr>
        <w:t>расследования относ</w:t>
      </w:r>
      <w:r w:rsidR="005A4AA5" w:rsidRPr="00EA0098">
        <w:rPr>
          <w:rFonts w:ascii="Times New Roman" w:hAnsi="Times New Roman" w:cs="Times New Roman"/>
          <w:sz w:val="28"/>
          <w:szCs w:val="28"/>
        </w:rPr>
        <w:t>и</w:t>
      </w:r>
      <w:r w:rsidR="00BC4F5A" w:rsidRPr="00EA0098">
        <w:rPr>
          <w:rFonts w:ascii="Times New Roman" w:hAnsi="Times New Roman" w:cs="Times New Roman"/>
          <w:sz w:val="28"/>
          <w:szCs w:val="28"/>
        </w:rPr>
        <w:t xml:space="preserve">тся на ответственность линейных подразделений </w:t>
      </w:r>
      <w:r w:rsidR="005A4AA5" w:rsidRPr="00EA0098">
        <w:rPr>
          <w:rFonts w:ascii="Times New Roman" w:hAnsi="Times New Roman" w:cs="Times New Roman"/>
          <w:sz w:val="28"/>
          <w:szCs w:val="28"/>
        </w:rPr>
        <w:t xml:space="preserve">в составе регионального подразделения </w:t>
      </w:r>
      <w:r w:rsidR="00BC4F5A" w:rsidRPr="00EA0098">
        <w:rPr>
          <w:rFonts w:ascii="Times New Roman" w:hAnsi="Times New Roman" w:cs="Times New Roman"/>
          <w:sz w:val="28"/>
          <w:szCs w:val="28"/>
        </w:rPr>
        <w:t xml:space="preserve">ЦП. </w:t>
      </w:r>
      <w:r w:rsidR="003729D2" w:rsidRPr="00EA0098">
        <w:rPr>
          <w:rFonts w:ascii="Times New Roman" w:hAnsi="Times New Roman" w:cs="Times New Roman"/>
          <w:sz w:val="28"/>
          <w:szCs w:val="28"/>
        </w:rPr>
        <w:t>П</w:t>
      </w:r>
      <w:r w:rsidR="00BC4F5A" w:rsidRPr="00EA0098">
        <w:rPr>
          <w:rFonts w:ascii="Times New Roman" w:hAnsi="Times New Roman" w:cs="Times New Roman"/>
          <w:sz w:val="28"/>
          <w:szCs w:val="28"/>
        </w:rPr>
        <w:t>отенциально</w:t>
      </w:r>
      <w:r w:rsidR="003729D2" w:rsidRPr="00EA0098">
        <w:rPr>
          <w:rFonts w:ascii="Times New Roman" w:hAnsi="Times New Roman" w:cs="Times New Roman"/>
          <w:sz w:val="28"/>
          <w:szCs w:val="28"/>
        </w:rPr>
        <w:t xml:space="preserve"> возможная</w:t>
      </w:r>
      <w:r w:rsidR="00BC4F5A" w:rsidRPr="00EA0098">
        <w:rPr>
          <w:rFonts w:ascii="Times New Roman" w:hAnsi="Times New Roman" w:cs="Times New Roman"/>
          <w:sz w:val="28"/>
          <w:szCs w:val="28"/>
        </w:rPr>
        <w:t xml:space="preserve"> тяже</w:t>
      </w:r>
      <w:r w:rsidR="003729D2" w:rsidRPr="00EA0098">
        <w:rPr>
          <w:rFonts w:ascii="Times New Roman" w:hAnsi="Times New Roman" w:cs="Times New Roman"/>
          <w:sz w:val="28"/>
          <w:szCs w:val="28"/>
        </w:rPr>
        <w:t>сть</w:t>
      </w:r>
      <w:r w:rsidR="00BC4F5A" w:rsidRPr="00EA0098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3729D2" w:rsidRPr="00EA0098">
        <w:rPr>
          <w:rFonts w:ascii="Times New Roman" w:hAnsi="Times New Roman" w:cs="Times New Roman"/>
          <w:sz w:val="28"/>
          <w:szCs w:val="28"/>
        </w:rPr>
        <w:t xml:space="preserve">й </w:t>
      </w:r>
      <w:r w:rsidR="005A4AA5" w:rsidRPr="00EA0098">
        <w:rPr>
          <w:rFonts w:ascii="Times New Roman" w:hAnsi="Times New Roman" w:cs="Times New Roman"/>
          <w:sz w:val="28"/>
          <w:szCs w:val="28"/>
        </w:rPr>
        <w:t xml:space="preserve">от </w:t>
      </w:r>
      <w:r w:rsidR="00BC4F5A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3729D2" w:rsidRPr="00EA0098">
        <w:rPr>
          <w:rFonts w:ascii="Times New Roman" w:hAnsi="Times New Roman" w:cs="Times New Roman"/>
          <w:sz w:val="28"/>
          <w:szCs w:val="28"/>
        </w:rPr>
        <w:t xml:space="preserve"> устройств СЦБ обуславливает н</w:t>
      </w:r>
      <w:r w:rsidR="005A4AA5" w:rsidRPr="00EA0098">
        <w:rPr>
          <w:rFonts w:ascii="Times New Roman" w:hAnsi="Times New Roman" w:cs="Times New Roman"/>
          <w:sz w:val="28"/>
          <w:szCs w:val="28"/>
        </w:rPr>
        <w:t xml:space="preserve">еобходимость отдельного анализа </w:t>
      </w:r>
      <w:r w:rsidR="00E018C4" w:rsidRPr="00EA0098">
        <w:rPr>
          <w:rFonts w:ascii="Times New Roman" w:hAnsi="Times New Roman" w:cs="Times New Roman"/>
          <w:sz w:val="28"/>
          <w:szCs w:val="28"/>
        </w:rPr>
        <w:t>указанных</w:t>
      </w:r>
      <w:r w:rsidR="003729D2" w:rsidRPr="00EA0098">
        <w:rPr>
          <w:rFonts w:ascii="Times New Roman" w:hAnsi="Times New Roman" w:cs="Times New Roman"/>
          <w:sz w:val="28"/>
          <w:szCs w:val="28"/>
        </w:rPr>
        <w:t xml:space="preserve"> отказов, зарегистрированных </w:t>
      </w:r>
      <w:r w:rsidR="005A4AA5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3729D2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структурного подразделения ЦП.</w:t>
      </w:r>
    </w:p>
    <w:p w:rsidR="00651DA6" w:rsidRPr="00EA0098" w:rsidRDefault="00AD088A" w:rsidP="001746F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98">
        <w:rPr>
          <w:rFonts w:ascii="Times New Roman" w:hAnsi="Times New Roman" w:cs="Times New Roman"/>
          <w:sz w:val="28"/>
          <w:szCs w:val="28"/>
        </w:rPr>
        <w:t>В процессе</w:t>
      </w:r>
      <w:r w:rsidR="00344F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44F1C" w:rsidRPr="00EA0098">
        <w:rPr>
          <w:rFonts w:ascii="Times New Roman" w:hAnsi="Times New Roman" w:cs="Times New Roman"/>
          <w:sz w:val="28"/>
          <w:szCs w:val="28"/>
        </w:rPr>
        <w:t>анализа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4E4120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>тся</w:t>
      </w:r>
      <w:r w:rsidR="005A4AA5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018C4" w:rsidRPr="00EA0098">
        <w:rPr>
          <w:rFonts w:ascii="Times New Roman" w:hAnsi="Times New Roman" w:cs="Times New Roman"/>
          <w:sz w:val="28"/>
          <w:szCs w:val="28"/>
        </w:rPr>
        <w:t>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устройств СЦБ, зарегистрированны</w:t>
      </w:r>
      <w:r w:rsidR="00E018C4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границах полигона железной дороги, на которой осуществляет деятельность </w:t>
      </w:r>
      <w:r w:rsidR="005A4AA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ное подразделение ЦП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 с входящими в </w:t>
      </w:r>
      <w:r w:rsidR="005A4AA5" w:rsidRPr="00EA0098">
        <w:rPr>
          <w:rFonts w:ascii="Times New Roman" w:hAnsi="Times New Roman" w:cs="Times New Roman"/>
          <w:sz w:val="28"/>
          <w:szCs w:val="28"/>
        </w:rPr>
        <w:t xml:space="preserve">его </w:t>
      </w:r>
      <w:r w:rsidR="00E018C4" w:rsidRPr="00EA0098">
        <w:rPr>
          <w:rFonts w:ascii="Times New Roman" w:hAnsi="Times New Roman" w:cs="Times New Roman"/>
          <w:sz w:val="28"/>
          <w:szCs w:val="28"/>
        </w:rPr>
        <w:t>состав линейными подразделениями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и количество отказов </w:t>
      </w:r>
      <w:r w:rsidR="003C51B6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 </w:t>
      </w:r>
      <w:r w:rsidRPr="00EA0098">
        <w:rPr>
          <w:rFonts w:ascii="Times New Roman" w:hAnsi="Times New Roman" w:cs="Times New Roman"/>
          <w:sz w:val="28"/>
          <w:szCs w:val="28"/>
        </w:rPr>
        <w:t>СЦБ, отнесенны</w:t>
      </w:r>
      <w:r w:rsidR="00E018C4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ответственность </w:t>
      </w:r>
      <w:r w:rsidR="005A4AA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ЦП</w:t>
      </w:r>
      <w:r w:rsidR="003C51B6" w:rsidRPr="00EA0098">
        <w:rPr>
          <w:rFonts w:ascii="Times New Roman" w:hAnsi="Times New Roman" w:cs="Times New Roman"/>
          <w:sz w:val="28"/>
          <w:szCs w:val="28"/>
        </w:rPr>
        <w:t xml:space="preserve"> с входящими в его состав линейными подразделениями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51DA6" w:rsidRPr="00EA0098">
        <w:rPr>
          <w:rFonts w:ascii="Times New Roman" w:hAnsi="Times New Roman" w:cs="Times New Roman"/>
          <w:sz w:val="28"/>
          <w:szCs w:val="28"/>
        </w:rPr>
        <w:t>О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тдельно </w:t>
      </w:r>
      <w:r w:rsidR="00651DA6" w:rsidRPr="00EA0098">
        <w:rPr>
          <w:rFonts w:ascii="Times New Roman" w:hAnsi="Times New Roman" w:cs="Times New Roman"/>
          <w:sz w:val="28"/>
          <w:szCs w:val="28"/>
        </w:rPr>
        <w:t>выделяются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отказы</w:t>
      </w:r>
      <w:r w:rsidR="008632E9" w:rsidRPr="00EA0098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СЦБ, </w:t>
      </w:r>
      <w:r w:rsidR="00651DA6" w:rsidRPr="00EA0098">
        <w:rPr>
          <w:rFonts w:ascii="Times New Roman" w:hAnsi="Times New Roman" w:cs="Times New Roman"/>
          <w:sz w:val="28"/>
          <w:szCs w:val="28"/>
        </w:rPr>
        <w:t>приведшие 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632E9" w:rsidRPr="00EA0098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последствиям </w:t>
      </w:r>
      <w:r w:rsidR="008632E9" w:rsidRPr="00EA0098">
        <w:rPr>
          <w:rFonts w:ascii="Times New Roman" w:hAnsi="Times New Roman" w:cs="Times New Roman"/>
          <w:sz w:val="28"/>
          <w:szCs w:val="28"/>
        </w:rPr>
        <w:t>как</w:t>
      </w:r>
      <w:r w:rsidR="00651DA6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закрыти</w:t>
      </w:r>
      <w:r w:rsidR="008632E9" w:rsidRPr="00EA0098">
        <w:rPr>
          <w:rFonts w:ascii="Times New Roman" w:hAnsi="Times New Roman" w:cs="Times New Roman"/>
          <w:sz w:val="28"/>
          <w:szCs w:val="28"/>
        </w:rPr>
        <w:t>е</w:t>
      </w:r>
      <w:r w:rsidR="00651DA6" w:rsidRPr="00EA0098">
        <w:rPr>
          <w:rFonts w:ascii="Times New Roman" w:hAnsi="Times New Roman" w:cs="Times New Roman"/>
          <w:sz w:val="28"/>
          <w:szCs w:val="28"/>
        </w:rPr>
        <w:t xml:space="preserve"> основных средств сигнализации</w:t>
      </w:r>
      <w:r w:rsidR="00E018C4" w:rsidRPr="00EA0098"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651DA6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651DA6"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АБ, ПАБ, ЭЖС), приему и отправлению поездов при запрещающих показаниях светофора. </w:t>
      </w:r>
    </w:p>
    <w:p w:rsidR="0034331D" w:rsidRPr="00EA0098" w:rsidRDefault="00651DA6" w:rsidP="00343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анализа </w:t>
      </w:r>
      <w:r w:rsidR="0009235B"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15-го числа месяца, следующего за анализируемым периодом, в </w:t>
      </w:r>
      <w:r w:rsidR="00BC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 АНТ</w:t>
      </w:r>
      <w:r w:rsidR="0009235B"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633148"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отказам устройств СЦБ в зоне ответственности </w:t>
      </w:r>
      <w:r w:rsidR="0009235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ЦП</w:t>
      </w:r>
      <w:r w:rsidR="00633148" w:rsidRPr="00EA0098">
        <w:rPr>
          <w:rFonts w:ascii="Times New Roman" w:hAnsi="Times New Roman" w:cs="Times New Roman"/>
          <w:sz w:val="28"/>
          <w:szCs w:val="28"/>
        </w:rPr>
        <w:t>» (далее – аналитическая справка по отказам СЦБ для П)</w:t>
      </w:r>
      <w:r w:rsidRPr="00EA0098">
        <w:rPr>
          <w:rFonts w:ascii="Times New Roman" w:hAnsi="Times New Roman" w:cs="Times New Roman"/>
          <w:sz w:val="28"/>
          <w:szCs w:val="28"/>
        </w:rPr>
        <w:t>, котор</w:t>
      </w:r>
      <w:r w:rsidR="001B1202" w:rsidRPr="00EA0098">
        <w:rPr>
          <w:rFonts w:ascii="Times New Roman" w:hAnsi="Times New Roman" w:cs="Times New Roman"/>
          <w:sz w:val="28"/>
          <w:szCs w:val="28"/>
        </w:rPr>
        <w:t>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1B120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63314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4B4F" w:rsidRPr="00EA0098">
        <w:rPr>
          <w:rFonts w:ascii="Times New Roman" w:hAnsi="Times New Roman" w:cs="Times New Roman"/>
          <w:sz w:val="28"/>
          <w:szCs w:val="28"/>
        </w:rPr>
        <w:t>6.10</w:t>
      </w:r>
      <w:r w:rsidR="00633148" w:rsidRPr="00EA0098">
        <w:rPr>
          <w:rFonts w:ascii="Times New Roman" w:hAnsi="Times New Roman" w:cs="Times New Roman"/>
          <w:sz w:val="28"/>
          <w:szCs w:val="28"/>
        </w:rPr>
        <w:t>. Аналитическая справка по отказам устройств СЦБ для П формируется на основе данных об отказах в работе технических средств</w:t>
      </w:r>
      <w:r w:rsidR="006417FE" w:rsidRPr="00EA0098">
        <w:rPr>
          <w:rFonts w:ascii="Times New Roman" w:hAnsi="Times New Roman" w:cs="Times New Roman"/>
          <w:sz w:val="28"/>
          <w:szCs w:val="28"/>
        </w:rPr>
        <w:t>,</w:t>
      </w:r>
      <w:r w:rsidR="00633148" w:rsidRPr="00EA0098">
        <w:rPr>
          <w:rFonts w:ascii="Times New Roman" w:hAnsi="Times New Roman" w:cs="Times New Roman"/>
          <w:sz w:val="28"/>
          <w:szCs w:val="28"/>
        </w:rPr>
        <w:t xml:space="preserve"> для которых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33148" w:rsidRPr="00EA0098">
        <w:rPr>
          <w:rFonts w:ascii="Times New Roman" w:hAnsi="Times New Roman" w:cs="Times New Roman"/>
          <w:sz w:val="28"/>
          <w:szCs w:val="28"/>
        </w:rPr>
        <w:t xml:space="preserve"> полностью сформированы материалы расследования. В аналитической справке для расчета </w:t>
      </w:r>
      <w:r w:rsidR="0009235B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633148" w:rsidRPr="00EA009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A6812" w:rsidRPr="00EA0098">
        <w:rPr>
          <w:rFonts w:ascii="Times New Roman" w:hAnsi="Times New Roman" w:cs="Times New Roman"/>
          <w:sz w:val="28"/>
          <w:szCs w:val="28"/>
        </w:rPr>
        <w:t>использу</w:t>
      </w:r>
      <w:r w:rsidR="0034331D" w:rsidRPr="00EA0098">
        <w:rPr>
          <w:rFonts w:ascii="Times New Roman" w:hAnsi="Times New Roman" w:cs="Times New Roman"/>
          <w:sz w:val="28"/>
          <w:szCs w:val="28"/>
        </w:rPr>
        <w:t>ется алгоритм</w:t>
      </w:r>
      <w:r w:rsidR="006417FE" w:rsidRPr="00EA0098">
        <w:rPr>
          <w:rFonts w:ascii="Times New Roman" w:hAnsi="Times New Roman" w:cs="Times New Roman"/>
          <w:sz w:val="28"/>
          <w:szCs w:val="28"/>
        </w:rPr>
        <w:t xml:space="preserve"> обработки информации об отказавшем техническом средстве, указанном в материалах расследования</w:t>
      </w:r>
      <w:r w:rsidR="0034331D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09235B" w:rsidRPr="00EA0098">
        <w:rPr>
          <w:rFonts w:ascii="Times New Roman" w:hAnsi="Times New Roman" w:cs="Times New Roman"/>
          <w:sz w:val="28"/>
          <w:szCs w:val="28"/>
        </w:rPr>
        <w:t>как в</w:t>
      </w:r>
      <w:r w:rsidR="003433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EA0098">
        <w:rPr>
          <w:rFonts w:ascii="Times New Roman" w:hAnsi="Times New Roman" w:cs="Times New Roman"/>
          <w:sz w:val="28"/>
          <w:szCs w:val="28"/>
        </w:rPr>
        <w:t>«Аналитической справк</w:t>
      </w:r>
      <w:r w:rsidR="009C1527" w:rsidRPr="00EA0098">
        <w:rPr>
          <w:rFonts w:ascii="Times New Roman" w:hAnsi="Times New Roman" w:cs="Times New Roman"/>
          <w:sz w:val="28"/>
          <w:szCs w:val="28"/>
        </w:rPr>
        <w:t>е</w:t>
      </w:r>
      <w:r w:rsidR="00633148" w:rsidRPr="00EA0098">
        <w:rPr>
          <w:rFonts w:ascii="Times New Roman" w:hAnsi="Times New Roman" w:cs="Times New Roman"/>
          <w:sz w:val="28"/>
          <w:szCs w:val="28"/>
        </w:rPr>
        <w:t xml:space="preserve"> об отказах устройств СЦБ по ответственности структурных подразделений ЦП»</w:t>
      </w:r>
      <w:r w:rsidR="003433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1527" w:rsidRPr="00EA0098">
        <w:rPr>
          <w:rFonts w:ascii="Times New Roman" w:hAnsi="Times New Roman" w:cs="Times New Roman"/>
          <w:sz w:val="28"/>
          <w:szCs w:val="28"/>
        </w:rPr>
        <w:t xml:space="preserve">для центрального уровня управления, </w:t>
      </w:r>
      <w:r w:rsidR="0034331D" w:rsidRPr="00EA0098">
        <w:rPr>
          <w:rFonts w:ascii="Times New Roman" w:hAnsi="Times New Roman" w:cs="Times New Roman"/>
          <w:sz w:val="28"/>
          <w:szCs w:val="28"/>
        </w:rPr>
        <w:t>формирование которой установлено требованиями [9].</w:t>
      </w:r>
    </w:p>
    <w:p w:rsidR="001B1202" w:rsidRPr="00EA0098" w:rsidRDefault="0034331D" w:rsidP="001B12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по отказам устройств СЦБ рассчитываются </w:t>
      </w:r>
      <w:r w:rsidR="006417FE" w:rsidRPr="00EA0098">
        <w:rPr>
          <w:rFonts w:ascii="Times New Roman" w:hAnsi="Times New Roman" w:cs="Times New Roman"/>
          <w:sz w:val="28"/>
          <w:szCs w:val="28"/>
        </w:rPr>
        <w:t>с разделением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17FE" w:rsidRPr="00EA0098">
        <w:rPr>
          <w:rFonts w:ascii="Times New Roman" w:hAnsi="Times New Roman" w:cs="Times New Roman"/>
          <w:sz w:val="28"/>
          <w:szCs w:val="28"/>
        </w:rPr>
        <w:t>по</w:t>
      </w:r>
      <w:r w:rsidR="009C152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A6812" w:rsidRPr="00EA0098">
        <w:rPr>
          <w:rFonts w:ascii="Times New Roman" w:hAnsi="Times New Roman" w:cs="Times New Roman"/>
          <w:sz w:val="28"/>
          <w:szCs w:val="28"/>
        </w:rPr>
        <w:t>линейн</w:t>
      </w:r>
      <w:r w:rsidR="006417FE" w:rsidRPr="00EA0098">
        <w:rPr>
          <w:rFonts w:ascii="Times New Roman" w:hAnsi="Times New Roman" w:cs="Times New Roman"/>
          <w:sz w:val="28"/>
          <w:szCs w:val="28"/>
        </w:rPr>
        <w:t>ым</w:t>
      </w:r>
      <w:r w:rsidR="006A6812" w:rsidRPr="00EA0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6417FE" w:rsidRPr="00EA0098">
        <w:rPr>
          <w:rFonts w:ascii="Times New Roman" w:hAnsi="Times New Roman" w:cs="Times New Roman"/>
          <w:sz w:val="28"/>
          <w:szCs w:val="28"/>
        </w:rPr>
        <w:t>м</w:t>
      </w:r>
      <w:r w:rsidR="006A6812" w:rsidRPr="00EA009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09235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A6812" w:rsidRPr="00EA0098">
        <w:rPr>
          <w:rFonts w:ascii="Times New Roman" w:hAnsi="Times New Roman" w:cs="Times New Roman"/>
          <w:sz w:val="28"/>
          <w:szCs w:val="28"/>
        </w:rPr>
        <w:t>ного подразделения ЦП, на котор</w:t>
      </w:r>
      <w:r w:rsidR="006417FE" w:rsidRPr="00EA0098">
        <w:rPr>
          <w:rFonts w:ascii="Times New Roman" w:hAnsi="Times New Roman" w:cs="Times New Roman"/>
          <w:sz w:val="28"/>
          <w:szCs w:val="28"/>
        </w:rPr>
        <w:t>ые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окончательно </w:t>
      </w:r>
      <w:r w:rsidR="005C6D97" w:rsidRPr="00EA0098">
        <w:rPr>
          <w:rFonts w:ascii="Times New Roman" w:hAnsi="Times New Roman" w:cs="Times New Roman"/>
          <w:sz w:val="28"/>
          <w:szCs w:val="28"/>
        </w:rPr>
        <w:t xml:space="preserve">отнесена </w:t>
      </w:r>
      <w:r w:rsidRPr="00EA0098">
        <w:rPr>
          <w:rFonts w:ascii="Times New Roman" w:hAnsi="Times New Roman" w:cs="Times New Roman"/>
          <w:sz w:val="28"/>
          <w:szCs w:val="28"/>
        </w:rPr>
        <w:t>ответственност</w:t>
      </w:r>
      <w:r w:rsidR="005C6D97" w:rsidRPr="00EA0098">
        <w:rPr>
          <w:rFonts w:ascii="Times New Roman" w:hAnsi="Times New Roman" w:cs="Times New Roman"/>
          <w:sz w:val="28"/>
          <w:szCs w:val="28"/>
        </w:rPr>
        <w:t>ь за отказ в работе технического средства. Отказы, в материал</w:t>
      </w:r>
      <w:r w:rsidR="003C51B6" w:rsidRPr="00EA0098">
        <w:rPr>
          <w:rFonts w:ascii="Times New Roman" w:hAnsi="Times New Roman" w:cs="Times New Roman"/>
          <w:sz w:val="28"/>
          <w:szCs w:val="28"/>
        </w:rPr>
        <w:t>ах</w:t>
      </w:r>
      <w:r w:rsidR="005C6D97" w:rsidRPr="00EA0098">
        <w:rPr>
          <w:rFonts w:ascii="Times New Roman" w:hAnsi="Times New Roman" w:cs="Times New Roman"/>
          <w:sz w:val="28"/>
          <w:szCs w:val="28"/>
        </w:rPr>
        <w:t xml:space="preserve"> расследования </w:t>
      </w:r>
      <w:r w:rsidR="009C1527" w:rsidRPr="00EA0098">
        <w:rPr>
          <w:rFonts w:ascii="Times New Roman" w:hAnsi="Times New Roman" w:cs="Times New Roman"/>
          <w:sz w:val="28"/>
          <w:szCs w:val="28"/>
        </w:rPr>
        <w:t xml:space="preserve">которых, </w:t>
      </w:r>
      <w:r w:rsidR="0009235B" w:rsidRPr="00EA0098">
        <w:rPr>
          <w:rFonts w:ascii="Times New Roman" w:hAnsi="Times New Roman" w:cs="Times New Roman"/>
          <w:sz w:val="28"/>
          <w:szCs w:val="28"/>
        </w:rPr>
        <w:t xml:space="preserve">информация об ответственности линейного подразделения </w:t>
      </w:r>
      <w:r w:rsidR="003C51B6" w:rsidRPr="00EA0098">
        <w:rPr>
          <w:rFonts w:ascii="Times New Roman" w:hAnsi="Times New Roman" w:cs="Times New Roman"/>
          <w:sz w:val="28"/>
          <w:szCs w:val="28"/>
        </w:rPr>
        <w:t>отсутствует</w:t>
      </w:r>
      <w:r w:rsidR="009C1527" w:rsidRPr="00EA0098">
        <w:rPr>
          <w:rFonts w:ascii="Times New Roman" w:hAnsi="Times New Roman" w:cs="Times New Roman"/>
          <w:sz w:val="28"/>
          <w:szCs w:val="28"/>
        </w:rPr>
        <w:t xml:space="preserve">, учитываются в строке «Собственно </w:t>
      </w:r>
      <w:r w:rsidR="0009235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C1527" w:rsidRPr="00EA0098">
        <w:rPr>
          <w:rFonts w:ascii="Times New Roman" w:hAnsi="Times New Roman" w:cs="Times New Roman"/>
          <w:sz w:val="28"/>
          <w:szCs w:val="28"/>
        </w:rPr>
        <w:t>ное подразделение».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95E24" w:rsidRPr="00EA0098">
        <w:rPr>
          <w:rFonts w:ascii="Times New Roman" w:hAnsi="Times New Roman" w:cs="Times New Roman"/>
          <w:sz w:val="28"/>
          <w:szCs w:val="28"/>
        </w:rPr>
        <w:t>Перечень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E95E24" w:rsidRPr="00EA0098">
        <w:rPr>
          <w:rFonts w:ascii="Times New Roman" w:hAnsi="Times New Roman" w:cs="Times New Roman"/>
          <w:sz w:val="28"/>
          <w:szCs w:val="28"/>
        </w:rPr>
        <w:t>х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95E24" w:rsidRPr="00EA0098">
        <w:rPr>
          <w:rFonts w:ascii="Times New Roman" w:hAnsi="Times New Roman" w:cs="Times New Roman"/>
          <w:sz w:val="28"/>
          <w:szCs w:val="28"/>
        </w:rPr>
        <w:t>й</w:t>
      </w:r>
      <w:r w:rsidR="001B1202" w:rsidRPr="00EA0098">
        <w:rPr>
          <w:rFonts w:ascii="Times New Roman" w:hAnsi="Times New Roman" w:cs="Times New Roman"/>
          <w:sz w:val="28"/>
          <w:szCs w:val="28"/>
        </w:rPr>
        <w:t>, входящи</w:t>
      </w:r>
      <w:r w:rsidR="00E95E24" w:rsidRPr="00EA0098">
        <w:rPr>
          <w:rFonts w:ascii="Times New Roman" w:hAnsi="Times New Roman" w:cs="Times New Roman"/>
          <w:sz w:val="28"/>
          <w:szCs w:val="28"/>
        </w:rPr>
        <w:t>х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9235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ЦП </w:t>
      </w:r>
      <w:r w:rsidR="0009235B" w:rsidRPr="00EA0098">
        <w:rPr>
          <w:rFonts w:ascii="Times New Roman" w:hAnsi="Times New Roman" w:cs="Times New Roman"/>
          <w:sz w:val="28"/>
          <w:szCs w:val="28"/>
        </w:rPr>
        <w:t>формируе</w:t>
      </w:r>
      <w:r w:rsidR="001B1202" w:rsidRPr="00EA0098">
        <w:rPr>
          <w:rFonts w:ascii="Times New Roman" w:hAnsi="Times New Roman" w:cs="Times New Roman"/>
          <w:sz w:val="28"/>
          <w:szCs w:val="28"/>
        </w:rPr>
        <w:t>тся на основании</w:t>
      </w:r>
      <w:r w:rsidR="00E95E24" w:rsidRPr="00EA0098">
        <w:rPr>
          <w:rFonts w:ascii="Times New Roman" w:hAnsi="Times New Roman" w:cs="Times New Roman"/>
          <w:sz w:val="28"/>
          <w:szCs w:val="28"/>
        </w:rPr>
        <w:t xml:space="preserve"> информации, содержащейся в системе АС</w:t>
      </w:r>
      <w:r w:rsidR="0009235B" w:rsidRPr="00EA0098">
        <w:rPr>
          <w:rFonts w:ascii="Times New Roman" w:hAnsi="Times New Roman" w:cs="Times New Roman"/>
          <w:sz w:val="28"/>
          <w:szCs w:val="28"/>
        </w:rPr>
        <w:t> </w:t>
      </w:r>
      <w:r w:rsidR="00E95E24" w:rsidRPr="00EA0098">
        <w:rPr>
          <w:rFonts w:ascii="Times New Roman" w:hAnsi="Times New Roman" w:cs="Times New Roman"/>
          <w:sz w:val="28"/>
          <w:szCs w:val="28"/>
        </w:rPr>
        <w:t>ЦНСИ.</w:t>
      </w:r>
      <w:r w:rsidR="00F27BA3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09235B" w:rsidRPr="00EA0098">
        <w:rPr>
          <w:rFonts w:ascii="Times New Roman" w:hAnsi="Times New Roman" w:cs="Times New Roman"/>
          <w:sz w:val="28"/>
          <w:szCs w:val="28"/>
        </w:rPr>
        <w:t>толбцы</w:t>
      </w:r>
      <w:r w:rsidR="00F27BA3" w:rsidRPr="00EA0098">
        <w:rPr>
          <w:rFonts w:ascii="Times New Roman" w:hAnsi="Times New Roman" w:cs="Times New Roman"/>
          <w:sz w:val="28"/>
          <w:szCs w:val="28"/>
        </w:rPr>
        <w:t xml:space="preserve"> с наименованиями линейных подразделений отображаются в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6.10</w:t>
      </w:r>
      <w:r w:rsidR="00F27BA3" w:rsidRPr="00EA0098">
        <w:rPr>
          <w:rFonts w:ascii="Times New Roman" w:hAnsi="Times New Roman" w:cs="Times New Roman"/>
          <w:sz w:val="28"/>
          <w:szCs w:val="28"/>
        </w:rPr>
        <w:t xml:space="preserve">, вне зависимости от наличия зарегистрированных отказов </w:t>
      </w:r>
      <w:r w:rsidR="0009235B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F27BA3" w:rsidRPr="00EA0098">
        <w:rPr>
          <w:rFonts w:ascii="Times New Roman" w:hAnsi="Times New Roman" w:cs="Times New Roman"/>
          <w:sz w:val="28"/>
          <w:szCs w:val="28"/>
        </w:rPr>
        <w:t xml:space="preserve"> их ответственности.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D2" w:rsidRPr="00EA0098" w:rsidRDefault="0009235B" w:rsidP="0034331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по отказам СЦБ для П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пользовательские 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настройки порядка ее </w:t>
      </w:r>
      <w:r w:rsidR="001B1202" w:rsidRPr="00EA0098">
        <w:rPr>
          <w:rFonts w:ascii="Times New Roman" w:hAnsi="Times New Roman" w:cs="Times New Roman"/>
          <w:sz w:val="28"/>
          <w:szCs w:val="28"/>
        </w:rPr>
        <w:t>формирования</w:t>
      </w:r>
      <w:r w:rsidRPr="00EA0098">
        <w:rPr>
          <w:rFonts w:ascii="Times New Roman" w:hAnsi="Times New Roman" w:cs="Times New Roman"/>
          <w:sz w:val="28"/>
          <w:szCs w:val="28"/>
        </w:rPr>
        <w:t>: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по периоду, по категориям отказов технических средств. По умолчанию показатели в данной аналитической справке рассчитываются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EA0098">
        <w:rPr>
          <w:rFonts w:ascii="Times New Roman" w:hAnsi="Times New Roman" w:cs="Times New Roman"/>
          <w:sz w:val="28"/>
          <w:szCs w:val="28"/>
        </w:rPr>
        <w:t>ов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 и 2 категории в двух вариантах: за месяц и за период с начала года. Расчет </w:t>
      </w:r>
      <w:r w:rsidR="006417FE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1B1202" w:rsidRPr="00EA0098">
        <w:rPr>
          <w:rFonts w:ascii="Times New Roman" w:hAnsi="Times New Roman" w:cs="Times New Roman"/>
          <w:sz w:val="28"/>
          <w:szCs w:val="28"/>
        </w:rPr>
        <w:t xml:space="preserve"> производится за анализируемый период текущего и прошлого года. </w:t>
      </w:r>
    </w:p>
    <w:p w:rsidR="009C0DDC" w:rsidRPr="00EA0098" w:rsidRDefault="009C0DDC" w:rsidP="003729D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C0DDC" w:rsidRPr="00EA0098" w:rsidSect="001C7236">
          <w:headerReference w:type="default" r:id="rId62"/>
          <w:footerReference w:type="default" r:id="rId6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9D2" w:rsidRPr="00EA0098" w:rsidRDefault="003729D2" w:rsidP="003729D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6.10</w:t>
      </w:r>
    </w:p>
    <w:p w:rsidR="003729D2" w:rsidRPr="00EA0098" w:rsidRDefault="0009235B" w:rsidP="001B1202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по отказам устройств СЦБ в зоне ответственности регионального подразделения ЦП</w:t>
      </w:r>
    </w:p>
    <w:tbl>
      <w:tblPr>
        <w:tblStyle w:val="aa"/>
        <w:tblW w:w="14990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8"/>
        <w:gridCol w:w="658"/>
        <w:gridCol w:w="508"/>
        <w:gridCol w:w="402"/>
        <w:gridCol w:w="644"/>
        <w:gridCol w:w="546"/>
        <w:gridCol w:w="447"/>
        <w:gridCol w:w="700"/>
        <w:gridCol w:w="588"/>
        <w:gridCol w:w="434"/>
        <w:gridCol w:w="644"/>
        <w:gridCol w:w="532"/>
        <w:gridCol w:w="434"/>
        <w:gridCol w:w="630"/>
        <w:gridCol w:w="504"/>
        <w:gridCol w:w="406"/>
        <w:gridCol w:w="658"/>
        <w:gridCol w:w="475"/>
        <w:gridCol w:w="336"/>
        <w:gridCol w:w="686"/>
        <w:gridCol w:w="518"/>
        <w:gridCol w:w="322"/>
        <w:gridCol w:w="630"/>
        <w:gridCol w:w="546"/>
        <w:gridCol w:w="364"/>
      </w:tblGrid>
      <w:tr w:rsidR="00251829" w:rsidRPr="00EA0098" w:rsidTr="00251829">
        <w:tc>
          <w:tcPr>
            <w:tcW w:w="2378" w:type="dxa"/>
            <w:vMerge w:val="restart"/>
            <w:tcBorders>
              <w:top w:val="nil"/>
              <w:left w:val="nil"/>
            </w:tcBorders>
          </w:tcPr>
          <w:p w:rsidR="00251829" w:rsidRPr="00EA0098" w:rsidRDefault="00251829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251829" w:rsidRPr="00EA0098" w:rsidRDefault="00251829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Расследова-но отказов устройств СЦБ, ед.</w:t>
            </w:r>
          </w:p>
        </w:tc>
        <w:tc>
          <w:tcPr>
            <w:tcW w:w="1637" w:type="dxa"/>
            <w:gridSpan w:val="3"/>
          </w:tcPr>
          <w:p w:rsidR="00251829" w:rsidRPr="00EA0098" w:rsidRDefault="00251829" w:rsidP="009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отказов по ответствен-ности региональ-ного подразде-ления ЦП, ед.</w:t>
            </w:r>
          </w:p>
        </w:tc>
        <w:tc>
          <w:tcPr>
            <w:tcW w:w="1722" w:type="dxa"/>
            <w:gridSpan w:val="3"/>
          </w:tcPr>
          <w:p w:rsidR="00251829" w:rsidRPr="00EA0098" w:rsidRDefault="00251829" w:rsidP="009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кол-ва отказов СЦБ по ответст-венности регион. подраз-деления ЦП, %</w:t>
            </w:r>
          </w:p>
        </w:tc>
        <w:tc>
          <w:tcPr>
            <w:tcW w:w="1610" w:type="dxa"/>
            <w:gridSpan w:val="3"/>
          </w:tcPr>
          <w:p w:rsidR="00251829" w:rsidRPr="00EA0098" w:rsidRDefault="00251829" w:rsidP="00F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Собственно региональ-ное подразделе-ние ЦП, ед.</w:t>
            </w:r>
          </w:p>
        </w:tc>
        <w:tc>
          <w:tcPr>
            <w:tcW w:w="1540" w:type="dxa"/>
            <w:gridSpan w:val="3"/>
          </w:tcPr>
          <w:p w:rsidR="00251829" w:rsidRPr="00EA0098" w:rsidRDefault="00251829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подразделе-ние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469" w:type="dxa"/>
            <w:gridSpan w:val="3"/>
          </w:tcPr>
          <w:p w:rsidR="00251829" w:rsidRPr="00EA0098" w:rsidRDefault="00251829" w:rsidP="00251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1526" w:type="dxa"/>
            <w:gridSpan w:val="3"/>
          </w:tcPr>
          <w:p w:rsidR="00251829" w:rsidRPr="00EA0098" w:rsidRDefault="00251829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подразделе-ние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40" w:type="dxa"/>
            <w:gridSpan w:val="3"/>
          </w:tcPr>
          <w:p w:rsidR="00251829" w:rsidRPr="00EA0098" w:rsidRDefault="00251829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ИЧ-П*</w:t>
            </w:r>
          </w:p>
        </w:tc>
      </w:tr>
      <w:tr w:rsidR="00251829" w:rsidRPr="00EA0098" w:rsidTr="00251829">
        <w:tc>
          <w:tcPr>
            <w:tcW w:w="2378" w:type="dxa"/>
            <w:vMerge/>
            <w:tcBorders>
              <w:left w:val="nil"/>
            </w:tcBorders>
          </w:tcPr>
          <w:p w:rsidR="00FC0118" w:rsidRPr="00EA0098" w:rsidRDefault="00FC0118" w:rsidP="00B322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8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02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7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00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88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4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4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06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5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36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6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2" w:type="dxa"/>
          </w:tcPr>
          <w:p w:rsidR="00FC0118" w:rsidRPr="00EA0098" w:rsidRDefault="00FC0118" w:rsidP="009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</w:tcPr>
          <w:p w:rsidR="00FC0118" w:rsidRPr="00EA0098" w:rsidRDefault="00FC0118" w:rsidP="00D8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</w:tcPr>
          <w:p w:rsidR="00FC0118" w:rsidRPr="00EA0098" w:rsidRDefault="00FC0118" w:rsidP="00D8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64" w:type="dxa"/>
          </w:tcPr>
          <w:p w:rsidR="00FC0118" w:rsidRPr="00EA0098" w:rsidRDefault="00FC0118" w:rsidP="00D87B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51829" w:rsidRPr="00EA0098" w:rsidTr="00251829">
        <w:tc>
          <w:tcPr>
            <w:tcW w:w="237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829" w:rsidRPr="00EA0098" w:rsidTr="00251829">
        <w:tc>
          <w:tcPr>
            <w:tcW w:w="237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с закрытием основных средств (АБ, ПАБ, ЭЖС)</w:t>
            </w: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829" w:rsidRPr="00EA0098" w:rsidTr="00251829">
        <w:tc>
          <w:tcPr>
            <w:tcW w:w="237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:rsidR="00FC0118" w:rsidRPr="00EA0098" w:rsidRDefault="00FC0118" w:rsidP="000A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DDC" w:rsidRPr="00EA0098" w:rsidRDefault="00251829" w:rsidP="00251829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Примечание: Данные о распределении количества отказов по ответственности технологических участков пути (ИЧ-П) приводятся в данной аналитической справке только при наличии дистанций инфраструктуры в составе дирекции инфраструктуры</w:t>
      </w:r>
    </w:p>
    <w:p w:rsidR="009C0DDC" w:rsidRPr="00EA0098" w:rsidRDefault="003729D2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0DDC" w:rsidRPr="00EA0098" w:rsidSect="00AB161C">
          <w:headerReference w:type="default" r:id="rId64"/>
          <w:footerReference w:type="default" r:id="rId65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04" w:rsidRPr="00EA0098" w:rsidRDefault="00F57E04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(в процентах) количества отказов за анализируемый период текущего года к уровню прошлого года, рассчитывается по формуле (4.4). При проведении расчетов используются ранее описанные допущения, для случаев равенства нулю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количества отказов технических средств за анализируемый период текущего или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2C2915" w:rsidRPr="00EA0098" w:rsidRDefault="00DB13DF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 последующем анализе, на основании данных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о динамике количества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054A28" w:rsidRPr="00EA0098">
        <w:rPr>
          <w:rFonts w:ascii="Times New Roman" w:hAnsi="Times New Roman" w:cs="Times New Roman"/>
          <w:sz w:val="28"/>
          <w:szCs w:val="28"/>
        </w:rPr>
        <w:t>аналитической справке по отказам СЦБ для П</w:t>
      </w:r>
      <w:r w:rsidRPr="00EA0098">
        <w:rPr>
          <w:rFonts w:ascii="Times New Roman" w:hAnsi="Times New Roman" w:cs="Times New Roman"/>
          <w:sz w:val="28"/>
          <w:szCs w:val="28"/>
        </w:rPr>
        <w:t>, сформированной за месяц и с начала года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, автоматически устанавливаются линейные подразделения, в зоне ответственности которых </w:t>
      </w:r>
      <w:r w:rsidR="00054A28" w:rsidRPr="00EA0098">
        <w:rPr>
          <w:rFonts w:ascii="Times New Roman" w:hAnsi="Times New Roman" w:cs="Times New Roman"/>
          <w:sz w:val="28"/>
          <w:szCs w:val="28"/>
        </w:rPr>
        <w:t>за любой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="00054A28" w:rsidRPr="00EA0098">
        <w:rPr>
          <w:rFonts w:ascii="Times New Roman" w:hAnsi="Times New Roman" w:cs="Times New Roman"/>
          <w:sz w:val="28"/>
          <w:szCs w:val="28"/>
        </w:rPr>
        <w:t>й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перио</w:t>
      </w:r>
      <w:r w:rsidR="00054A28" w:rsidRPr="00EA0098">
        <w:rPr>
          <w:rFonts w:ascii="Times New Roman" w:hAnsi="Times New Roman" w:cs="Times New Roman"/>
          <w:sz w:val="28"/>
          <w:szCs w:val="28"/>
        </w:rPr>
        <w:t>д текущего года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6417FE" w:rsidRPr="00EA0098">
        <w:rPr>
          <w:rFonts w:ascii="Times New Roman" w:hAnsi="Times New Roman" w:cs="Times New Roman"/>
          <w:sz w:val="28"/>
          <w:szCs w:val="28"/>
        </w:rPr>
        <w:t>а динамика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="006417FE" w:rsidRPr="00EA0098">
        <w:rPr>
          <w:rFonts w:ascii="Times New Roman" w:hAnsi="Times New Roman" w:cs="Times New Roman"/>
          <w:sz w:val="28"/>
          <w:szCs w:val="28"/>
        </w:rPr>
        <w:t>а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отказов. Установленные линейные подразделения автоматически включаются в </w:t>
      </w:r>
      <w:r w:rsidR="009176BA" w:rsidRPr="00EA0098">
        <w:rPr>
          <w:rFonts w:ascii="Times New Roman" w:hAnsi="Times New Roman" w:cs="Times New Roman"/>
          <w:sz w:val="28"/>
          <w:szCs w:val="28"/>
        </w:rPr>
        <w:t>выходн</w:t>
      </w:r>
      <w:r w:rsidR="00B322E8" w:rsidRPr="00EA0098">
        <w:rPr>
          <w:rFonts w:ascii="Times New Roman" w:hAnsi="Times New Roman" w:cs="Times New Roman"/>
          <w:sz w:val="28"/>
          <w:szCs w:val="28"/>
        </w:rPr>
        <w:t>ую справку</w:t>
      </w:r>
      <w:r w:rsidR="009447B9" w:rsidRPr="00EA0098">
        <w:rPr>
          <w:rFonts w:ascii="Times New Roman" w:hAnsi="Times New Roman" w:cs="Times New Roman"/>
          <w:sz w:val="28"/>
          <w:szCs w:val="28"/>
        </w:rPr>
        <w:t>,</w:t>
      </w:r>
      <w:r w:rsidR="00B322E8" w:rsidRPr="00EA0098">
        <w:rPr>
          <w:rFonts w:ascii="Times New Roman" w:hAnsi="Times New Roman" w:cs="Times New Roman"/>
          <w:sz w:val="28"/>
          <w:szCs w:val="28"/>
        </w:rPr>
        <w:t xml:space="preserve"> представленную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6.11</w:t>
      </w:r>
      <w:r w:rsidR="00B322E8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322E8" w:rsidRPr="00EA0098" w:rsidRDefault="00687C47" w:rsidP="00687C4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6.11</w:t>
      </w:r>
    </w:p>
    <w:p w:rsidR="00687C47" w:rsidRPr="00EA0098" w:rsidRDefault="00687C47" w:rsidP="00687C47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устройств СЦБ </w:t>
      </w:r>
      <w:r w:rsidR="00054A28" w:rsidRPr="00EA0098">
        <w:rPr>
          <w:rFonts w:ascii="Times New Roman" w:hAnsi="Times New Roman" w:cs="Times New Roman"/>
          <w:sz w:val="28"/>
          <w:szCs w:val="28"/>
        </w:rPr>
        <w:t>для линейных подразделений в составе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54A2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ЦП</w:t>
      </w:r>
    </w:p>
    <w:tbl>
      <w:tblPr>
        <w:tblStyle w:val="aa"/>
        <w:tblW w:w="9006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"/>
        <w:gridCol w:w="2268"/>
        <w:gridCol w:w="1344"/>
        <w:gridCol w:w="1582"/>
        <w:gridCol w:w="1371"/>
        <w:gridCol w:w="1540"/>
      </w:tblGrid>
      <w:tr w:rsidR="00B322E8" w:rsidRPr="00EA0098" w:rsidTr="00F57E04">
        <w:tc>
          <w:tcPr>
            <w:tcW w:w="3169" w:type="dxa"/>
            <w:gridSpan w:val="2"/>
            <w:vMerge w:val="restart"/>
          </w:tcPr>
          <w:p w:rsidR="00B322E8" w:rsidRPr="00EA0098" w:rsidRDefault="00B322E8" w:rsidP="00B322E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технических средств</w:t>
            </w:r>
            <w:r w:rsidR="00F57E04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911" w:type="dxa"/>
            <w:gridSpan w:val="2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 количества </w:t>
            </w:r>
            <w:r w:rsidR="00687C4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отказов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 вине структурного подразделения ЦП</w:t>
            </w:r>
            <w:r w:rsidR="00F57E04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322E8" w:rsidRPr="00EA0098" w:rsidTr="00F57E04">
        <w:tc>
          <w:tcPr>
            <w:tcW w:w="3169" w:type="dxa"/>
            <w:gridSpan w:val="2"/>
            <w:vMerge/>
          </w:tcPr>
          <w:p w:rsidR="00B322E8" w:rsidRPr="00EA0098" w:rsidRDefault="00B322E8" w:rsidP="00B322E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</w:p>
        </w:tc>
        <w:tc>
          <w:tcPr>
            <w:tcW w:w="1582" w:type="dxa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371" w:type="dxa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</w:p>
        </w:tc>
        <w:tc>
          <w:tcPr>
            <w:tcW w:w="1540" w:type="dxa"/>
            <w:vAlign w:val="center"/>
          </w:tcPr>
          <w:p w:rsidR="00B322E8" w:rsidRPr="00EA0098" w:rsidRDefault="00B322E8" w:rsidP="00F5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B322E8" w:rsidRPr="00EA0098" w:rsidTr="00F57E04">
        <w:trPr>
          <w:trHeight w:val="478"/>
        </w:trPr>
        <w:tc>
          <w:tcPr>
            <w:tcW w:w="901" w:type="dxa"/>
            <w:vMerge w:val="restart"/>
            <w:textDirection w:val="btLr"/>
          </w:tcPr>
          <w:p w:rsidR="00B322E8" w:rsidRPr="00EA0098" w:rsidRDefault="00B322E8" w:rsidP="00B322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 СЦБ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F32401" w:rsidP="006417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40" w:type="dxa"/>
          </w:tcPr>
          <w:p w:rsidR="00B322E8" w:rsidRPr="00EA0098" w:rsidRDefault="00F32401" w:rsidP="006417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322E8" w:rsidRPr="00EA0098" w:rsidTr="00F57E04">
        <w:trPr>
          <w:trHeight w:val="1004"/>
        </w:trPr>
        <w:tc>
          <w:tcPr>
            <w:tcW w:w="901" w:type="dxa"/>
            <w:vMerge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22E8" w:rsidRPr="00EA0098" w:rsidRDefault="00B322E8" w:rsidP="002008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закрытием основных средств (АБ, ПАБ, ЭЖС)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2E8" w:rsidRPr="00EA0098" w:rsidTr="00F57E04">
        <w:trPr>
          <w:trHeight w:val="1649"/>
        </w:trPr>
        <w:tc>
          <w:tcPr>
            <w:tcW w:w="901" w:type="dxa"/>
            <w:vMerge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322E8" w:rsidRPr="00EA0098" w:rsidTr="00F57E04">
        <w:tc>
          <w:tcPr>
            <w:tcW w:w="901" w:type="dxa"/>
          </w:tcPr>
          <w:p w:rsidR="00B322E8" w:rsidRPr="00EA0098" w:rsidRDefault="00687C47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2E8" w:rsidRPr="00EA0098" w:rsidTr="00F57E04">
        <w:trPr>
          <w:trHeight w:val="409"/>
        </w:trPr>
        <w:tc>
          <w:tcPr>
            <w:tcW w:w="901" w:type="dxa"/>
            <w:vMerge w:val="restart"/>
            <w:textDirection w:val="btLr"/>
          </w:tcPr>
          <w:p w:rsidR="00B322E8" w:rsidRPr="00EA0098" w:rsidRDefault="00B322E8" w:rsidP="00B322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 СЦБ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F32401" w:rsidP="006417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40" w:type="dxa"/>
          </w:tcPr>
          <w:p w:rsidR="00B322E8" w:rsidRPr="00EA0098" w:rsidRDefault="00F32401" w:rsidP="006417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322E8" w:rsidRPr="00EA0098" w:rsidTr="00F57E04">
        <w:trPr>
          <w:trHeight w:val="834"/>
        </w:trPr>
        <w:tc>
          <w:tcPr>
            <w:tcW w:w="901" w:type="dxa"/>
            <w:vMerge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с закрытием основных средств (АБ, ПАБ, ЭЖС)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E8" w:rsidRPr="00EA0098" w:rsidTr="00F57E04">
        <w:trPr>
          <w:trHeight w:val="1571"/>
        </w:trPr>
        <w:tc>
          <w:tcPr>
            <w:tcW w:w="901" w:type="dxa"/>
            <w:vMerge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1344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B322E8" w:rsidRPr="00EA0098" w:rsidRDefault="00B322E8" w:rsidP="00B32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22E8" w:rsidRPr="00EA0098" w:rsidRDefault="00B322E8" w:rsidP="00B32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2E8" w:rsidRPr="00EA0098" w:rsidRDefault="009447B9" w:rsidP="00520F65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17FE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 от отказов устройств СЦБ в зоне ответственности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ЦП, приходящаяся на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отказы по 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>ответственност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0F65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>-ого линейного подразделения, за месяц текущего года, %;</w:t>
      </w:r>
    </w:p>
    <w:p w:rsidR="00520F65" w:rsidRPr="00EA0098" w:rsidRDefault="00F32401" w:rsidP="001746F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17FE" w:rsidRPr="00EA00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доля от отказов устройств СЦБ в зоне ответственности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ЦП, приходящаяся на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отказы по 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>ответственност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0F65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линейного подразделения, </w:t>
      </w:r>
      <w:r w:rsidR="00BA104E" w:rsidRPr="00EA0098">
        <w:rPr>
          <w:rFonts w:ascii="Times New Roman" w:eastAsiaTheme="minorEastAsia" w:hAnsi="Times New Roman" w:cs="Times New Roman"/>
          <w:sz w:val="28"/>
          <w:szCs w:val="28"/>
        </w:rPr>
        <w:t>с начала</w:t>
      </w:r>
      <w:r w:rsidR="00520F6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года, %</w:t>
      </w:r>
      <w:r w:rsidR="003D2EB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FAB" w:rsidRPr="00EA0098" w:rsidRDefault="006417FE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Показатели динамики количества отказов по ответственности линейных подразделений в составе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ЦП автоматически импортируются в таблицу </w:t>
      </w:r>
      <w:r w:rsidR="00934B4F" w:rsidRPr="00EA0098">
        <w:rPr>
          <w:rFonts w:ascii="Times New Roman" w:eastAsiaTheme="minorEastAsia" w:hAnsi="Times New Roman" w:cs="Times New Roman"/>
          <w:sz w:val="28"/>
          <w:szCs w:val="28"/>
        </w:rPr>
        <w:t>6.11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 </w:t>
      </w:r>
      <w:r w:rsidR="00054A28" w:rsidRPr="00EA0098">
        <w:rPr>
          <w:rFonts w:ascii="Times New Roman" w:hAnsi="Times New Roman" w:cs="Times New Roman"/>
          <w:sz w:val="28"/>
          <w:szCs w:val="28"/>
        </w:rPr>
        <w:t>аналитической справки по отказам СЦБ для П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сформированной за месяц и за период с начала года. </w:t>
      </w:r>
      <w:r w:rsidR="00054A28"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9176BA" w:rsidRPr="00EA0098">
        <w:rPr>
          <w:rFonts w:ascii="Times New Roman" w:hAnsi="Times New Roman" w:cs="Times New Roman"/>
          <w:sz w:val="28"/>
          <w:szCs w:val="28"/>
        </w:rPr>
        <w:t>ля каждого линейного подразделения, включенного в таблиц</w:t>
      </w:r>
      <w:r w:rsidRPr="00EA0098">
        <w:rPr>
          <w:rFonts w:ascii="Times New Roman" w:hAnsi="Times New Roman" w:cs="Times New Roman"/>
          <w:sz w:val="28"/>
          <w:szCs w:val="28"/>
        </w:rPr>
        <w:t>у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4B4F" w:rsidRPr="00EA0098">
        <w:rPr>
          <w:rFonts w:ascii="Times New Roman" w:hAnsi="Times New Roman" w:cs="Times New Roman"/>
          <w:sz w:val="28"/>
          <w:szCs w:val="28"/>
        </w:rPr>
        <w:t>6.11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рассчитывается доля, которую составляют отказы устройств СЦБ</w:t>
      </w:r>
      <w:r w:rsidR="00054A28" w:rsidRPr="00EA0098">
        <w:rPr>
          <w:rFonts w:ascii="Times New Roman" w:hAnsi="Times New Roman" w:cs="Times New Roman"/>
          <w:sz w:val="28"/>
          <w:szCs w:val="28"/>
        </w:rPr>
        <w:t xml:space="preserve"> по его ответственности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от количества отказов устройств СЦБ</w:t>
      </w:r>
      <w:r w:rsidR="00054A28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</w:t>
      </w:r>
      <w:r w:rsidR="00054A28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подразделения ЦП в целом. </w:t>
      </w:r>
      <w:r w:rsidR="00054A28" w:rsidRPr="00EA0098">
        <w:rPr>
          <w:rFonts w:ascii="Times New Roman" w:hAnsi="Times New Roman" w:cs="Times New Roman"/>
          <w:sz w:val="28"/>
          <w:szCs w:val="28"/>
        </w:rPr>
        <w:t>Указанная д</w:t>
      </w:r>
      <w:r w:rsidR="009176BA" w:rsidRPr="00EA0098">
        <w:rPr>
          <w:rFonts w:ascii="Times New Roman" w:hAnsi="Times New Roman" w:cs="Times New Roman"/>
          <w:sz w:val="28"/>
          <w:szCs w:val="28"/>
        </w:rPr>
        <w:t>оля рассчитывается</w:t>
      </w:r>
      <w:r w:rsidR="006B6FA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на основании показателей в</w:t>
      </w:r>
      <w:r w:rsidR="006B6FAB" w:rsidRPr="00EA009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54A28" w:rsidRPr="00EA0098">
        <w:rPr>
          <w:rFonts w:ascii="Times New Roman" w:hAnsi="Times New Roman" w:cs="Times New Roman"/>
          <w:sz w:val="28"/>
          <w:szCs w:val="28"/>
        </w:rPr>
        <w:t>е</w:t>
      </w:r>
      <w:r w:rsidR="006B6FAB" w:rsidRPr="00EA0098">
        <w:rPr>
          <w:rFonts w:ascii="Times New Roman" w:hAnsi="Times New Roman" w:cs="Times New Roman"/>
          <w:sz w:val="28"/>
          <w:szCs w:val="28"/>
        </w:rPr>
        <w:t xml:space="preserve"> «всего отказов СЦБ»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кажд</w:t>
      </w:r>
      <w:r w:rsidRPr="00EA0098">
        <w:rPr>
          <w:rFonts w:ascii="Times New Roman" w:hAnsi="Times New Roman" w:cs="Times New Roman"/>
          <w:sz w:val="28"/>
          <w:szCs w:val="28"/>
        </w:rPr>
        <w:t>ого</w:t>
      </w:r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из анализируемых периодов текущего года: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9176BA" w:rsidRPr="00EA0098">
        <w:rPr>
          <w:rFonts w:ascii="Times New Roman" w:hAnsi="Times New Roman" w:cs="Times New Roman"/>
          <w:sz w:val="28"/>
          <w:szCs w:val="28"/>
        </w:rPr>
        <w:t xml:space="preserve"> и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9176B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F0C19" w:rsidRPr="00EA0098" w:rsidRDefault="006B6FAB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Линейные подразделения, в зоне ответственности которых за оба анализируемы</w:t>
      </w:r>
      <w:r w:rsidR="00C07534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16061A" w:rsidRPr="00EA0098">
        <w:rPr>
          <w:rFonts w:ascii="Times New Roman" w:hAnsi="Times New Roman" w:cs="Times New Roman"/>
          <w:sz w:val="28"/>
          <w:szCs w:val="28"/>
        </w:rPr>
        <w:t>за</w:t>
      </w:r>
      <w:r w:rsidRPr="00EA0098">
        <w:rPr>
          <w:rFonts w:ascii="Times New Roman" w:hAnsi="Times New Roman" w:cs="Times New Roman"/>
          <w:sz w:val="28"/>
          <w:szCs w:val="28"/>
        </w:rPr>
        <w:t>регистрир</w:t>
      </w:r>
      <w:r w:rsidR="0016061A" w:rsidRPr="00EA0098">
        <w:rPr>
          <w:rFonts w:ascii="Times New Roman" w:hAnsi="Times New Roman" w:cs="Times New Roman"/>
          <w:sz w:val="28"/>
          <w:szCs w:val="28"/>
        </w:rPr>
        <w:t>ован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 устройств СЦБ</w:t>
      </w:r>
      <w:r w:rsidR="0016061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76601D" w:rsidRPr="00EA0098">
        <w:rPr>
          <w:rFonts w:ascii="Times New Roman" w:hAnsi="Times New Roman" w:cs="Times New Roman"/>
          <w:sz w:val="28"/>
          <w:szCs w:val="28"/>
        </w:rPr>
        <w:t>в</w:t>
      </w:r>
      <w:r w:rsidR="006417FE" w:rsidRPr="00EA0098">
        <w:rPr>
          <w:rFonts w:ascii="Times New Roman" w:hAnsi="Times New Roman" w:cs="Times New Roman"/>
          <w:sz w:val="28"/>
          <w:szCs w:val="28"/>
        </w:rPr>
        <w:t xml:space="preserve"> справке, представленной в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6.11</w:t>
      </w:r>
      <w:r w:rsidR="006417FE" w:rsidRPr="00EA0098">
        <w:rPr>
          <w:rFonts w:ascii="Times New Roman" w:hAnsi="Times New Roman" w:cs="Times New Roman"/>
          <w:sz w:val="28"/>
          <w:szCs w:val="28"/>
        </w:rPr>
        <w:t>,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6061A" w:rsidRPr="00EA0098">
        <w:rPr>
          <w:rFonts w:ascii="Times New Roman" w:hAnsi="Times New Roman" w:cs="Times New Roman"/>
          <w:sz w:val="28"/>
          <w:szCs w:val="28"/>
        </w:rPr>
        <w:t>выделяются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графически</w:t>
      </w:r>
      <w:r w:rsidR="0016061A" w:rsidRPr="00EA0098">
        <w:rPr>
          <w:rFonts w:ascii="Times New Roman" w:hAnsi="Times New Roman" w:cs="Times New Roman"/>
          <w:sz w:val="28"/>
          <w:szCs w:val="28"/>
        </w:rPr>
        <w:t>.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17FE" w:rsidRPr="00EA0098">
        <w:rPr>
          <w:rFonts w:ascii="Times New Roman" w:hAnsi="Times New Roman" w:cs="Times New Roman"/>
          <w:sz w:val="28"/>
          <w:szCs w:val="28"/>
        </w:rPr>
        <w:t>Д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ля </w:t>
      </w:r>
      <w:r w:rsidR="00454E4F" w:rsidRPr="00EA00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74303" w:rsidRPr="00EA0098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6417FE" w:rsidRPr="00EA009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сопоставляются доли (за месяц </w:t>
      </w:r>
      <w:r w:rsidR="00454E4F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и с начала </w:t>
      </w:r>
      <w:r w:rsidR="00454E4F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года), которые составляют отказы устройств СЦБ </w:t>
      </w:r>
      <w:r w:rsidR="00574303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454E4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601D" w:rsidRPr="00EA009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F0C19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от количества отказов устройств СЦБ</w:t>
      </w:r>
      <w:r w:rsidR="00574303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54E4F" w:rsidRPr="00EA0098">
        <w:rPr>
          <w:rFonts w:ascii="Times New Roman" w:hAnsi="Times New Roman" w:cs="Times New Roman"/>
          <w:sz w:val="28"/>
          <w:szCs w:val="28"/>
        </w:rPr>
        <w:t>по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54E4F" w:rsidRPr="00EA0098">
        <w:rPr>
          <w:rFonts w:ascii="Times New Roman" w:hAnsi="Times New Roman" w:cs="Times New Roman"/>
          <w:sz w:val="28"/>
          <w:szCs w:val="28"/>
        </w:rPr>
        <w:t>вине</w:t>
      </w:r>
      <w:r w:rsidR="0076601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74303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76601D" w:rsidRPr="00EA0098">
        <w:rPr>
          <w:rFonts w:ascii="Times New Roman" w:hAnsi="Times New Roman" w:cs="Times New Roman"/>
          <w:sz w:val="28"/>
          <w:szCs w:val="28"/>
        </w:rPr>
        <w:t>ого подразделения ЦП.</w:t>
      </w:r>
      <w:r w:rsidR="00DF0C19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22" w:rsidRPr="00EA0098" w:rsidRDefault="00574303" w:rsidP="001746F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DF0C19" w:rsidRPr="00EA0098">
        <w:rPr>
          <w:rFonts w:ascii="Times New Roman" w:hAnsi="Times New Roman" w:cs="Times New Roman"/>
          <w:sz w:val="28"/>
          <w:szCs w:val="28"/>
        </w:rPr>
        <w:t>дол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DF0C19" w:rsidRPr="00EA0098">
        <w:rPr>
          <w:rFonts w:ascii="Times New Roman" w:hAnsi="Times New Roman" w:cs="Times New Roman"/>
          <w:sz w:val="28"/>
          <w:szCs w:val="28"/>
        </w:rPr>
        <w:t xml:space="preserve"> отказов устройств СЦБ за анализируемый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превышает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0C19" w:rsidRPr="00EA0098">
        <w:rPr>
          <w:rFonts w:ascii="Times New Roman" w:hAnsi="Times New Roman" w:cs="Times New Roman"/>
          <w:sz w:val="28"/>
          <w:szCs w:val="28"/>
        </w:rPr>
        <w:t xml:space="preserve">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зоне ответственности</w:t>
      </w:r>
      <w:r w:rsidR="00F50550" w:rsidRPr="00EA009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линейного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определяется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непропорциональн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ый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рост количества отказов устройств СЦБ.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Установлен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ные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составе регионального подразделения ЦП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>инейны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непропорциональным ростом количества отказов устройств СЦБ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рассматрива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ются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качестве объектов для реализации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й, ориентированных на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0550" w:rsidRPr="00EA0098">
        <w:rPr>
          <w:rFonts w:ascii="Times New Roman" w:hAnsi="Times New Roman" w:cs="Times New Roman"/>
          <w:sz w:val="28"/>
          <w:szCs w:val="28"/>
        </w:rPr>
        <w:t>повышение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надежности данных устройств</w:t>
      </w:r>
      <w:r w:rsidR="00DF0C1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C4D22" w:rsidRPr="00EA0098" w:rsidRDefault="00DF0C19" w:rsidP="001746F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Помимо динамики общего количества отказов устройств СЦБ, при проведении анализа отдельно рассм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атривается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изменение количества отказов с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значительными негативными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последствиями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>: с закрытием основных средств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сигнализации и связи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(АБ, ПАБ, ЭЖС),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и отказ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>приведши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 приему и отправлению поездов при запрещающих показаниях светофора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Учитывая разрежение потока отказов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устройств СЦБ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полигоне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соответствующей железной дороги между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анализ динамики изменения количества отказов с указанными последствиями целесообразно производить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длительный анализируемый период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C4D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начала года.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3863" w:rsidRPr="00EA0098">
        <w:rPr>
          <w:rFonts w:ascii="Times New Roman" w:eastAsiaTheme="minorEastAsia" w:hAnsi="Times New Roman" w:cs="Times New Roman"/>
          <w:sz w:val="28"/>
          <w:szCs w:val="28"/>
        </w:rPr>
        <w:t>Линейные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в составе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ЦП</w:t>
      </w:r>
      <w:r w:rsidR="004B386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по ответственности которых за длительный анализируемый период регистрируется рост количества отказов устройств СЦБ 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перечисленными негативными последствиями, </w:t>
      </w:r>
      <w:r w:rsidR="004B386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рассматриваются на предмет реализации мероприятий по снижению количества отказов устройств СЦБ.     </w:t>
      </w:r>
      <w:r w:rsidR="004C43C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6CF6" w:rsidRPr="00EA0098" w:rsidRDefault="00DC4D22" w:rsidP="001746F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934B4F" w:rsidRPr="00EA0098">
        <w:rPr>
          <w:rFonts w:ascii="Times New Roman" w:eastAsiaTheme="minorEastAsia" w:hAnsi="Times New Roman" w:cs="Times New Roman"/>
          <w:sz w:val="28"/>
          <w:szCs w:val="28"/>
        </w:rPr>
        <w:t>6.11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реализуется</w:t>
      </w:r>
      <w:r w:rsidR="004B386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функционалом, обеспечивающим формирование гистограмм по запросу. Гистограммы формируются 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>данны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количестве отказов устройств СЦБ, зарегистрированны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каждого из 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>линейн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5055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 числа 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>включенн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1A6C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таблицу </w:t>
      </w:r>
      <w:r w:rsidR="00934B4F" w:rsidRPr="00EA0098">
        <w:rPr>
          <w:rFonts w:ascii="Times New Roman" w:eastAsiaTheme="minorEastAsia" w:hAnsi="Times New Roman" w:cs="Times New Roman"/>
          <w:sz w:val="28"/>
          <w:szCs w:val="28"/>
        </w:rPr>
        <w:t>6.11</w:t>
      </w:r>
      <w:r w:rsidR="00312838" w:rsidRPr="00EA0098">
        <w:rPr>
          <w:rFonts w:ascii="Times New Roman" w:eastAsiaTheme="minorEastAsia" w:hAnsi="Times New Roman" w:cs="Times New Roman"/>
          <w:sz w:val="28"/>
          <w:szCs w:val="28"/>
        </w:rPr>
        <w:t>) за анализируемый период прошлого и текущего года. Гистограммы формируются отдельно за месяц и за период с начала года.</w:t>
      </w:r>
    </w:p>
    <w:p w:rsidR="009176BA" w:rsidRPr="00EA0098" w:rsidRDefault="001A6CF6" w:rsidP="00A55467">
      <w:pPr>
        <w:pStyle w:val="2"/>
        <w:spacing w:before="120" w:after="120" w:line="360" w:lineRule="atLeast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0" w:name="_Toc528577865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6.3. Требования к проведению анализа отказов в работе технических средств для </w:t>
      </w:r>
      <w:r w:rsidR="001C1761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ного подразделения Управления автоматики и телемеханики Центральной дирекции инфраструктуры</w:t>
      </w:r>
      <w:bookmarkEnd w:id="60"/>
      <w:r w:rsidR="00DF0C19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</w:t>
      </w:r>
      <w:r w:rsidR="00DF0C19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FAB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76BA" w:rsidRPr="00EA00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</w:t>
      </w:r>
    </w:p>
    <w:p w:rsidR="00A55467" w:rsidRPr="00EA0098" w:rsidRDefault="00A55467" w:rsidP="00F14A59">
      <w:pPr>
        <w:pStyle w:val="3"/>
      </w:pPr>
      <w:bookmarkStart w:id="61" w:name="_Toc528577866"/>
      <w:r w:rsidRPr="00EA0098">
        <w:t xml:space="preserve">6.3.1. </w:t>
      </w:r>
      <w:r w:rsidRPr="00EA0098">
        <w:rPr>
          <w:rFonts w:eastAsiaTheme="minorEastAsia"/>
        </w:rPr>
        <w:t>Анализ распределения по видам устройств отказов в работе технических сред</w:t>
      </w:r>
      <w:r w:rsidR="001C1761" w:rsidRPr="00EA0098">
        <w:rPr>
          <w:rFonts w:eastAsiaTheme="minorEastAsia"/>
        </w:rPr>
        <w:t xml:space="preserve">ств, зарегистрированных в зоне </w:t>
      </w:r>
      <w:r w:rsidRPr="00EA0098">
        <w:rPr>
          <w:rFonts w:eastAsiaTheme="minorEastAsia"/>
        </w:rPr>
        <w:t xml:space="preserve">ответственности </w:t>
      </w:r>
      <w:r w:rsidR="001C1761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>ного подразделения ЦШ</w:t>
      </w:r>
      <w:bookmarkEnd w:id="61"/>
      <w:r w:rsidRPr="00EA0098">
        <w:rPr>
          <w:rFonts w:eastAsiaTheme="minorEastAsia"/>
        </w:rPr>
        <w:t xml:space="preserve"> </w:t>
      </w:r>
    </w:p>
    <w:p w:rsidR="003D2EBF" w:rsidRPr="00EA0098" w:rsidRDefault="001C1761" w:rsidP="00174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Цель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 проведения указанного анализа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A55467" w:rsidRPr="00EA0098">
        <w:rPr>
          <w:rFonts w:ascii="Times New Roman" w:hAnsi="Times New Roman" w:cs="Times New Roman"/>
          <w:sz w:val="28"/>
          <w:szCs w:val="28"/>
        </w:rPr>
        <w:t>устан</w:t>
      </w:r>
      <w:r w:rsidRPr="00EA0098">
        <w:rPr>
          <w:rFonts w:ascii="Times New Roman" w:hAnsi="Times New Roman" w:cs="Times New Roman"/>
          <w:sz w:val="28"/>
          <w:szCs w:val="28"/>
        </w:rPr>
        <w:t>о</w:t>
      </w:r>
      <w:r w:rsidR="00A55467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>лении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 отказов по видам устройств, а также динамик</w:t>
      </w:r>
      <w:r w:rsidR="005B7EF8" w:rsidRPr="00EA0098">
        <w:rPr>
          <w:rFonts w:ascii="Times New Roman" w:hAnsi="Times New Roman" w:cs="Times New Roman"/>
          <w:sz w:val="28"/>
          <w:szCs w:val="28"/>
        </w:rPr>
        <w:t>и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данного распределения, по отношению к уровню прошлого года. Это позволяет </w:t>
      </w:r>
      <w:r w:rsidRPr="00EA0098">
        <w:rPr>
          <w:rFonts w:ascii="Times New Roman" w:hAnsi="Times New Roman" w:cs="Times New Roman"/>
          <w:sz w:val="28"/>
          <w:szCs w:val="28"/>
        </w:rPr>
        <w:t>выявить</w:t>
      </w:r>
      <w:r w:rsidR="00A55467" w:rsidRPr="00EA0098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железнодорожной автоматики и телемеханики (далее – устройств ЖАТ)</w:t>
      </w:r>
      <w:r w:rsidR="00875F0F" w:rsidRPr="00EA0098">
        <w:rPr>
          <w:rFonts w:ascii="Times New Roman" w:hAnsi="Times New Roman" w:cs="Times New Roman"/>
          <w:sz w:val="28"/>
          <w:szCs w:val="28"/>
        </w:rPr>
        <w:t xml:space="preserve">, отказы которых составляют наибольшую долю от количества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875F0F"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по ответственности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75F0F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ЦШ, </w:t>
      </w:r>
      <w:r w:rsidR="00E074D7" w:rsidRPr="00EA0098">
        <w:rPr>
          <w:rFonts w:ascii="Times New Roman" w:hAnsi="Times New Roman" w:cs="Times New Roman"/>
          <w:sz w:val="28"/>
          <w:szCs w:val="28"/>
        </w:rPr>
        <w:t>определить</w:t>
      </w:r>
      <w:r w:rsidR="00875F0F" w:rsidRPr="00EA0098"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ЖАТ </w:t>
      </w:r>
      <w:r w:rsidR="00875F0F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9D2C87" w:rsidRPr="00EA0098">
        <w:rPr>
          <w:rFonts w:ascii="Times New Roman" w:hAnsi="Times New Roman" w:cs="Times New Roman"/>
          <w:sz w:val="28"/>
          <w:szCs w:val="28"/>
        </w:rPr>
        <w:t>динамикой роста количества отказов к уровню прошлого года.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 П</w:t>
      </w:r>
      <w:r w:rsidR="009D2C87" w:rsidRPr="00EA0098">
        <w:rPr>
          <w:rFonts w:ascii="Times New Roman" w:hAnsi="Times New Roman" w:cs="Times New Roman"/>
          <w:sz w:val="28"/>
          <w:szCs w:val="28"/>
        </w:rPr>
        <w:t xml:space="preserve">ри проведении анализа устанавливаются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2C87" w:rsidRPr="00EA0098">
        <w:rPr>
          <w:rFonts w:ascii="Times New Roman" w:hAnsi="Times New Roman" w:cs="Times New Roman"/>
          <w:sz w:val="28"/>
          <w:szCs w:val="28"/>
        </w:rPr>
        <w:t>линейные подразделения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D2C87"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D2C87" w:rsidRPr="00EA0098">
        <w:rPr>
          <w:rFonts w:ascii="Times New Roman" w:hAnsi="Times New Roman" w:cs="Times New Roman"/>
          <w:sz w:val="28"/>
          <w:szCs w:val="28"/>
        </w:rPr>
        <w:t>ного подразделения ЦШ, в зоне ответственности которых имеет место негативная динамика количества отказов в работе технических средств.</w:t>
      </w:r>
    </w:p>
    <w:p w:rsidR="009C2F32" w:rsidRPr="00EA0098" w:rsidRDefault="009D2C87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 отказов те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хнических средств для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для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ого подразделения ЦШ» (далее – аналитическая справка об отказах для Ш).  </w:t>
      </w:r>
      <w:r w:rsidR="00E074D7" w:rsidRPr="00EA0098">
        <w:rPr>
          <w:rFonts w:ascii="Times New Roman" w:hAnsi="Times New Roman" w:cs="Times New Roman"/>
          <w:sz w:val="28"/>
          <w:szCs w:val="28"/>
        </w:rPr>
        <w:t>Для у</w:t>
      </w:r>
      <w:r w:rsidR="001F18C5" w:rsidRPr="00EA0098">
        <w:rPr>
          <w:rFonts w:ascii="Times New Roman" w:hAnsi="Times New Roman" w:cs="Times New Roman"/>
          <w:sz w:val="28"/>
          <w:szCs w:val="28"/>
        </w:rPr>
        <w:t>становлени</w:t>
      </w:r>
      <w:r w:rsidR="00E074D7" w:rsidRPr="00EA0098">
        <w:rPr>
          <w:rFonts w:ascii="Times New Roman" w:hAnsi="Times New Roman" w:cs="Times New Roman"/>
          <w:sz w:val="28"/>
          <w:szCs w:val="28"/>
        </w:rPr>
        <w:t>я</w:t>
      </w:r>
      <w:r w:rsidR="00253230" w:rsidRPr="00EA0098">
        <w:rPr>
          <w:rFonts w:ascii="Times New Roman" w:hAnsi="Times New Roman" w:cs="Times New Roman"/>
          <w:sz w:val="28"/>
          <w:szCs w:val="28"/>
        </w:rPr>
        <w:t xml:space="preserve"> распределения отказов по 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отказавшим </w:t>
      </w:r>
      <w:r w:rsidR="00253230" w:rsidRPr="00EA0098">
        <w:rPr>
          <w:rFonts w:ascii="Times New Roman" w:hAnsi="Times New Roman" w:cs="Times New Roman"/>
          <w:sz w:val="28"/>
          <w:szCs w:val="28"/>
        </w:rPr>
        <w:t>устройствам</w:t>
      </w:r>
      <w:r w:rsidR="00E074D7" w:rsidRPr="00EA0098">
        <w:rPr>
          <w:rFonts w:ascii="Times New Roman" w:hAnsi="Times New Roman" w:cs="Times New Roman"/>
          <w:sz w:val="28"/>
          <w:szCs w:val="28"/>
        </w:rPr>
        <w:t>,</w:t>
      </w:r>
      <w:r w:rsidR="0025323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74D7" w:rsidRPr="00EA0098">
        <w:rPr>
          <w:rFonts w:ascii="Times New Roman" w:hAnsi="Times New Roman" w:cs="Times New Roman"/>
          <w:sz w:val="28"/>
          <w:szCs w:val="28"/>
        </w:rPr>
        <w:t>расчет показателей в</w:t>
      </w:r>
      <w:r w:rsidR="0025323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74D7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для Ш производится</w:t>
      </w:r>
      <w:r w:rsidR="00253230" w:rsidRPr="00EA0098">
        <w:rPr>
          <w:rFonts w:ascii="Times New Roman" w:hAnsi="Times New Roman" w:cs="Times New Roman"/>
          <w:sz w:val="28"/>
          <w:szCs w:val="28"/>
        </w:rPr>
        <w:t xml:space="preserve"> на основе данных об отказах с полностью сформированными результатами расследования. </w:t>
      </w:r>
      <w:r w:rsidR="00A74882" w:rsidRPr="00EA009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0085C">
        <w:rPr>
          <w:rFonts w:ascii="Times New Roman" w:hAnsi="Times New Roman" w:cs="Times New Roman"/>
          <w:sz w:val="28"/>
          <w:szCs w:val="28"/>
        </w:rPr>
        <w:t> </w:t>
      </w:r>
      <w:r w:rsidR="00A74882" w:rsidRPr="00EA0098">
        <w:rPr>
          <w:rFonts w:ascii="Times New Roman" w:hAnsi="Times New Roman" w:cs="Times New Roman"/>
          <w:sz w:val="28"/>
          <w:szCs w:val="28"/>
        </w:rPr>
        <w:t>наименованиях столбцов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справки </w:t>
      </w:r>
      <w:r w:rsidR="006D5704" w:rsidRPr="00EA0098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A74882" w:rsidRPr="00EA0098">
        <w:rPr>
          <w:rFonts w:ascii="Times New Roman" w:hAnsi="Times New Roman" w:cs="Times New Roman"/>
          <w:sz w:val="28"/>
          <w:szCs w:val="28"/>
        </w:rPr>
        <w:t>устройств</w:t>
      </w:r>
      <w:r w:rsidR="006D5704" w:rsidRPr="00EA0098">
        <w:rPr>
          <w:rFonts w:ascii="Times New Roman" w:hAnsi="Times New Roman" w:cs="Times New Roman"/>
          <w:sz w:val="28"/>
          <w:szCs w:val="28"/>
        </w:rPr>
        <w:t>а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ЖАТ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E074D7" w:rsidRPr="00EA0098">
        <w:rPr>
          <w:rFonts w:ascii="Times New Roman" w:hAnsi="Times New Roman" w:cs="Times New Roman"/>
          <w:sz w:val="28"/>
          <w:szCs w:val="28"/>
        </w:rPr>
        <w:t>представленные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74D7" w:rsidRPr="00EA0098">
        <w:rPr>
          <w:rFonts w:ascii="Times New Roman" w:hAnsi="Times New Roman" w:cs="Times New Roman"/>
          <w:sz w:val="28"/>
          <w:szCs w:val="28"/>
        </w:rPr>
        <w:t>в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</w:t>
      </w:r>
      <w:r w:rsidR="00E074D7" w:rsidRPr="00EA0098">
        <w:rPr>
          <w:rFonts w:ascii="Times New Roman" w:hAnsi="Times New Roman" w:cs="Times New Roman"/>
          <w:sz w:val="28"/>
          <w:szCs w:val="28"/>
        </w:rPr>
        <w:t>е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 по ответственности структурных подразделений ЦШ»</w:t>
      </w:r>
      <w:r w:rsidR="00E074D7" w:rsidRPr="00EA0098">
        <w:rPr>
          <w:rFonts w:ascii="Times New Roman" w:hAnsi="Times New Roman" w:cs="Times New Roman"/>
          <w:sz w:val="28"/>
          <w:szCs w:val="28"/>
        </w:rPr>
        <w:t>,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формируемой </w:t>
      </w:r>
      <w:r w:rsidR="001F18C5" w:rsidRPr="00EA0098">
        <w:rPr>
          <w:rFonts w:ascii="Times New Roman" w:hAnsi="Times New Roman" w:cs="Times New Roman"/>
          <w:sz w:val="28"/>
          <w:szCs w:val="28"/>
        </w:rPr>
        <w:t>для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 центрального уровня управления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[9]. </w:t>
      </w:r>
      <w:r w:rsidR="00AF2805"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E074D7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для Ш</w:t>
      </w:r>
      <w:r w:rsidR="00AF2805" w:rsidRPr="00EA0098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6.12</w:t>
      </w:r>
      <w:r w:rsidR="00AF2805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128" w:rsidRPr="00EA0098" w:rsidRDefault="00AF2805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анализа распределения отказов между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линейными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подразделениями в наименовании строк перечислены линейные подразделения, входящие в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организационную структуру регионального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ЦШ.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 Линейные подразделения, входящие в состав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 определяются на основании данных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из </w:t>
      </w:r>
      <w:r w:rsidR="009C2F32" w:rsidRPr="00EA0098">
        <w:rPr>
          <w:rFonts w:ascii="Times New Roman" w:hAnsi="Times New Roman" w:cs="Times New Roman"/>
          <w:sz w:val="28"/>
          <w:szCs w:val="28"/>
        </w:rPr>
        <w:t>системы АС ЦНСИ. Р</w:t>
      </w:r>
      <w:r w:rsidR="00E074D7" w:rsidRPr="00EA0098">
        <w:rPr>
          <w:rFonts w:ascii="Times New Roman" w:hAnsi="Times New Roman" w:cs="Times New Roman"/>
          <w:sz w:val="28"/>
          <w:szCs w:val="28"/>
        </w:rPr>
        <w:t>асчет количественных показателей по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E074D7" w:rsidRPr="00EA0098">
        <w:rPr>
          <w:rFonts w:ascii="Times New Roman" w:hAnsi="Times New Roman" w:cs="Times New Roman"/>
          <w:sz w:val="28"/>
          <w:szCs w:val="28"/>
        </w:rPr>
        <w:t>ам производится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 в зависимости от линейного подразделения, указанного </w:t>
      </w:r>
      <w:r w:rsidR="005B7EF8" w:rsidRPr="00EA0098">
        <w:rPr>
          <w:rFonts w:ascii="Times New Roman" w:hAnsi="Times New Roman" w:cs="Times New Roman"/>
          <w:sz w:val="28"/>
          <w:szCs w:val="28"/>
        </w:rPr>
        <w:t xml:space="preserve">при окончательном отнесении ответственности </w:t>
      </w:r>
      <w:r w:rsidR="009C2F32" w:rsidRPr="00EA0098">
        <w:rPr>
          <w:rFonts w:ascii="Times New Roman" w:hAnsi="Times New Roman" w:cs="Times New Roman"/>
          <w:sz w:val="28"/>
          <w:szCs w:val="28"/>
        </w:rPr>
        <w:t>в материалах расследования. Отказы технических средств, в материал</w:t>
      </w:r>
      <w:r w:rsidR="00E074D7" w:rsidRPr="00EA0098">
        <w:rPr>
          <w:rFonts w:ascii="Times New Roman" w:hAnsi="Times New Roman" w:cs="Times New Roman"/>
          <w:sz w:val="28"/>
          <w:szCs w:val="28"/>
        </w:rPr>
        <w:t>ы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 расследования которых, </w:t>
      </w:r>
      <w:r w:rsidR="00E074D7" w:rsidRPr="00EA0098">
        <w:rPr>
          <w:rFonts w:ascii="Times New Roman" w:hAnsi="Times New Roman" w:cs="Times New Roman"/>
          <w:sz w:val="28"/>
          <w:szCs w:val="28"/>
        </w:rPr>
        <w:t>внесена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  <w:r w:rsidR="00E074D7" w:rsidRPr="00EA0098">
        <w:rPr>
          <w:rFonts w:ascii="Times New Roman" w:hAnsi="Times New Roman" w:cs="Times New Roman"/>
          <w:sz w:val="28"/>
          <w:szCs w:val="28"/>
        </w:rPr>
        <w:t xml:space="preserve">регионального подразделения ЦШ, без указания 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линейного подразделения, учитываются в строке «Собственно </w:t>
      </w:r>
      <w:r w:rsidR="00E074D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C2F32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подразделение». </w:t>
      </w:r>
      <w:r w:rsidR="001F18C5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128" w:rsidRPr="00EA0098" w:rsidRDefault="00E074D7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для Ш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периодом, после </w:t>
      </w:r>
      <w:r w:rsidR="00051C27" w:rsidRPr="00EA0098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CB4128" w:rsidRPr="00EA0098">
        <w:rPr>
          <w:rFonts w:ascii="Times New Roman" w:hAnsi="Times New Roman" w:cs="Times New Roman"/>
          <w:sz w:val="28"/>
          <w:szCs w:val="28"/>
        </w:rPr>
        <w:t>запрета на корректировку информации.</w:t>
      </w:r>
      <w:r w:rsidR="00051C2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517AC" w:rsidRPr="00EA0098">
        <w:rPr>
          <w:rFonts w:ascii="Times New Roman" w:hAnsi="Times New Roman" w:cs="Times New Roman"/>
          <w:sz w:val="28"/>
          <w:szCs w:val="28"/>
        </w:rPr>
        <w:t>А</w:t>
      </w:r>
      <w:r w:rsidR="00051C27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="00B517AC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6.12</w:t>
      </w:r>
      <w:r w:rsidR="00B517AC" w:rsidRPr="00EA0098">
        <w:rPr>
          <w:rFonts w:ascii="Times New Roman" w:hAnsi="Times New Roman" w:cs="Times New Roman"/>
          <w:sz w:val="28"/>
          <w:szCs w:val="28"/>
        </w:rPr>
        <w:t>,</w:t>
      </w:r>
      <w:r w:rsidR="00051C27" w:rsidRPr="00EA009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51C27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пользовательскими </w:t>
      </w:r>
      <w:r w:rsidR="00CB4128" w:rsidRPr="00EA0098">
        <w:rPr>
          <w:rFonts w:ascii="Times New Roman" w:hAnsi="Times New Roman" w:cs="Times New Roman"/>
          <w:sz w:val="28"/>
          <w:szCs w:val="28"/>
        </w:rPr>
        <w:t>параметр</w:t>
      </w:r>
      <w:r w:rsidR="00051C27" w:rsidRPr="00EA0098">
        <w:rPr>
          <w:rFonts w:ascii="Times New Roman" w:hAnsi="Times New Roman" w:cs="Times New Roman"/>
          <w:sz w:val="28"/>
          <w:szCs w:val="28"/>
        </w:rPr>
        <w:t>ами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517AC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настройки </w:t>
      </w:r>
      <w:r w:rsidR="00B517AC" w:rsidRPr="00EA0098">
        <w:rPr>
          <w:rFonts w:ascii="Times New Roman" w:hAnsi="Times New Roman" w:cs="Times New Roman"/>
          <w:sz w:val="28"/>
          <w:szCs w:val="28"/>
        </w:rPr>
        <w:t xml:space="preserve">ее </w:t>
      </w:r>
      <w:r w:rsidR="00FE2BF4" w:rsidRPr="00EA0098">
        <w:rPr>
          <w:rFonts w:ascii="Times New Roman" w:hAnsi="Times New Roman" w:cs="Times New Roman"/>
          <w:sz w:val="28"/>
          <w:szCs w:val="28"/>
        </w:rPr>
        <w:t>выдачи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: по периоду, по категориям отказов технических средств. По умолчанию данная аналитическая справка формируется </w:t>
      </w:r>
      <w:r w:rsidR="00FE2BF4" w:rsidRPr="00EA0098">
        <w:rPr>
          <w:rFonts w:ascii="Times New Roman" w:hAnsi="Times New Roman" w:cs="Times New Roman"/>
          <w:sz w:val="28"/>
          <w:szCs w:val="28"/>
        </w:rPr>
        <w:t>для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FE2BF4" w:rsidRPr="00EA0098">
        <w:rPr>
          <w:rFonts w:ascii="Times New Roman" w:hAnsi="Times New Roman" w:cs="Times New Roman"/>
          <w:sz w:val="28"/>
          <w:szCs w:val="28"/>
        </w:rPr>
        <w:t>ов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 1 и 2 категории</w:t>
      </w:r>
      <w:r w:rsidR="00D574A4" w:rsidRPr="00EA0098">
        <w:rPr>
          <w:rFonts w:ascii="Times New Roman" w:hAnsi="Times New Roman" w:cs="Times New Roman"/>
          <w:sz w:val="28"/>
          <w:szCs w:val="28"/>
        </w:rPr>
        <w:t xml:space="preserve"> в двух вариантах: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года.</w:t>
      </w:r>
    </w:p>
    <w:p w:rsidR="00AF2805" w:rsidRPr="00EA0098" w:rsidRDefault="00D574A4" w:rsidP="00D574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показатели для каждого из устройств</w:t>
      </w:r>
      <w:r w:rsidR="006D5704" w:rsidRPr="00EA0098">
        <w:rPr>
          <w:rFonts w:ascii="Times New Roman" w:hAnsi="Times New Roman" w:cs="Times New Roman"/>
          <w:sz w:val="28"/>
          <w:szCs w:val="28"/>
        </w:rPr>
        <w:t xml:space="preserve"> ЖАТ</w:t>
      </w:r>
      <w:r w:rsidR="00DB597B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перечисленных в наименовании столбцов</w:t>
      </w:r>
      <w:r w:rsidR="00DB597B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517AC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для Ш</w:t>
      </w:r>
      <w:r w:rsidR="00CB412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в каждом из вариантов справки (для каждого из анализируемых периодов)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CB4128" w:rsidRPr="00EA0098">
        <w:rPr>
          <w:rFonts w:ascii="Times New Roman" w:hAnsi="Times New Roman" w:cs="Times New Roman"/>
          <w:sz w:val="28"/>
          <w:szCs w:val="28"/>
        </w:rPr>
        <w:t>рассчитываются за анализируемый период текущего года и аналогичный период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>. По формуле (4.4) в процент</w:t>
      </w:r>
      <w:r w:rsidR="00EF2A4C" w:rsidRPr="00EA0098">
        <w:rPr>
          <w:rFonts w:ascii="Times New Roman" w:hAnsi="Times New Roman" w:cs="Times New Roman"/>
          <w:sz w:val="28"/>
          <w:szCs w:val="28"/>
        </w:rPr>
        <w:t>ном выражении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рассчитывается динамика изменения количества отказов, </w:t>
      </w:r>
      <w:r w:rsidR="00DB597B" w:rsidRPr="00EA0098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B597B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DB597B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 </w:t>
      </w:r>
      <w:r w:rsidR="00EF2A4C" w:rsidRPr="00EA0098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FE2BF4" w:rsidRPr="00EA0098">
        <w:rPr>
          <w:rFonts w:ascii="Times New Roman" w:hAnsi="Times New Roman" w:cs="Times New Roman"/>
          <w:sz w:val="28"/>
          <w:szCs w:val="28"/>
        </w:rPr>
        <w:t>При выполнении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E2BF4" w:rsidRPr="00EA0098">
        <w:rPr>
          <w:rFonts w:ascii="Times New Roman" w:hAnsi="Times New Roman" w:cs="Times New Roman"/>
          <w:sz w:val="28"/>
          <w:szCs w:val="28"/>
        </w:rPr>
        <w:t>ов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B517AC" w:rsidRPr="00EA0098">
        <w:rPr>
          <w:rFonts w:ascii="Times New Roman" w:hAnsi="Times New Roman" w:cs="Times New Roman"/>
          <w:sz w:val="28"/>
          <w:szCs w:val="28"/>
        </w:rPr>
        <w:t xml:space="preserve">когда количественные показатели по отказам </w:t>
      </w:r>
      <w:r w:rsidR="00B517AC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 период текущего или прошлого года</w:t>
      </w:r>
      <w:r w:rsidR="00B517AC" w:rsidRPr="00EA0098">
        <w:rPr>
          <w:rFonts w:ascii="Times New Roman" w:hAnsi="Times New Roman" w:cs="Times New Roman"/>
          <w:sz w:val="28"/>
          <w:szCs w:val="28"/>
        </w:rPr>
        <w:t xml:space="preserve"> имеют нулевое значение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используется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747B6" w:rsidRPr="00EA0098">
        <w:rPr>
          <w:rFonts w:ascii="Times New Roman" w:hAnsi="Times New Roman" w:cs="Times New Roman"/>
          <w:sz w:val="28"/>
          <w:szCs w:val="28"/>
        </w:rPr>
        <w:t xml:space="preserve">оговоренный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ранее порядок 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F2A4C" w:rsidRPr="00EA0098">
        <w:rPr>
          <w:rFonts w:ascii="Times New Roman" w:hAnsi="Times New Roman" w:cs="Times New Roman"/>
          <w:sz w:val="28"/>
          <w:szCs w:val="28"/>
        </w:rPr>
        <w:t>величины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динамики.</w:t>
      </w:r>
      <w:r w:rsidR="00FE2BF4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4A4" w:rsidRPr="00EA0098" w:rsidRDefault="00D574A4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74A4" w:rsidRPr="00EA0098" w:rsidSect="009C0DDC">
          <w:headerReference w:type="default" r:id="rId66"/>
          <w:footerReference w:type="default" r:id="rId6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805" w:rsidRPr="00EA0098" w:rsidRDefault="00AF2805" w:rsidP="00AF2805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6.12</w:t>
      </w:r>
    </w:p>
    <w:p w:rsidR="00AF2805" w:rsidRPr="00EA0098" w:rsidRDefault="00AF2805" w:rsidP="00AF2805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B517AC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технических средств для регионального подразделения ЦШ</w:t>
      </w:r>
    </w:p>
    <w:tbl>
      <w:tblPr>
        <w:tblStyle w:val="aa"/>
        <w:tblW w:w="152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4"/>
        <w:gridCol w:w="352"/>
        <w:gridCol w:w="336"/>
        <w:gridCol w:w="264"/>
        <w:gridCol w:w="308"/>
        <w:gridCol w:w="322"/>
        <w:gridCol w:w="26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F2805" w:rsidRPr="00EA0098" w:rsidTr="00AA28D4">
        <w:trPr>
          <w:cantSplit/>
          <w:trHeight w:val="404"/>
        </w:trPr>
        <w:tc>
          <w:tcPr>
            <w:tcW w:w="2714" w:type="dxa"/>
            <w:vMerge w:val="restart"/>
            <w:vAlign w:val="center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952" w:type="dxa"/>
            <w:gridSpan w:val="3"/>
            <w:vMerge w:val="restart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Всего расследовано отказов, ед.</w:t>
            </w:r>
          </w:p>
        </w:tc>
        <w:tc>
          <w:tcPr>
            <w:tcW w:w="8644" w:type="dxa"/>
            <w:gridSpan w:val="27"/>
            <w:vAlign w:val="center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Отказы в работе устройств СЦБ, ед.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Отказы в работе КТСМ, ед.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Отказы  в работе УКСПС, ед.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Из них по внешним воздействиям, ед.</w:t>
            </w:r>
          </w:p>
        </w:tc>
      </w:tr>
      <w:tr w:rsidR="00AF2805" w:rsidRPr="00EA0098" w:rsidTr="00AA28D4">
        <w:trPr>
          <w:cantSplit/>
          <w:trHeight w:val="1700"/>
        </w:trPr>
        <w:tc>
          <w:tcPr>
            <w:tcW w:w="2714" w:type="dxa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Стрелочный электро</w:t>
            </w:r>
            <w:r w:rsidR="00A14524" w:rsidRPr="0077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Стрелочная гарнитура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Светофоры, светоуказа</w:t>
            </w:r>
            <w:r w:rsidR="00A14524" w:rsidRPr="00771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Рельсовая линия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Другие устройства СЦБ</w:t>
            </w: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05" w:rsidRPr="00EA0098" w:rsidTr="00AA28D4">
        <w:trPr>
          <w:cantSplit/>
          <w:trHeight w:val="1168"/>
        </w:trPr>
        <w:tc>
          <w:tcPr>
            <w:tcW w:w="2714" w:type="dxa"/>
            <w:vMerge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36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264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08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2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262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AF2805" w:rsidRPr="00771FF5" w:rsidRDefault="00AF2805" w:rsidP="00771FF5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F2805" w:rsidRPr="00EA0098" w:rsidTr="00AA28D4">
        <w:tc>
          <w:tcPr>
            <w:tcW w:w="2714" w:type="dxa"/>
            <w:vAlign w:val="center"/>
          </w:tcPr>
          <w:p w:rsidR="00AF2805" w:rsidRPr="00771FF5" w:rsidRDefault="00AF2805" w:rsidP="00771FF5">
            <w:pPr>
              <w:tabs>
                <w:tab w:val="left" w:pos="608"/>
              </w:tabs>
              <w:spacing w:after="0" w:line="280" w:lineRule="exact"/>
              <w:ind w:left="6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23" w:type="dxa"/>
          </w:tcPr>
          <w:p w:rsidR="00AF2805" w:rsidRPr="00771FF5" w:rsidRDefault="00AF2805" w:rsidP="00771F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B517AC" w:rsidP="00AA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C2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C27" w:rsidRPr="00EA0098">
              <w:rPr>
                <w:rFonts w:ascii="Times New Roman" w:hAnsi="Times New Roman" w:cs="Times New Roman"/>
                <w:sz w:val="28"/>
                <w:szCs w:val="28"/>
              </w:rPr>
              <w:t>ние в целом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051C27" w:rsidP="009C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051C27" w:rsidP="006B1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B517AC" w:rsidRPr="00EA009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051C27" w:rsidP="00AA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051C27" w:rsidP="009C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27" w:rsidRPr="00EA0098" w:rsidTr="00AA28D4">
        <w:trPr>
          <w:trHeight w:val="170"/>
        </w:trPr>
        <w:tc>
          <w:tcPr>
            <w:tcW w:w="2714" w:type="dxa"/>
          </w:tcPr>
          <w:p w:rsidR="00051C27" w:rsidRPr="00EA0098" w:rsidRDefault="00051C27" w:rsidP="00AA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</w:t>
            </w:r>
            <w:r w:rsidR="006B121F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35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51C27" w:rsidRPr="00EA0098" w:rsidRDefault="00051C27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24" w:rsidRPr="00EA0098" w:rsidTr="00AA28D4">
        <w:trPr>
          <w:trHeight w:val="170"/>
        </w:trPr>
        <w:tc>
          <w:tcPr>
            <w:tcW w:w="2714" w:type="dxa"/>
          </w:tcPr>
          <w:p w:rsidR="00A14524" w:rsidRPr="00EA0098" w:rsidRDefault="00A14524" w:rsidP="009C2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ИЧ-Ш*</w:t>
            </w:r>
          </w:p>
        </w:tc>
        <w:tc>
          <w:tcPr>
            <w:tcW w:w="352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A14524" w:rsidRPr="00EA0098" w:rsidRDefault="00A14524" w:rsidP="00AF28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05" w:rsidRPr="00EA0098" w:rsidRDefault="00A14524" w:rsidP="00A5615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Примечание: Данные о распределении количества отказов по ответственности технологических участков автоматики и телемеханики (ИЧ-Ш) приводятся в данной аналитической справке только при наличии дистанций инфраструктуры в составе дирекции инфраструктуры</w:t>
      </w:r>
      <w:r w:rsidR="006B121F" w:rsidRPr="00EA0098">
        <w:rPr>
          <w:rFonts w:ascii="Times New Roman" w:hAnsi="Times New Roman" w:cs="Times New Roman"/>
          <w:sz w:val="28"/>
          <w:szCs w:val="28"/>
        </w:rPr>
        <w:t>.</w:t>
      </w:r>
    </w:p>
    <w:p w:rsidR="006B121F" w:rsidRPr="00EA0098" w:rsidRDefault="006B121F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B121F" w:rsidRPr="00EA0098" w:rsidSect="00AB161C">
          <w:headerReference w:type="default" r:id="rId68"/>
          <w:footerReference w:type="default" r:id="rId69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3B5256" w:rsidRPr="00EA0098" w:rsidRDefault="00FE2BF4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Дальнейший анализ производится на основании 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="00EF2A4C" w:rsidRPr="00EA0098">
        <w:rPr>
          <w:rFonts w:ascii="Times New Roman" w:hAnsi="Times New Roman" w:cs="Times New Roman"/>
          <w:sz w:val="28"/>
          <w:szCs w:val="28"/>
        </w:rPr>
        <w:t>распределени</w:t>
      </w:r>
      <w:r w:rsidR="005D5F86" w:rsidRPr="00EA0098">
        <w:rPr>
          <w:rFonts w:ascii="Times New Roman" w:hAnsi="Times New Roman" w:cs="Times New Roman"/>
          <w:sz w:val="28"/>
          <w:szCs w:val="28"/>
        </w:rPr>
        <w:t>я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F2A4C" w:rsidRPr="00EA0098">
        <w:rPr>
          <w:rFonts w:ascii="Times New Roman" w:hAnsi="Times New Roman" w:cs="Times New Roman"/>
          <w:sz w:val="28"/>
          <w:szCs w:val="28"/>
        </w:rPr>
        <w:t>устройствам</w:t>
      </w:r>
      <w:r w:rsidR="005D5F86" w:rsidRPr="00EA0098">
        <w:rPr>
          <w:rFonts w:ascii="Times New Roman" w:hAnsi="Times New Roman" w:cs="Times New Roman"/>
          <w:sz w:val="28"/>
          <w:szCs w:val="28"/>
        </w:rPr>
        <w:t>и ЖАТ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5D5F86" w:rsidRPr="00EA0098">
        <w:rPr>
          <w:rFonts w:ascii="Times New Roman" w:hAnsi="Times New Roman" w:cs="Times New Roman"/>
          <w:sz w:val="28"/>
          <w:szCs w:val="28"/>
        </w:rPr>
        <w:t>и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747B6" w:rsidRPr="00EA0098">
        <w:rPr>
          <w:rFonts w:ascii="Times New Roman" w:hAnsi="Times New Roman" w:cs="Times New Roman"/>
          <w:sz w:val="28"/>
          <w:szCs w:val="28"/>
        </w:rPr>
        <w:t xml:space="preserve"> этого распределения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5D5F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F2A4C" w:rsidRPr="00EA0098">
        <w:rPr>
          <w:rFonts w:ascii="Times New Roman" w:hAnsi="Times New Roman" w:cs="Times New Roman"/>
          <w:sz w:val="28"/>
          <w:szCs w:val="28"/>
        </w:rPr>
        <w:t>ного подразделения ЦШ в целом. С этой целью в строке «</w:t>
      </w:r>
      <w:r w:rsidR="005D5F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F2A4C" w:rsidRPr="00EA0098">
        <w:rPr>
          <w:rFonts w:ascii="Times New Roman" w:hAnsi="Times New Roman" w:cs="Times New Roman"/>
          <w:sz w:val="28"/>
          <w:szCs w:val="28"/>
        </w:rPr>
        <w:t>ное подразделение в целом» аналитической справки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 (таблица 6.10)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7747B6" w:rsidRPr="00EA0098">
        <w:rPr>
          <w:rFonts w:ascii="Times New Roman" w:hAnsi="Times New Roman" w:cs="Times New Roman"/>
          <w:sz w:val="28"/>
          <w:szCs w:val="28"/>
        </w:rPr>
        <w:t>сформированной за месяц и за период с начала года</w:t>
      </w:r>
      <w:r w:rsidR="00EF2A4C" w:rsidRPr="00EA0098">
        <w:rPr>
          <w:rFonts w:ascii="Times New Roman" w:hAnsi="Times New Roman" w:cs="Times New Roman"/>
          <w:sz w:val="28"/>
          <w:szCs w:val="28"/>
        </w:rPr>
        <w:t>, автоматически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D5F86" w:rsidRPr="00EA0098">
        <w:rPr>
          <w:rFonts w:ascii="Times New Roman" w:hAnsi="Times New Roman" w:cs="Times New Roman"/>
          <w:sz w:val="28"/>
          <w:szCs w:val="28"/>
        </w:rPr>
        <w:t>устройства ЖАТ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5D5F86" w:rsidRPr="00EA0098">
        <w:rPr>
          <w:rFonts w:ascii="Times New Roman" w:hAnsi="Times New Roman" w:cs="Times New Roman"/>
          <w:sz w:val="28"/>
          <w:szCs w:val="28"/>
        </w:rPr>
        <w:t>по которым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D5F86" w:rsidRPr="00EA0098">
        <w:rPr>
          <w:rFonts w:ascii="Times New Roman" w:hAnsi="Times New Roman" w:cs="Times New Roman"/>
          <w:sz w:val="28"/>
          <w:szCs w:val="28"/>
        </w:rPr>
        <w:t>за любой из анализируемых периодов текущего года установлена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5D5F86" w:rsidRPr="00EA0098">
        <w:rPr>
          <w:rFonts w:ascii="Times New Roman" w:hAnsi="Times New Roman" w:cs="Times New Roman"/>
          <w:sz w:val="28"/>
          <w:szCs w:val="28"/>
        </w:rPr>
        <w:t>а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роста количества отказов. Наименования технических средств с</w:t>
      </w:r>
      <w:r w:rsidR="003B525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F2A4C" w:rsidRPr="00EA0098">
        <w:rPr>
          <w:rFonts w:ascii="Times New Roman" w:hAnsi="Times New Roman" w:cs="Times New Roman"/>
          <w:sz w:val="28"/>
          <w:szCs w:val="28"/>
        </w:rPr>
        <w:t>ростом количества отказов</w:t>
      </w:r>
      <w:r w:rsidR="003B5256" w:rsidRPr="00EA0098">
        <w:rPr>
          <w:rFonts w:ascii="Times New Roman" w:hAnsi="Times New Roman" w:cs="Times New Roman"/>
          <w:sz w:val="28"/>
          <w:szCs w:val="28"/>
        </w:rPr>
        <w:t>, по отношению к любому из анализируемых периодов прошлого года,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B5256" w:rsidRPr="00EA0098">
        <w:rPr>
          <w:rFonts w:ascii="Times New Roman" w:hAnsi="Times New Roman" w:cs="Times New Roman"/>
          <w:sz w:val="28"/>
          <w:szCs w:val="28"/>
        </w:rPr>
        <w:t>автоматически включаю</w:t>
      </w:r>
      <w:r w:rsidR="00EF2A4C" w:rsidRPr="00EA0098">
        <w:rPr>
          <w:rFonts w:ascii="Times New Roman" w:hAnsi="Times New Roman" w:cs="Times New Roman"/>
          <w:sz w:val="28"/>
          <w:szCs w:val="28"/>
        </w:rPr>
        <w:t>тся в выходную справк</w:t>
      </w:r>
      <w:r w:rsidR="005D5F86" w:rsidRPr="00EA0098">
        <w:rPr>
          <w:rFonts w:ascii="Times New Roman" w:hAnsi="Times New Roman" w:cs="Times New Roman"/>
          <w:sz w:val="28"/>
          <w:szCs w:val="28"/>
        </w:rPr>
        <w:t>у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, представленную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37C" w:rsidRPr="00EA0098" w:rsidRDefault="003B5256" w:rsidP="00CB412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выходной справк</w:t>
      </w:r>
      <w:r w:rsidR="005D5F86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584218" w:rsidRPr="00EA0098">
        <w:rPr>
          <w:rFonts w:ascii="Times New Roman" w:hAnsi="Times New Roman" w:cs="Times New Roman"/>
          <w:sz w:val="28"/>
          <w:szCs w:val="28"/>
        </w:rPr>
        <w:t>показатели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84218" w:rsidRPr="00EA0098">
        <w:rPr>
          <w:rFonts w:ascii="Times New Roman" w:hAnsi="Times New Roman" w:cs="Times New Roman"/>
          <w:sz w:val="28"/>
          <w:szCs w:val="28"/>
        </w:rPr>
        <w:t>динамики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технических средств</w:t>
      </w:r>
      <w:r w:rsidR="00584218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из </w:t>
      </w:r>
      <w:r w:rsidR="005D5F86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для Ш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50637C" w:rsidRPr="00EA0098">
        <w:rPr>
          <w:rFonts w:ascii="Times New Roman" w:hAnsi="Times New Roman" w:cs="Times New Roman"/>
          <w:sz w:val="28"/>
          <w:szCs w:val="28"/>
        </w:rPr>
        <w:t>сформированной за анализируемый месяц и с начала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637C" w:rsidRPr="00EA0098">
        <w:rPr>
          <w:rFonts w:ascii="Times New Roman" w:hAnsi="Times New Roman" w:cs="Times New Roman"/>
          <w:sz w:val="28"/>
          <w:szCs w:val="28"/>
        </w:rPr>
        <w:t>. Помимо динамики изменения количества отказов</w:t>
      </w:r>
      <w:r w:rsidR="005D5F86" w:rsidRPr="00EA0098">
        <w:rPr>
          <w:rFonts w:ascii="Times New Roman" w:hAnsi="Times New Roman" w:cs="Times New Roman"/>
          <w:sz w:val="28"/>
          <w:szCs w:val="28"/>
        </w:rPr>
        <w:t>,</w:t>
      </w:r>
      <w:r w:rsidR="00EF2A4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0637C" w:rsidRPr="00EA0098">
        <w:rPr>
          <w:rFonts w:ascii="Times New Roman" w:hAnsi="Times New Roman" w:cs="Times New Roman"/>
          <w:sz w:val="28"/>
          <w:szCs w:val="28"/>
        </w:rPr>
        <w:t>техническ</w:t>
      </w:r>
      <w:r w:rsidR="005D5F86" w:rsidRPr="00EA0098">
        <w:rPr>
          <w:rFonts w:ascii="Times New Roman" w:hAnsi="Times New Roman" w:cs="Times New Roman"/>
          <w:sz w:val="28"/>
          <w:szCs w:val="28"/>
        </w:rPr>
        <w:t>ого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D5F86" w:rsidRPr="00EA0098">
        <w:rPr>
          <w:rFonts w:ascii="Times New Roman" w:hAnsi="Times New Roman" w:cs="Times New Roman"/>
          <w:sz w:val="28"/>
          <w:szCs w:val="28"/>
        </w:rPr>
        <w:t>а</w:t>
      </w:r>
      <w:r w:rsidR="0050637C" w:rsidRPr="00EA0098">
        <w:rPr>
          <w:rFonts w:ascii="Times New Roman" w:hAnsi="Times New Roman" w:cs="Times New Roman"/>
          <w:sz w:val="28"/>
          <w:szCs w:val="28"/>
        </w:rPr>
        <w:t>, включенн</w:t>
      </w:r>
      <w:r w:rsidR="005D5F86" w:rsidRPr="00EA0098">
        <w:rPr>
          <w:rFonts w:ascii="Times New Roman" w:hAnsi="Times New Roman" w:cs="Times New Roman"/>
          <w:sz w:val="28"/>
          <w:szCs w:val="28"/>
        </w:rPr>
        <w:t>ого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, автоматически рассчитывается доля от количества отказов </w:t>
      </w:r>
      <w:r w:rsidR="005D5F86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5D5F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ЦШ, приходящаяся на отказы </w:t>
      </w:r>
      <w:r w:rsidR="005D5F86" w:rsidRPr="00EA0098">
        <w:rPr>
          <w:rFonts w:ascii="Times New Roman" w:hAnsi="Times New Roman" w:cs="Times New Roman"/>
          <w:sz w:val="28"/>
          <w:szCs w:val="28"/>
        </w:rPr>
        <w:t>определенного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технического средства за анализируемый период текущего года. </w:t>
      </w:r>
      <w:r w:rsidR="00211001" w:rsidRPr="00EA0098">
        <w:rPr>
          <w:rFonts w:ascii="Times New Roman" w:hAnsi="Times New Roman" w:cs="Times New Roman"/>
          <w:sz w:val="28"/>
          <w:szCs w:val="28"/>
        </w:rPr>
        <w:t>Д</w:t>
      </w:r>
      <w:r w:rsidR="0050637C" w:rsidRPr="00EA0098">
        <w:rPr>
          <w:rFonts w:ascii="Times New Roman" w:hAnsi="Times New Roman" w:cs="Times New Roman"/>
          <w:sz w:val="28"/>
          <w:szCs w:val="28"/>
        </w:rPr>
        <w:t>оля автоматически рассчитывается</w:t>
      </w:r>
      <w:r w:rsidR="00211001" w:rsidRPr="00EA009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D5F86" w:rsidRPr="00EA0098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="00211001" w:rsidRPr="00EA009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5D5F86" w:rsidRPr="00EA0098">
        <w:rPr>
          <w:rFonts w:ascii="Times New Roman" w:hAnsi="Times New Roman" w:cs="Times New Roman"/>
          <w:sz w:val="28"/>
          <w:szCs w:val="28"/>
        </w:rPr>
        <w:t>м</w:t>
      </w:r>
      <w:r w:rsidR="00211001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5D5F86" w:rsidRPr="00EA0098">
        <w:rPr>
          <w:rFonts w:ascii="Times New Roman" w:hAnsi="Times New Roman" w:cs="Times New Roman"/>
          <w:sz w:val="28"/>
          <w:szCs w:val="28"/>
        </w:rPr>
        <w:t>е</w:t>
      </w:r>
      <w:r w:rsidR="00211001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за месяц текущего года и с начала текущего года.</w:t>
      </w:r>
    </w:p>
    <w:p w:rsidR="0050637C" w:rsidRPr="00EA0098" w:rsidRDefault="0050637C" w:rsidP="0077370F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</w:p>
    <w:p w:rsidR="0050637C" w:rsidRPr="00EA0098" w:rsidRDefault="0050637C" w:rsidP="0077370F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распределения отказов </w:t>
      </w:r>
      <w:r w:rsidR="00211001" w:rsidRPr="00EA0098">
        <w:rPr>
          <w:rFonts w:ascii="Times New Roman" w:hAnsi="Times New Roman" w:cs="Times New Roman"/>
          <w:sz w:val="28"/>
          <w:szCs w:val="28"/>
        </w:rPr>
        <w:t xml:space="preserve">между отказавшими техническими средствами </w:t>
      </w:r>
      <w:r w:rsidR="0077370F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77370F" w:rsidRPr="00EA0098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</w:t>
      </w:r>
      <w:r w:rsidR="0077370F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ЦШ</w:t>
      </w:r>
      <w:r w:rsidR="0077370F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2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417"/>
        <w:gridCol w:w="1418"/>
        <w:gridCol w:w="1559"/>
        <w:gridCol w:w="1701"/>
      </w:tblGrid>
      <w:tr w:rsidR="0050637C" w:rsidRPr="00EA0098" w:rsidTr="00CD7B67">
        <w:trPr>
          <w:trHeight w:val="1098"/>
        </w:trPr>
        <w:tc>
          <w:tcPr>
            <w:tcW w:w="3176" w:type="dxa"/>
            <w:vMerge w:val="restart"/>
            <w:vAlign w:val="center"/>
          </w:tcPr>
          <w:p w:rsidR="0050637C" w:rsidRPr="00EA0098" w:rsidRDefault="0050637C" w:rsidP="00771FF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Наименования технических средств</w:t>
            </w:r>
          </w:p>
        </w:tc>
        <w:tc>
          <w:tcPr>
            <w:tcW w:w="2835" w:type="dxa"/>
            <w:gridSpan w:val="2"/>
            <w:vAlign w:val="center"/>
          </w:tcPr>
          <w:p w:rsidR="0050637C" w:rsidRPr="00EA0098" w:rsidRDefault="00211001" w:rsidP="00771F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</w:t>
            </w:r>
            <w:r w:rsidR="0050637C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отказов</w:t>
            </w:r>
            <w:r w:rsidR="005D5F86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</w:t>
            </w:r>
            <w:r w:rsidR="0050637C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B6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260" w:type="dxa"/>
            <w:gridSpan w:val="2"/>
            <w:vAlign w:val="center"/>
          </w:tcPr>
          <w:p w:rsidR="0050637C" w:rsidRPr="00EA0098" w:rsidRDefault="0050637C" w:rsidP="00771F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 количества отказов </w:t>
            </w:r>
            <w:r w:rsidR="005D5F86" w:rsidRPr="00EA0098">
              <w:rPr>
                <w:rFonts w:ascii="Times New Roman" w:hAnsi="Times New Roman" w:cs="Times New Roman"/>
                <w:sz w:val="28"/>
                <w:szCs w:val="28"/>
              </w:rPr>
              <w:t>в зоне ответственности</w:t>
            </w:r>
            <w:r w:rsidR="00211001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86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211001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ЦШ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0637C" w:rsidRPr="00EA0098" w:rsidTr="00CD7B67">
        <w:tc>
          <w:tcPr>
            <w:tcW w:w="3176" w:type="dxa"/>
            <w:vMerge/>
            <w:vAlign w:val="center"/>
          </w:tcPr>
          <w:p w:rsidR="0050637C" w:rsidRPr="00EA0098" w:rsidRDefault="0050637C" w:rsidP="002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637C" w:rsidRPr="00EA0098" w:rsidRDefault="0050637C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18" w:type="dxa"/>
            <w:vAlign w:val="center"/>
          </w:tcPr>
          <w:p w:rsidR="0050637C" w:rsidRPr="00EA0098" w:rsidRDefault="0050637C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59" w:type="dxa"/>
            <w:vAlign w:val="center"/>
          </w:tcPr>
          <w:p w:rsidR="0050637C" w:rsidRPr="00EA0098" w:rsidRDefault="0050637C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701" w:type="dxa"/>
            <w:vAlign w:val="center"/>
          </w:tcPr>
          <w:p w:rsidR="0050637C" w:rsidRPr="00EA0098" w:rsidRDefault="0050637C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50637C" w:rsidRPr="00EA0098" w:rsidTr="00CD7B67">
        <w:tc>
          <w:tcPr>
            <w:tcW w:w="3176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1</w:t>
            </w:r>
          </w:p>
        </w:tc>
        <w:tc>
          <w:tcPr>
            <w:tcW w:w="1417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50637C" w:rsidRPr="00EA0098" w:rsidTr="00CD7B67">
        <w:tc>
          <w:tcPr>
            <w:tcW w:w="3176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2</w:t>
            </w:r>
          </w:p>
        </w:tc>
        <w:tc>
          <w:tcPr>
            <w:tcW w:w="1417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50637C" w:rsidRPr="00EA0098" w:rsidTr="00CD7B67">
        <w:tc>
          <w:tcPr>
            <w:tcW w:w="3176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37C" w:rsidRPr="00EA0098" w:rsidRDefault="0050637C" w:rsidP="0021100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37C" w:rsidRPr="00EA0098" w:rsidRDefault="0050637C" w:rsidP="0021100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0637C" w:rsidRPr="00EA0098" w:rsidTr="00CD7B67">
        <w:tc>
          <w:tcPr>
            <w:tcW w:w="3176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 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637C" w:rsidRPr="00EA0098" w:rsidRDefault="0050637C" w:rsidP="00211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50637C" w:rsidRPr="00EA0098" w:rsidRDefault="00F32401" w:rsidP="0021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50637C" w:rsidRPr="00EA0098" w:rsidRDefault="0050637C" w:rsidP="00211001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5D5F8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ЦШ, </w:t>
      </w:r>
      <w:r w:rsidR="00F30DF4">
        <w:rPr>
          <w:rFonts w:ascii="Times New Roman" w:eastAsiaTheme="minorEastAsia" w:hAnsi="Times New Roman" w:cs="Times New Roman"/>
          <w:sz w:val="28"/>
          <w:szCs w:val="28"/>
        </w:rPr>
        <w:t xml:space="preserve">которая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приход</w:t>
      </w:r>
      <w:r w:rsidR="00F30DF4">
        <w:rPr>
          <w:rFonts w:ascii="Times New Roman" w:eastAsiaTheme="minorEastAsia" w:hAnsi="Times New Roman" w:cs="Times New Roman"/>
          <w:sz w:val="28"/>
          <w:szCs w:val="28"/>
        </w:rPr>
        <w:t>ится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отказы </w:t>
      </w:r>
      <w:r w:rsidR="0002335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технического средства, за месяц 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года,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%;</w:t>
      </w:r>
    </w:p>
    <w:p w:rsidR="0050637C" w:rsidRPr="00EA0098" w:rsidRDefault="0050637C" w:rsidP="005063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5D5F8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ЦШ, </w:t>
      </w:r>
      <w:r w:rsidR="00F30DF4">
        <w:rPr>
          <w:rFonts w:ascii="Times New Roman" w:eastAsiaTheme="minorEastAsia" w:hAnsi="Times New Roman" w:cs="Times New Roman"/>
          <w:sz w:val="28"/>
          <w:szCs w:val="28"/>
        </w:rPr>
        <w:t xml:space="preserve">которая </w:t>
      </w:r>
      <w:r w:rsidR="00F30DF4" w:rsidRPr="00EA0098">
        <w:rPr>
          <w:rFonts w:ascii="Times New Roman" w:eastAsiaTheme="minorEastAsia" w:hAnsi="Times New Roman" w:cs="Times New Roman"/>
          <w:sz w:val="28"/>
          <w:szCs w:val="28"/>
        </w:rPr>
        <w:t>приход</w:t>
      </w:r>
      <w:r w:rsidR="00F30DF4">
        <w:rPr>
          <w:rFonts w:ascii="Times New Roman" w:eastAsiaTheme="minorEastAsia" w:hAnsi="Times New Roman" w:cs="Times New Roman"/>
          <w:sz w:val="28"/>
          <w:szCs w:val="28"/>
        </w:rPr>
        <w:t>ится</w:t>
      </w:r>
      <w:r w:rsidR="00F30DF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отказы </w:t>
      </w:r>
      <w:r w:rsidR="0002335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технического средства, за период с начала </w:t>
      </w:r>
      <w:r w:rsidR="0021100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года, %.</w:t>
      </w:r>
    </w:p>
    <w:p w:rsidR="00E860EA" w:rsidRPr="00EA0098" w:rsidRDefault="00211001" w:rsidP="005063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Среди технических средств, включенных в выходную справку, представленную в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5D5F86" w:rsidRPr="00EA0098">
        <w:rPr>
          <w:rFonts w:ascii="Times New Roman" w:hAnsi="Times New Roman" w:cs="Times New Roman"/>
          <w:sz w:val="28"/>
          <w:szCs w:val="28"/>
        </w:rPr>
        <w:t>такие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которых зарегистрирована </w:t>
      </w:r>
      <w:r w:rsidR="0050637C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5D5F86" w:rsidRPr="00EA0098">
        <w:rPr>
          <w:rFonts w:ascii="Times New Roman" w:hAnsi="Times New Roman" w:cs="Times New Roman"/>
          <w:sz w:val="28"/>
          <w:szCs w:val="28"/>
        </w:rPr>
        <w:t>а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роста количества отказов </w:t>
      </w:r>
      <w:r w:rsidR="005D5F86" w:rsidRPr="00EA0098">
        <w:rPr>
          <w:rFonts w:ascii="Times New Roman" w:hAnsi="Times New Roman" w:cs="Times New Roman"/>
          <w:sz w:val="28"/>
          <w:szCs w:val="28"/>
        </w:rPr>
        <w:t>за оба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анализируемых период</w:t>
      </w:r>
      <w:r w:rsidR="005D5F86" w:rsidRPr="00EA0098">
        <w:rPr>
          <w:rFonts w:ascii="Times New Roman" w:hAnsi="Times New Roman" w:cs="Times New Roman"/>
          <w:sz w:val="28"/>
          <w:szCs w:val="28"/>
        </w:rPr>
        <w:t>а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При анализе </w:t>
      </w:r>
      <w:r w:rsidR="00DF4474" w:rsidRPr="00EA0098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рассматривается доля, которую составляют отказы </w:t>
      </w:r>
      <w:r w:rsidR="00982BA0" w:rsidRPr="00EA0098">
        <w:rPr>
          <w:rFonts w:ascii="Times New Roman" w:hAnsi="Times New Roman" w:cs="Times New Roman"/>
          <w:sz w:val="28"/>
          <w:szCs w:val="28"/>
        </w:rPr>
        <w:t>указанных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от </w:t>
      </w:r>
      <w:r w:rsidR="00DF4474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E860EA" w:rsidRPr="00EA0098">
        <w:rPr>
          <w:rFonts w:ascii="Times New Roman" w:hAnsi="Times New Roman" w:cs="Times New Roman"/>
          <w:sz w:val="28"/>
          <w:szCs w:val="28"/>
        </w:rPr>
        <w:t xml:space="preserve">отказов, зарегистрированных в зоне ответственности </w:t>
      </w:r>
      <w:r w:rsidR="00982BA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860EA" w:rsidRPr="00EA0098">
        <w:rPr>
          <w:rFonts w:ascii="Times New Roman" w:hAnsi="Times New Roman" w:cs="Times New Roman"/>
          <w:sz w:val="28"/>
          <w:szCs w:val="28"/>
        </w:rPr>
        <w:t>ного подразделения ЦШ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982BA0" w:rsidRPr="00EA0098">
        <w:rPr>
          <w:rFonts w:ascii="Times New Roman" w:hAnsi="Times New Roman" w:cs="Times New Roman"/>
          <w:sz w:val="28"/>
          <w:szCs w:val="28"/>
        </w:rPr>
        <w:t>месяц</w:t>
      </w:r>
      <w:r w:rsidR="00E860EA" w:rsidRPr="00EA0098">
        <w:rPr>
          <w:rFonts w:ascii="Times New Roman" w:hAnsi="Times New Roman" w:cs="Times New Roman"/>
          <w:sz w:val="28"/>
          <w:szCs w:val="28"/>
        </w:rPr>
        <w:t xml:space="preserve"> и с начала </w:t>
      </w:r>
      <w:r w:rsidR="00982BA0" w:rsidRPr="00EA0098">
        <w:rPr>
          <w:rFonts w:ascii="Times New Roman" w:hAnsi="Times New Roman" w:cs="Times New Roman"/>
          <w:sz w:val="28"/>
          <w:szCs w:val="28"/>
        </w:rPr>
        <w:t>текущего года</w:t>
      </w:r>
      <w:r w:rsidR="00E860E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82BA0" w:rsidRPr="00EA0098">
        <w:rPr>
          <w:rFonts w:ascii="Times New Roman" w:hAnsi="Times New Roman" w:cs="Times New Roman"/>
          <w:sz w:val="28"/>
          <w:szCs w:val="28"/>
        </w:rPr>
        <w:t>Превыш</w:t>
      </w:r>
      <w:r w:rsidR="0050637C" w:rsidRPr="00EA0098">
        <w:rPr>
          <w:rFonts w:ascii="Times New Roman" w:hAnsi="Times New Roman" w:cs="Times New Roman"/>
          <w:sz w:val="28"/>
          <w:szCs w:val="28"/>
        </w:rPr>
        <w:t>ение доли</w:t>
      </w:r>
      <w:r w:rsidR="00E860EA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E860EA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50637C" w:rsidRPr="00EA0098">
        <w:rPr>
          <w:rFonts w:ascii="Times New Roman" w:hAnsi="Times New Roman" w:cs="Times New Roman"/>
          <w:sz w:val="28"/>
          <w:szCs w:val="28"/>
        </w:rPr>
        <w:t xml:space="preserve">, по отношению к доле отказов за период с начала </w:t>
      </w:r>
      <w:r w:rsidR="003A7EF7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50637C" w:rsidRPr="00EA0098">
        <w:rPr>
          <w:rFonts w:ascii="Times New Roman" w:hAnsi="Times New Roman" w:cs="Times New Roman"/>
          <w:sz w:val="28"/>
          <w:szCs w:val="28"/>
        </w:rPr>
        <w:t>, свидетельствует о непропорционал</w:t>
      </w:r>
      <w:r w:rsidR="003A7EF7" w:rsidRPr="00EA0098">
        <w:rPr>
          <w:rFonts w:ascii="Times New Roman" w:hAnsi="Times New Roman" w:cs="Times New Roman"/>
          <w:sz w:val="28"/>
          <w:szCs w:val="28"/>
        </w:rPr>
        <w:t xml:space="preserve">ьном возрастании количества </w:t>
      </w:r>
      <w:r w:rsidR="0050637C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3A7EF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860EA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860EA" w:rsidRPr="00EA0098">
        <w:rPr>
          <w:rFonts w:ascii="Times New Roman" w:hAnsi="Times New Roman" w:cs="Times New Roman"/>
          <w:sz w:val="28"/>
          <w:szCs w:val="28"/>
        </w:rPr>
        <w:t>-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ого технического средства за </w:t>
      </w:r>
      <w:r w:rsidR="00E860EA" w:rsidRPr="00EA0098">
        <w:rPr>
          <w:rFonts w:ascii="Times New Roman" w:hAnsi="Times New Roman" w:cs="Times New Roman"/>
          <w:sz w:val="28"/>
          <w:szCs w:val="28"/>
        </w:rPr>
        <w:t>анализируем</w:t>
      </w:r>
      <w:r w:rsidR="0050637C" w:rsidRPr="00EA0098">
        <w:rPr>
          <w:rFonts w:ascii="Times New Roman" w:hAnsi="Times New Roman" w:cs="Times New Roman"/>
          <w:sz w:val="28"/>
          <w:szCs w:val="28"/>
        </w:rPr>
        <w:t>ый месяц</w:t>
      </w:r>
      <w:r w:rsidR="00E860E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50637C" w:rsidRPr="00EA0098" w:rsidRDefault="00E860EA" w:rsidP="005063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Технические средства с непропорциональным ростом количества отказов </w:t>
      </w:r>
      <w:r w:rsidR="00DF4474" w:rsidRPr="00EA0098">
        <w:rPr>
          <w:rFonts w:ascii="Times New Roman" w:hAnsi="Times New Roman" w:cs="Times New Roman"/>
          <w:sz w:val="28"/>
          <w:szCs w:val="28"/>
        </w:rPr>
        <w:t>должны рассматриваться на предмет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разработки мероприятий по повышению их надежности.</w:t>
      </w:r>
      <w:r w:rsidR="0050637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F4474" w:rsidRPr="00EA0098">
        <w:rPr>
          <w:rFonts w:ascii="Times New Roman" w:hAnsi="Times New Roman" w:cs="Times New Roman"/>
          <w:sz w:val="28"/>
          <w:szCs w:val="28"/>
        </w:rPr>
        <w:t>В случае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DF4474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непропорционального роста количества отказов</w:t>
      </w:r>
      <w:r w:rsidR="00DF447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мероприятия по повышению надежности формируются для технических средств с динамикой </w:t>
      </w:r>
      <w:r w:rsidR="003A7EF7" w:rsidRPr="00EA0098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EA0098">
        <w:rPr>
          <w:rFonts w:ascii="Times New Roman" w:hAnsi="Times New Roman" w:cs="Times New Roman"/>
          <w:sz w:val="28"/>
          <w:szCs w:val="28"/>
        </w:rPr>
        <w:t>количества отказов за оба анализируемых периода</w:t>
      </w:r>
      <w:r w:rsidR="00C46D97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50637C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F6530F" w:rsidRPr="00EA0098">
        <w:rPr>
          <w:rFonts w:ascii="Times New Roman" w:hAnsi="Times New Roman" w:cs="Times New Roman"/>
          <w:sz w:val="28"/>
          <w:szCs w:val="28"/>
        </w:rPr>
        <w:t>объектов реализации мероприятий по повышению надежности</w:t>
      </w:r>
      <w:r w:rsidR="00C46D97" w:rsidRPr="00EA0098">
        <w:rPr>
          <w:rFonts w:ascii="Times New Roman" w:hAnsi="Times New Roman" w:cs="Times New Roman"/>
          <w:sz w:val="28"/>
          <w:szCs w:val="28"/>
        </w:rPr>
        <w:t>,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hAnsi="Times New Roman" w:cs="Times New Roman"/>
          <w:sz w:val="28"/>
          <w:szCs w:val="28"/>
        </w:rPr>
        <w:t>по ответственности линейных подразделений рассматривается динамика отказов тех устройств, для которых установлен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 </w:t>
      </w:r>
      <w:r w:rsidR="00C46D97" w:rsidRPr="00EA0098">
        <w:rPr>
          <w:rFonts w:ascii="Times New Roman" w:hAnsi="Times New Roman" w:cs="Times New Roman"/>
          <w:sz w:val="28"/>
          <w:szCs w:val="28"/>
        </w:rPr>
        <w:t>в целом для регионального подразделения ЦШ за оба анализируемых периода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C46D97" w:rsidRPr="00EA0098">
        <w:rPr>
          <w:rFonts w:ascii="Times New Roman" w:hAnsi="Times New Roman" w:cs="Times New Roman"/>
          <w:sz w:val="28"/>
          <w:szCs w:val="28"/>
        </w:rPr>
        <w:t>В качестве объектов реализации корректирующих мероприятий рассматриваются л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инейные подразделения в составе </w:t>
      </w:r>
      <w:r w:rsidR="00C46D97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F6530F" w:rsidRPr="00EA0098">
        <w:rPr>
          <w:rFonts w:ascii="Times New Roman" w:hAnsi="Times New Roman" w:cs="Times New Roman"/>
          <w:sz w:val="28"/>
          <w:szCs w:val="28"/>
        </w:rPr>
        <w:t>ого подразделения ЦШ</w:t>
      </w:r>
      <w:r w:rsidR="00C46D97" w:rsidRPr="00EA0098">
        <w:rPr>
          <w:rFonts w:ascii="Times New Roman" w:hAnsi="Times New Roman" w:cs="Times New Roman"/>
          <w:sz w:val="28"/>
          <w:szCs w:val="28"/>
        </w:rPr>
        <w:t>, в зоне ответственности которых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hAnsi="Times New Roman" w:cs="Times New Roman"/>
          <w:sz w:val="28"/>
          <w:szCs w:val="28"/>
        </w:rPr>
        <w:t>выявлен</w:t>
      </w:r>
      <w:r w:rsidR="00F6530F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</w:t>
      </w:r>
      <w:r w:rsidR="00C46D97" w:rsidRPr="00EA0098">
        <w:rPr>
          <w:rFonts w:ascii="Times New Roman" w:hAnsi="Times New Roman" w:cs="Times New Roman"/>
          <w:sz w:val="28"/>
          <w:szCs w:val="28"/>
        </w:rPr>
        <w:t xml:space="preserve"> указанных устройств</w:t>
      </w:r>
      <w:r w:rsidR="00F6530F" w:rsidRPr="00EA0098">
        <w:rPr>
          <w:rFonts w:ascii="Times New Roman" w:hAnsi="Times New Roman" w:cs="Times New Roman"/>
          <w:sz w:val="28"/>
          <w:szCs w:val="28"/>
        </w:rPr>
        <w:t>.</w:t>
      </w:r>
      <w:r w:rsidR="00DF4474" w:rsidRPr="00EA0098">
        <w:rPr>
          <w:rFonts w:ascii="Times New Roman" w:hAnsi="Times New Roman" w:cs="Times New Roman"/>
          <w:sz w:val="28"/>
          <w:szCs w:val="28"/>
        </w:rPr>
        <w:t xml:space="preserve"> В качестве критерия приоритетности реализации мероприятий в линейных подразделениях рассматриваются показатели динамки роста количества отказов.   </w:t>
      </w:r>
    </w:p>
    <w:p w:rsidR="00C7535E" w:rsidRPr="00EA0098" w:rsidRDefault="00DF4474" w:rsidP="0050637C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6.13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помощи специальной команды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может быть преобразована в форму гистограммы.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Построе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ние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гистограммы производится по количественным показателям отказов для технических 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средств, включенных в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данную 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справку.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В г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>истограмм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ах отображаются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количественные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>показател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>период прошлого и текущего года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. Формирование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гистограмм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доступно только</w:t>
      </w:r>
      <w:r w:rsidR="00C1204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ц 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46D97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50637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года.</w:t>
      </w:r>
      <w:r w:rsidR="008E78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5C0F" w:rsidRPr="00EA0098" w:rsidRDefault="00C7535E" w:rsidP="00F14A59">
      <w:pPr>
        <w:pStyle w:val="3"/>
      </w:pPr>
      <w:bookmarkStart w:id="62" w:name="_Toc528577867"/>
      <w:r w:rsidRPr="00EA0098">
        <w:lastRenderedPageBreak/>
        <w:t xml:space="preserve">6.3.2. Анализ потерь поездо-часов от отказов в работе технических средств по ответственности </w:t>
      </w:r>
      <w:r w:rsidR="003D01DB" w:rsidRPr="00EA0098">
        <w:t>региональ</w:t>
      </w:r>
      <w:r w:rsidRPr="00EA0098">
        <w:t>ного подразделения ЦШ</w:t>
      </w:r>
      <w:bookmarkEnd w:id="62"/>
    </w:p>
    <w:p w:rsidR="001D05F7" w:rsidRPr="00EA0098" w:rsidRDefault="00763387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З</w:t>
      </w:r>
      <w:r w:rsidR="00F45C0F" w:rsidRPr="00EA0098">
        <w:rPr>
          <w:rFonts w:ascii="Times New Roman" w:hAnsi="Times New Roman" w:cs="Times New Roman"/>
          <w:sz w:val="28"/>
          <w:szCs w:val="28"/>
        </w:rPr>
        <w:t>начительн</w:t>
      </w:r>
      <w:r w:rsidRPr="00EA0098">
        <w:rPr>
          <w:rFonts w:ascii="Times New Roman" w:hAnsi="Times New Roman" w:cs="Times New Roman"/>
          <w:sz w:val="28"/>
          <w:szCs w:val="28"/>
        </w:rPr>
        <w:t>ая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тяжесть последствий</w:t>
      </w:r>
      <w:r w:rsidRPr="00EA0098">
        <w:rPr>
          <w:rFonts w:ascii="Times New Roman" w:hAnsi="Times New Roman" w:cs="Times New Roman"/>
          <w:sz w:val="28"/>
          <w:szCs w:val="28"/>
        </w:rPr>
        <w:t>, связанная с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отказов устройств </w:t>
      </w:r>
      <w:r w:rsidR="00A74882" w:rsidRPr="00EA0098">
        <w:rPr>
          <w:rFonts w:ascii="Times New Roman" w:hAnsi="Times New Roman" w:cs="Times New Roman"/>
          <w:sz w:val="28"/>
          <w:szCs w:val="28"/>
        </w:rPr>
        <w:t>ЖАТ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на </w:t>
      </w:r>
      <w:r w:rsidR="003D01DB" w:rsidRPr="00EA0098">
        <w:rPr>
          <w:rFonts w:ascii="Times New Roman" w:hAnsi="Times New Roman" w:cs="Times New Roman"/>
          <w:sz w:val="28"/>
          <w:szCs w:val="28"/>
        </w:rPr>
        <w:t>выполнение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графика движения поездов,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обуславлива</w:t>
      </w:r>
      <w:r w:rsidR="001E3171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>т необходимость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E3171" w:rsidRPr="00EA0098">
        <w:rPr>
          <w:rFonts w:ascii="Times New Roman" w:hAnsi="Times New Roman" w:cs="Times New Roman"/>
          <w:sz w:val="28"/>
          <w:szCs w:val="28"/>
        </w:rPr>
        <w:t>анализа распределения потерь поездо-часов по отказавшим устройствам и динамики ее изменения в зоне ответственности</w:t>
      </w:r>
      <w:r w:rsidR="00F45C0F" w:rsidRPr="00EA009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ЦШ.</w:t>
      </w:r>
      <w:r w:rsidR="003D01D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E3171" w:rsidRPr="00EA0098">
        <w:rPr>
          <w:rFonts w:ascii="Times New Roman" w:hAnsi="Times New Roman" w:cs="Times New Roman"/>
          <w:sz w:val="28"/>
          <w:szCs w:val="28"/>
        </w:rPr>
        <w:t xml:space="preserve">Указанный анализ дополняет </w:t>
      </w:r>
      <w:r w:rsidR="001D05F7" w:rsidRPr="00EA0098">
        <w:rPr>
          <w:rFonts w:ascii="Times New Roman" w:hAnsi="Times New Roman" w:cs="Times New Roman"/>
          <w:sz w:val="28"/>
          <w:szCs w:val="28"/>
        </w:rPr>
        <w:t xml:space="preserve">показатели количественного распределения отказов, формируемые в </w:t>
      </w:r>
      <w:r w:rsidR="003D01DB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для Ш</w:t>
      </w:r>
      <w:r w:rsidR="001D05F7" w:rsidRPr="00EA0098">
        <w:rPr>
          <w:rFonts w:ascii="Times New Roman" w:hAnsi="Times New Roman" w:cs="Times New Roman"/>
          <w:sz w:val="28"/>
          <w:szCs w:val="28"/>
        </w:rPr>
        <w:t xml:space="preserve">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6.12</w:t>
      </w:r>
      <w:r w:rsidR="001D05F7" w:rsidRPr="00EA0098">
        <w:rPr>
          <w:rFonts w:ascii="Times New Roman" w:hAnsi="Times New Roman" w:cs="Times New Roman"/>
          <w:sz w:val="28"/>
          <w:szCs w:val="28"/>
        </w:rPr>
        <w:t>.</w:t>
      </w:r>
    </w:p>
    <w:p w:rsidR="006D5704" w:rsidRPr="00EA0098" w:rsidRDefault="003D01DB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</w:t>
      </w:r>
      <w:r w:rsidR="001D05F7" w:rsidRPr="00EA0098">
        <w:rPr>
          <w:rFonts w:ascii="Times New Roman" w:hAnsi="Times New Roman" w:cs="Times New Roman"/>
          <w:sz w:val="28"/>
          <w:szCs w:val="28"/>
        </w:rPr>
        <w:t>отер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1D05F7" w:rsidRPr="00EA0098">
        <w:rPr>
          <w:rFonts w:ascii="Times New Roman" w:hAnsi="Times New Roman" w:cs="Times New Roman"/>
          <w:sz w:val="28"/>
          <w:szCs w:val="28"/>
        </w:rPr>
        <w:t xml:space="preserve"> поездо-часов от отказов </w:t>
      </w:r>
      <w:r w:rsidRPr="00EA0098">
        <w:rPr>
          <w:rFonts w:ascii="Times New Roman" w:hAnsi="Times New Roman" w:cs="Times New Roman"/>
          <w:sz w:val="28"/>
          <w:szCs w:val="28"/>
        </w:rPr>
        <w:t>рассчитываю</w:t>
      </w:r>
      <w:r w:rsidR="00A146FD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6D5704" w:rsidRPr="00EA0098">
        <w:rPr>
          <w:rFonts w:ascii="Times New Roman" w:hAnsi="Times New Roman" w:cs="Times New Roman"/>
          <w:sz w:val="28"/>
          <w:szCs w:val="28"/>
        </w:rPr>
        <w:t xml:space="preserve"> устройств, </w:t>
      </w:r>
      <w:r w:rsidRPr="00EA0098">
        <w:rPr>
          <w:rFonts w:ascii="Times New Roman" w:hAnsi="Times New Roman" w:cs="Times New Roman"/>
          <w:sz w:val="28"/>
          <w:szCs w:val="28"/>
        </w:rPr>
        <w:t>перечисленных в наи</w:t>
      </w:r>
      <w:r w:rsidR="0039269F">
        <w:rPr>
          <w:rFonts w:ascii="Times New Roman" w:hAnsi="Times New Roman" w:cs="Times New Roman"/>
          <w:sz w:val="28"/>
          <w:szCs w:val="28"/>
        </w:rPr>
        <w:t>менованиях столбцов аналитической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72092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отказах для Ш</w:t>
      </w:r>
      <w:r w:rsidR="006D5704" w:rsidRPr="00EA0098">
        <w:rPr>
          <w:rFonts w:ascii="Times New Roman" w:hAnsi="Times New Roman" w:cs="Times New Roman"/>
          <w:sz w:val="28"/>
          <w:szCs w:val="28"/>
        </w:rPr>
        <w:t>,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Pr="00EA0098">
        <w:rPr>
          <w:rFonts w:ascii="Times New Roman" w:hAnsi="Times New Roman" w:cs="Times New Roman"/>
          <w:sz w:val="28"/>
          <w:szCs w:val="28"/>
        </w:rPr>
        <w:t>соответствии с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EA0098">
        <w:rPr>
          <w:rFonts w:ascii="Times New Roman" w:hAnsi="Times New Roman" w:cs="Times New Roman"/>
          <w:sz w:val="28"/>
          <w:szCs w:val="28"/>
        </w:rPr>
        <w:t>ми об отказавшем техническом средстве</w:t>
      </w:r>
      <w:r w:rsidR="00B14912" w:rsidRPr="00EA0098">
        <w:rPr>
          <w:rFonts w:ascii="Times New Roman" w:hAnsi="Times New Roman" w:cs="Times New Roman"/>
          <w:sz w:val="28"/>
          <w:szCs w:val="28"/>
        </w:rPr>
        <w:t>,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Pr="00EA0098">
        <w:rPr>
          <w:rFonts w:ascii="Times New Roman" w:hAnsi="Times New Roman" w:cs="Times New Roman"/>
          <w:sz w:val="28"/>
          <w:szCs w:val="28"/>
        </w:rPr>
        <w:t>ми при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D5704" w:rsidRPr="00EA0098">
        <w:rPr>
          <w:rFonts w:ascii="Times New Roman" w:hAnsi="Times New Roman" w:cs="Times New Roman"/>
          <w:sz w:val="28"/>
          <w:szCs w:val="28"/>
        </w:rPr>
        <w:t>оформлении</w:t>
      </w:r>
      <w:r w:rsidR="00934389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результатов расследования </w:t>
      </w:r>
      <w:r w:rsidRPr="00EA0098">
        <w:rPr>
          <w:rFonts w:ascii="Times New Roman" w:hAnsi="Times New Roman" w:cs="Times New Roman"/>
          <w:sz w:val="28"/>
          <w:szCs w:val="28"/>
        </w:rPr>
        <w:t>отказов с использованием классификатора [8]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>Таким образом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расчет величины потерь поездо-часов для данного </w:t>
      </w:r>
      <w:r w:rsidR="00A74882" w:rsidRPr="00EA0098">
        <w:rPr>
          <w:rFonts w:ascii="Times New Roman" w:hAnsi="Times New Roman" w:cs="Times New Roman"/>
          <w:sz w:val="28"/>
          <w:szCs w:val="28"/>
        </w:rPr>
        <w:t>анализ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производится на основании информации </w:t>
      </w:r>
      <w:r w:rsidRPr="00EA0098">
        <w:rPr>
          <w:rFonts w:ascii="Times New Roman" w:hAnsi="Times New Roman" w:cs="Times New Roman"/>
          <w:sz w:val="28"/>
          <w:szCs w:val="28"/>
        </w:rPr>
        <w:t>об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EA0098">
        <w:rPr>
          <w:rFonts w:ascii="Times New Roman" w:hAnsi="Times New Roman" w:cs="Times New Roman"/>
          <w:sz w:val="28"/>
          <w:szCs w:val="28"/>
        </w:rPr>
        <w:t>ах</w:t>
      </w:r>
      <w:r w:rsidR="00A74882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6D5704" w:rsidRPr="00EA0098">
        <w:rPr>
          <w:rFonts w:ascii="Times New Roman" w:hAnsi="Times New Roman" w:cs="Times New Roman"/>
          <w:sz w:val="28"/>
          <w:szCs w:val="28"/>
        </w:rPr>
        <w:t>, материалы расследования которы</w:t>
      </w:r>
      <w:r w:rsidR="00934389" w:rsidRPr="00EA0098">
        <w:rPr>
          <w:rFonts w:ascii="Times New Roman" w:hAnsi="Times New Roman" w:cs="Times New Roman"/>
          <w:sz w:val="28"/>
          <w:szCs w:val="28"/>
        </w:rPr>
        <w:t xml:space="preserve">х, полностью сформированы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D5704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DD1" w:rsidRPr="00EA0098" w:rsidRDefault="006D5704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FE4A7C"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34389" w:rsidRPr="00EA0098">
        <w:rPr>
          <w:rFonts w:ascii="Times New Roman" w:hAnsi="Times New Roman" w:cs="Times New Roman"/>
          <w:sz w:val="28"/>
          <w:szCs w:val="28"/>
        </w:rPr>
        <w:t xml:space="preserve">анализа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 потерях поездо-часов от отказов технических средств по ответственности </w:t>
      </w:r>
      <w:r w:rsidR="003D01D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ЦШ» (далее – аналитическая справка о потерях поездо-часов </w:t>
      </w:r>
      <w:r w:rsidR="003D01DB" w:rsidRPr="00EA0098">
        <w:rPr>
          <w:rFonts w:ascii="Times New Roman" w:hAnsi="Times New Roman" w:cs="Times New Roman"/>
          <w:sz w:val="28"/>
          <w:szCs w:val="28"/>
        </w:rPr>
        <w:t xml:space="preserve">от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Ш), </w:t>
      </w:r>
      <w:r w:rsidR="00155828" w:rsidRPr="00EA0098">
        <w:rPr>
          <w:rFonts w:ascii="Times New Roman" w:hAnsi="Times New Roman" w:cs="Times New Roman"/>
          <w:sz w:val="28"/>
          <w:szCs w:val="28"/>
        </w:rPr>
        <w:t xml:space="preserve">фрагмент которой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155828" w:rsidRPr="00EA0098">
        <w:rPr>
          <w:rFonts w:ascii="Times New Roman" w:hAnsi="Times New Roman" w:cs="Times New Roman"/>
          <w:sz w:val="28"/>
          <w:szCs w:val="28"/>
        </w:rPr>
        <w:t>в таблице 6.1</w:t>
      </w:r>
      <w:r w:rsidR="00934B4F" w:rsidRPr="00EA0098">
        <w:rPr>
          <w:rFonts w:ascii="Times New Roman" w:hAnsi="Times New Roman" w:cs="Times New Roman"/>
          <w:sz w:val="28"/>
          <w:szCs w:val="28"/>
        </w:rPr>
        <w:t>4</w:t>
      </w:r>
      <w:r w:rsidR="00155828" w:rsidRPr="00EA0098">
        <w:rPr>
          <w:rFonts w:ascii="Times New Roman" w:hAnsi="Times New Roman" w:cs="Times New Roman"/>
          <w:sz w:val="28"/>
          <w:szCs w:val="28"/>
        </w:rPr>
        <w:t>.</w:t>
      </w:r>
      <w:r w:rsidR="008B520E" w:rsidRPr="00EA0098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3D01DB" w:rsidRPr="00EA0098">
        <w:rPr>
          <w:rFonts w:ascii="Times New Roman" w:hAnsi="Times New Roman" w:cs="Times New Roman"/>
          <w:sz w:val="28"/>
          <w:szCs w:val="28"/>
        </w:rPr>
        <w:t xml:space="preserve">расчетным </w:t>
      </w:r>
      <w:r w:rsidR="008B520E" w:rsidRPr="00EA0098">
        <w:rPr>
          <w:rFonts w:ascii="Times New Roman" w:hAnsi="Times New Roman" w:cs="Times New Roman"/>
          <w:sz w:val="28"/>
          <w:szCs w:val="28"/>
        </w:rPr>
        <w:t>показателем для данной справки явля</w:t>
      </w:r>
      <w:r w:rsidR="00FE4A7C" w:rsidRPr="00EA0098">
        <w:rPr>
          <w:rFonts w:ascii="Times New Roman" w:hAnsi="Times New Roman" w:cs="Times New Roman"/>
          <w:sz w:val="28"/>
          <w:szCs w:val="28"/>
        </w:rPr>
        <w:t>е</w:t>
      </w:r>
      <w:r w:rsidR="008B520E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FE4A7C" w:rsidRPr="00EA0098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3D01DB" w:rsidRPr="00EA0098">
        <w:rPr>
          <w:rFonts w:ascii="Times New Roman" w:hAnsi="Times New Roman" w:cs="Times New Roman"/>
          <w:sz w:val="28"/>
          <w:szCs w:val="28"/>
        </w:rPr>
        <w:t xml:space="preserve">потерь </w:t>
      </w:r>
      <w:r w:rsidR="008B520E" w:rsidRPr="00EA0098">
        <w:rPr>
          <w:rFonts w:ascii="Times New Roman" w:hAnsi="Times New Roman" w:cs="Times New Roman"/>
          <w:sz w:val="28"/>
          <w:szCs w:val="28"/>
        </w:rPr>
        <w:t>поездо-час</w:t>
      </w:r>
      <w:r w:rsidR="00FE4A7C" w:rsidRPr="00EA0098">
        <w:rPr>
          <w:rFonts w:ascii="Times New Roman" w:hAnsi="Times New Roman" w:cs="Times New Roman"/>
          <w:sz w:val="28"/>
          <w:szCs w:val="28"/>
        </w:rPr>
        <w:t>ов</w:t>
      </w:r>
      <w:r w:rsidR="008B520E" w:rsidRPr="00EA0098">
        <w:rPr>
          <w:rFonts w:ascii="Times New Roman" w:hAnsi="Times New Roman" w:cs="Times New Roman"/>
          <w:sz w:val="28"/>
          <w:szCs w:val="28"/>
        </w:rPr>
        <w:t xml:space="preserve"> от отказа технического средства, определяем</w:t>
      </w:r>
      <w:r w:rsidR="00FE4A7C" w:rsidRPr="00EA0098">
        <w:rPr>
          <w:rFonts w:ascii="Times New Roman" w:hAnsi="Times New Roman" w:cs="Times New Roman"/>
          <w:sz w:val="28"/>
          <w:szCs w:val="28"/>
        </w:rPr>
        <w:t>ая</w:t>
      </w:r>
      <w:r w:rsidR="008B520E" w:rsidRPr="00EA0098">
        <w:rPr>
          <w:rFonts w:ascii="Times New Roman" w:hAnsi="Times New Roman" w:cs="Times New Roman"/>
          <w:sz w:val="28"/>
          <w:szCs w:val="28"/>
        </w:rPr>
        <w:t xml:space="preserve"> как суммарная продолжительность задержек пассажирских, пригородных и грузовых поездов, указанных в материалах расследования в качестве последствий отказа.</w:t>
      </w:r>
    </w:p>
    <w:p w:rsidR="00155828" w:rsidRPr="00EA0098" w:rsidRDefault="003F3DD1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в </w:t>
      </w:r>
      <w:r w:rsidR="00FE4A7C" w:rsidRPr="00EA0098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6.14</w:t>
      </w:r>
      <w:r w:rsidR="00FE4A7C" w:rsidRPr="00EA0098">
        <w:rPr>
          <w:rFonts w:ascii="Times New Roman" w:hAnsi="Times New Roman" w:cs="Times New Roman"/>
          <w:sz w:val="28"/>
          <w:szCs w:val="28"/>
        </w:rPr>
        <w:t xml:space="preserve">, помимо разделения по устройствам ЖАТ, поездо-часы потерь рассматриваются </w:t>
      </w:r>
      <w:r w:rsidR="00B14912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FE4A7C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линейных подразделений </w:t>
      </w:r>
      <w:r w:rsidR="00D802F7" w:rsidRPr="00EA009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D01DB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D802F7" w:rsidRPr="00EA0098">
        <w:rPr>
          <w:rFonts w:ascii="Times New Roman" w:hAnsi="Times New Roman" w:cs="Times New Roman"/>
          <w:sz w:val="28"/>
          <w:szCs w:val="28"/>
        </w:rPr>
        <w:t>ого подразделения ЦШ, на которые окончате</w:t>
      </w:r>
      <w:r w:rsidR="003D01DB" w:rsidRPr="00EA0098">
        <w:rPr>
          <w:rFonts w:ascii="Times New Roman" w:hAnsi="Times New Roman" w:cs="Times New Roman"/>
          <w:sz w:val="28"/>
          <w:szCs w:val="28"/>
        </w:rPr>
        <w:t>льно отнесена ответственность за отказы технических средств</w:t>
      </w:r>
      <w:r w:rsidR="00D802F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84517" w:rsidRPr="00EA0098">
        <w:rPr>
          <w:rFonts w:ascii="Times New Roman" w:hAnsi="Times New Roman" w:cs="Times New Roman"/>
          <w:sz w:val="28"/>
          <w:szCs w:val="28"/>
        </w:rPr>
        <w:t>Поездо-часы потерь от отказов технических средств</w:t>
      </w:r>
      <w:r w:rsidR="00B14912" w:rsidRPr="00EA0098">
        <w:rPr>
          <w:rFonts w:ascii="Times New Roman" w:hAnsi="Times New Roman" w:cs="Times New Roman"/>
          <w:sz w:val="28"/>
          <w:szCs w:val="28"/>
        </w:rPr>
        <w:t>,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D01DB" w:rsidRPr="00EA0098">
        <w:rPr>
          <w:rFonts w:ascii="Times New Roman" w:hAnsi="Times New Roman" w:cs="Times New Roman"/>
          <w:sz w:val="28"/>
          <w:szCs w:val="28"/>
        </w:rPr>
        <w:t>в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которых указана информация </w:t>
      </w:r>
      <w:r w:rsidR="003D01DB" w:rsidRPr="00EA009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об окончательной ответственности </w:t>
      </w:r>
      <w:r w:rsidR="003D01DB" w:rsidRPr="00EA0098">
        <w:rPr>
          <w:rFonts w:ascii="Times New Roman" w:hAnsi="Times New Roman" w:cs="Times New Roman"/>
          <w:sz w:val="28"/>
          <w:szCs w:val="28"/>
        </w:rPr>
        <w:t>регионального подразделения ЦШ</w:t>
      </w:r>
      <w:r w:rsidR="00784517" w:rsidRPr="00EA0098">
        <w:rPr>
          <w:rFonts w:ascii="Times New Roman" w:hAnsi="Times New Roman" w:cs="Times New Roman"/>
          <w:sz w:val="28"/>
          <w:szCs w:val="28"/>
        </w:rPr>
        <w:t>, учитыва</w:t>
      </w:r>
      <w:r w:rsidR="00B82DAD" w:rsidRPr="00EA0098">
        <w:rPr>
          <w:rFonts w:ascii="Times New Roman" w:hAnsi="Times New Roman" w:cs="Times New Roman"/>
          <w:sz w:val="28"/>
          <w:szCs w:val="28"/>
        </w:rPr>
        <w:t>ю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тся в строке «Собственно </w:t>
      </w:r>
      <w:r w:rsidR="003D01D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84517" w:rsidRPr="00EA0098">
        <w:rPr>
          <w:rFonts w:ascii="Times New Roman" w:hAnsi="Times New Roman" w:cs="Times New Roman"/>
          <w:sz w:val="28"/>
          <w:szCs w:val="28"/>
        </w:rPr>
        <w:t>ное подразделение»</w:t>
      </w:r>
      <w:r w:rsidR="006D7072" w:rsidRPr="00EA0098">
        <w:rPr>
          <w:rFonts w:ascii="Times New Roman" w:hAnsi="Times New Roman" w:cs="Times New Roman"/>
          <w:sz w:val="28"/>
          <w:szCs w:val="28"/>
        </w:rPr>
        <w:t>.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6D7072" w:rsidRPr="00EA0098">
        <w:rPr>
          <w:rFonts w:ascii="Times New Roman" w:hAnsi="Times New Roman" w:cs="Times New Roman"/>
          <w:sz w:val="28"/>
          <w:szCs w:val="28"/>
        </w:rPr>
        <w:t>аналитическ</w:t>
      </w:r>
      <w:r w:rsidR="00B82DAD" w:rsidRPr="00EA0098">
        <w:rPr>
          <w:rFonts w:ascii="Times New Roman" w:hAnsi="Times New Roman" w:cs="Times New Roman"/>
          <w:sz w:val="28"/>
          <w:szCs w:val="28"/>
        </w:rPr>
        <w:t>ой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82DAD" w:rsidRPr="00EA0098">
        <w:rPr>
          <w:rFonts w:ascii="Times New Roman" w:hAnsi="Times New Roman" w:cs="Times New Roman"/>
          <w:sz w:val="28"/>
          <w:szCs w:val="28"/>
        </w:rPr>
        <w:t>е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 о потерях поездо-часов от отказов для Ш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отображаются линейные подразделения, входящие в состав структурного подразделения ЦШ, вне зависимости от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 наличия данных о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6D7072" w:rsidRPr="00EA0098">
        <w:rPr>
          <w:rFonts w:ascii="Times New Roman" w:hAnsi="Times New Roman" w:cs="Times New Roman"/>
          <w:sz w:val="28"/>
          <w:szCs w:val="28"/>
        </w:rPr>
        <w:t>ях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поездо-часов от отказов, зарегистрированных в зоне их ответственности. </w:t>
      </w:r>
    </w:p>
    <w:p w:rsidR="00155828" w:rsidRPr="00EA0098" w:rsidRDefault="00155828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5828" w:rsidRPr="00EA0098" w:rsidSect="009C0DDC">
          <w:headerReference w:type="default" r:id="rId70"/>
          <w:footerReference w:type="default" r:id="rId7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828" w:rsidRPr="00EA0098" w:rsidRDefault="00155828" w:rsidP="00155828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6.14</w:t>
      </w:r>
    </w:p>
    <w:p w:rsidR="00155828" w:rsidRPr="00EA0098" w:rsidRDefault="00155828" w:rsidP="00155828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3D01DB" w:rsidRPr="00EA0098">
        <w:rPr>
          <w:rFonts w:ascii="Times New Roman" w:hAnsi="Times New Roman" w:cs="Times New Roman"/>
          <w:sz w:val="28"/>
          <w:szCs w:val="28"/>
        </w:rPr>
        <w:t>аналитической справки о потерях поездо-часов от отказов технических средств по ответственности регионального подразделения ЦШ</w:t>
      </w:r>
    </w:p>
    <w:tbl>
      <w:tblPr>
        <w:tblStyle w:val="aa"/>
        <w:tblW w:w="15415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8"/>
        <w:gridCol w:w="350"/>
        <w:gridCol w:w="308"/>
        <w:gridCol w:w="308"/>
        <w:gridCol w:w="336"/>
        <w:gridCol w:w="322"/>
        <w:gridCol w:w="252"/>
        <w:gridCol w:w="280"/>
        <w:gridCol w:w="27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55828" w:rsidRPr="00EA0098" w:rsidTr="006B121F">
        <w:trPr>
          <w:cantSplit/>
          <w:trHeight w:val="404"/>
        </w:trPr>
        <w:tc>
          <w:tcPr>
            <w:tcW w:w="2968" w:type="dxa"/>
            <w:vMerge w:val="restart"/>
            <w:vAlign w:val="center"/>
          </w:tcPr>
          <w:p w:rsidR="00155828" w:rsidRPr="00EA0098" w:rsidRDefault="00155828" w:rsidP="0015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966" w:type="dxa"/>
            <w:gridSpan w:val="3"/>
            <w:vMerge w:val="restart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Задержек поездов в расследованных  отказах, поездо-час</w:t>
            </w:r>
          </w:p>
        </w:tc>
        <w:tc>
          <w:tcPr>
            <w:tcW w:w="8574" w:type="dxa"/>
            <w:gridSpan w:val="27"/>
            <w:vAlign w:val="center"/>
          </w:tcPr>
          <w:p w:rsidR="00155828" w:rsidRPr="00EA0098" w:rsidRDefault="00155828" w:rsidP="006B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Задержки поездов от отказов в работе устройств СЦБ, поездо-час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Задержки от отказов КТСМ, поездо-час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Задержки от отказов УКСПС, поездо-час</w:t>
            </w:r>
          </w:p>
        </w:tc>
        <w:tc>
          <w:tcPr>
            <w:tcW w:w="969" w:type="dxa"/>
            <w:gridSpan w:val="3"/>
            <w:vMerge w:val="restart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Из них по внешним воздействиям, поездо-час</w:t>
            </w:r>
          </w:p>
        </w:tc>
      </w:tr>
      <w:tr w:rsidR="00155828" w:rsidRPr="00EA0098" w:rsidTr="006B121F">
        <w:trPr>
          <w:cantSplit/>
          <w:trHeight w:val="1889"/>
        </w:trPr>
        <w:tc>
          <w:tcPr>
            <w:tcW w:w="2968" w:type="dxa"/>
            <w:vMerge/>
            <w:textDirection w:val="btLr"/>
            <w:vAlign w:val="center"/>
          </w:tcPr>
          <w:p w:rsidR="00155828" w:rsidRPr="00EA0098" w:rsidRDefault="00155828" w:rsidP="00155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vMerge/>
            <w:textDirection w:val="btLr"/>
            <w:vAlign w:val="center"/>
          </w:tcPr>
          <w:p w:rsidR="00155828" w:rsidRPr="00EA0098" w:rsidRDefault="00155828" w:rsidP="0015582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</w:p>
        </w:tc>
        <w:tc>
          <w:tcPr>
            <w:tcW w:w="881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Стрелочный электропривод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Стрелочная гарнитура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Светофоры, светоуказатели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Рельсовая линия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155828" w:rsidRPr="00EA0098" w:rsidRDefault="00155828" w:rsidP="00155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устр-ва СЦБ</w:t>
            </w: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155828" w:rsidRPr="00EA0098" w:rsidRDefault="00155828" w:rsidP="0015582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155828" w:rsidRPr="00EA0098" w:rsidRDefault="00155828" w:rsidP="0015582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extDirection w:val="btLr"/>
            <w:vAlign w:val="center"/>
          </w:tcPr>
          <w:p w:rsidR="00155828" w:rsidRPr="00EA0098" w:rsidRDefault="00155828" w:rsidP="0015582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28" w:rsidRPr="00EA0098" w:rsidTr="006B121F">
        <w:trPr>
          <w:cantSplit/>
          <w:trHeight w:val="1168"/>
        </w:trPr>
        <w:tc>
          <w:tcPr>
            <w:tcW w:w="2968" w:type="dxa"/>
            <w:vMerge/>
            <w:textDirection w:val="btLr"/>
            <w:vAlign w:val="center"/>
          </w:tcPr>
          <w:p w:rsidR="00155828" w:rsidRPr="00EA0098" w:rsidRDefault="00155828" w:rsidP="001558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08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08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36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2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252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80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278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23" w:type="dxa"/>
            <w:textDirection w:val="btLr"/>
            <w:vAlign w:val="center"/>
          </w:tcPr>
          <w:p w:rsidR="00155828" w:rsidRPr="00EA0098" w:rsidRDefault="00155828" w:rsidP="001558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5828" w:rsidRPr="00EA0098" w:rsidTr="006B121F">
        <w:tc>
          <w:tcPr>
            <w:tcW w:w="2968" w:type="dxa"/>
            <w:vAlign w:val="center"/>
          </w:tcPr>
          <w:p w:rsidR="00155828" w:rsidRPr="00EA0098" w:rsidRDefault="00155828" w:rsidP="008B520E">
            <w:pPr>
              <w:tabs>
                <w:tab w:val="left" w:pos="608"/>
              </w:tabs>
              <w:spacing w:after="0"/>
              <w:ind w:left="6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23" w:type="dxa"/>
          </w:tcPr>
          <w:p w:rsidR="00155828" w:rsidRPr="00EA0098" w:rsidRDefault="00155828" w:rsidP="008B5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3D01DB" w:rsidP="0077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6B121F" w:rsidRPr="0077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20E"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подр</w:t>
            </w:r>
            <w:r w:rsidR="00771FF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="008B520E" w:rsidRPr="00771FF5">
              <w:rPr>
                <w:rFonts w:ascii="Times New Roman" w:hAnsi="Times New Roman" w:cs="Times New Roman"/>
                <w:sz w:val="24"/>
                <w:szCs w:val="24"/>
              </w:rPr>
              <w:t>ление в целом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8B520E" w:rsidP="00D8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8B520E" w:rsidP="0077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  <w:r w:rsidR="003D01DB" w:rsidRPr="00771FF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6B121F" w:rsidRPr="0077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подр</w:t>
            </w:r>
            <w:r w:rsidR="00771FF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8B520E" w:rsidP="0077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Линейное под</w:t>
            </w:r>
            <w:r w:rsidR="006B121F" w:rsidRPr="00771F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1FF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71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8B520E" w:rsidP="00D8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E" w:rsidRPr="00EA0098" w:rsidTr="006B121F">
        <w:trPr>
          <w:trHeight w:val="170"/>
        </w:trPr>
        <w:tc>
          <w:tcPr>
            <w:tcW w:w="2968" w:type="dxa"/>
          </w:tcPr>
          <w:p w:rsidR="008B520E" w:rsidRPr="00771FF5" w:rsidRDefault="008B520E" w:rsidP="0077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Линейное подр</w:t>
            </w:r>
            <w:r w:rsidR="00771FF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</w:t>
            </w:r>
          </w:p>
        </w:tc>
        <w:tc>
          <w:tcPr>
            <w:tcW w:w="35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B520E" w:rsidRPr="00771FF5" w:rsidRDefault="008B520E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FD" w:rsidRPr="00EA0098" w:rsidTr="006B121F">
        <w:trPr>
          <w:trHeight w:val="170"/>
        </w:trPr>
        <w:tc>
          <w:tcPr>
            <w:tcW w:w="2968" w:type="dxa"/>
          </w:tcPr>
          <w:p w:rsidR="001633FD" w:rsidRPr="00771FF5" w:rsidRDefault="001633FD" w:rsidP="006B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ИЧ-Ш*</w:t>
            </w:r>
          </w:p>
        </w:tc>
        <w:tc>
          <w:tcPr>
            <w:tcW w:w="350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1633FD" w:rsidRPr="00771FF5" w:rsidRDefault="001633FD" w:rsidP="001558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828" w:rsidRPr="00EA0098" w:rsidRDefault="001633FD" w:rsidP="00771FF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Примечание: Данные о распределении количества отказов по ответственности технологических участков автоматики и телемеханики (ИЧ-Ш) приводятся в данной аналитической справке только при наличии дистанций инфраструктуры в составе дирекции инфраструктуры.</w:t>
      </w:r>
    </w:p>
    <w:p w:rsidR="001633FD" w:rsidRPr="00EA0098" w:rsidRDefault="001633FD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633FD" w:rsidRPr="00EA0098" w:rsidSect="00AB161C">
          <w:headerReference w:type="default" r:id="rId72"/>
          <w:footerReference w:type="default" r:id="rId73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035421" w:rsidRPr="00EA0098" w:rsidRDefault="006D7072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потерях поездо-часов от отказов для Ш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 запрета на работу с оповещениями об отказах,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72FE9" w:rsidRPr="00EA0098">
        <w:rPr>
          <w:rFonts w:ascii="Times New Roman" w:hAnsi="Times New Roman" w:cs="Times New Roman"/>
          <w:sz w:val="28"/>
          <w:szCs w:val="28"/>
        </w:rPr>
        <w:t>не ранее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15-го числа месяца, следующего за анализируемым периодом в двух вариантах: за месяц и за период с начала года. Аналитическая сп</w:t>
      </w:r>
      <w:r w:rsidR="00934389" w:rsidRPr="00EA0098">
        <w:rPr>
          <w:rFonts w:ascii="Times New Roman" w:hAnsi="Times New Roman" w:cs="Times New Roman"/>
          <w:sz w:val="28"/>
          <w:szCs w:val="28"/>
        </w:rPr>
        <w:t xml:space="preserve">равка реализуется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параметрами выдачи: по периоду, по категориям отказов в работе технических средств, по категориям задержанных поездов (пассажирские, пригородные и грузовые). По умолчанию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 потерях поездо-часов от отказов для Ш </w:t>
      </w:r>
      <w:r w:rsidR="00784517" w:rsidRPr="00EA0098">
        <w:rPr>
          <w:rFonts w:ascii="Times New Roman" w:hAnsi="Times New Roman" w:cs="Times New Roman"/>
          <w:sz w:val="28"/>
          <w:szCs w:val="28"/>
        </w:rPr>
        <w:t>формируется для отказов в работе технических средств 1 и 2 категории</w:t>
      </w:r>
      <w:r w:rsidR="00035421" w:rsidRPr="00EA0098">
        <w:rPr>
          <w:rFonts w:ascii="Times New Roman" w:hAnsi="Times New Roman" w:cs="Times New Roman"/>
          <w:sz w:val="28"/>
          <w:szCs w:val="28"/>
        </w:rPr>
        <w:t xml:space="preserve">, на основании данных </w:t>
      </w:r>
      <w:r w:rsidR="00784517" w:rsidRPr="00EA0098">
        <w:rPr>
          <w:rFonts w:ascii="Times New Roman" w:hAnsi="Times New Roman" w:cs="Times New Roman"/>
          <w:sz w:val="28"/>
          <w:szCs w:val="28"/>
        </w:rPr>
        <w:t>о задержка</w:t>
      </w:r>
      <w:r w:rsidR="00035421" w:rsidRPr="00EA0098">
        <w:rPr>
          <w:rFonts w:ascii="Times New Roman" w:hAnsi="Times New Roman" w:cs="Times New Roman"/>
          <w:sz w:val="28"/>
          <w:szCs w:val="28"/>
        </w:rPr>
        <w:t>х</w:t>
      </w:r>
      <w:r w:rsidR="00784517" w:rsidRPr="00EA0098">
        <w:rPr>
          <w:rFonts w:ascii="Times New Roman" w:hAnsi="Times New Roman" w:cs="Times New Roman"/>
          <w:sz w:val="28"/>
          <w:szCs w:val="28"/>
        </w:rPr>
        <w:t xml:space="preserve"> всех вышеуказанных категорий поездов.</w:t>
      </w:r>
    </w:p>
    <w:p w:rsidR="00035421" w:rsidRPr="00EA0098" w:rsidRDefault="00035421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Потери поездо-часов от отказов технических средств в аналитической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6.14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рассчитываются за анализируемый период прошлого 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Pr="00EA0098">
        <w:rPr>
          <w:rFonts w:ascii="Times New Roman" w:hAnsi="Times New Roman" w:cs="Times New Roman"/>
          <w:sz w:val="28"/>
          <w:szCs w:val="28"/>
        </w:rPr>
        <w:t>текущего год</w:t>
      </w:r>
      <w:r w:rsidR="006D707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Динамика изменения 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потерь поездо-часов по отношению к прошлому году в процентах определяется по формуле (4.4). При </w:t>
      </w:r>
      <w:r w:rsidR="00672FE9" w:rsidRPr="00EA0098">
        <w:rPr>
          <w:rFonts w:ascii="Times New Roman" w:hAnsi="Times New Roman" w:cs="Times New Roman"/>
          <w:sz w:val="28"/>
          <w:szCs w:val="28"/>
        </w:rPr>
        <w:t>проведении расчета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динамики изменения потерь поездо-часов</w:t>
      </w:r>
      <w:r w:rsidR="00E92D8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случае равенства нулю данных о продолжительности задержек поездов за анализируемый период прошлого или текущего года, используются ранее оговоренные допущения, принятые 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исключения деления на ноль.</w:t>
      </w:r>
    </w:p>
    <w:p w:rsidR="00672FE9" w:rsidRPr="00EA0098" w:rsidRDefault="00E92D83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035421" w:rsidRPr="00EA0098">
        <w:rPr>
          <w:rFonts w:ascii="Times New Roman" w:hAnsi="Times New Roman" w:cs="Times New Roman"/>
          <w:sz w:val="28"/>
          <w:szCs w:val="28"/>
        </w:rPr>
        <w:t xml:space="preserve">а основании данных в </w:t>
      </w:r>
      <w:r w:rsidR="006D7072" w:rsidRPr="00EA0098">
        <w:rPr>
          <w:rFonts w:ascii="Times New Roman" w:hAnsi="Times New Roman" w:cs="Times New Roman"/>
          <w:sz w:val="28"/>
          <w:szCs w:val="28"/>
        </w:rPr>
        <w:t>аналитической справке о потерях поездо-часов от отказов для Ш</w:t>
      </w:r>
      <w:r w:rsidRPr="00EA0098">
        <w:rPr>
          <w:rFonts w:ascii="Times New Roman" w:hAnsi="Times New Roman" w:cs="Times New Roman"/>
          <w:sz w:val="28"/>
          <w:szCs w:val="28"/>
        </w:rPr>
        <w:t>, сформированной за месяц и за период с начала года, автоматически определяются технические средства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, для которых регистрируется рост потерь поездо-часов </w:t>
      </w:r>
      <w:r w:rsidR="00B82DAD" w:rsidRPr="00EA0098">
        <w:rPr>
          <w:rFonts w:ascii="Times New Roman" w:hAnsi="Times New Roman" w:cs="Times New Roman"/>
          <w:sz w:val="28"/>
          <w:szCs w:val="28"/>
        </w:rPr>
        <w:t>в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 строке</w:t>
      </w:r>
      <w:r w:rsidR="00A146F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44158" w:rsidRPr="00EA0098">
        <w:rPr>
          <w:rFonts w:ascii="Times New Roman" w:hAnsi="Times New Roman" w:cs="Times New Roman"/>
          <w:sz w:val="28"/>
          <w:szCs w:val="28"/>
        </w:rPr>
        <w:t>«</w:t>
      </w:r>
      <w:r w:rsidR="006D7072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44158" w:rsidRPr="00EA0098">
        <w:rPr>
          <w:rFonts w:ascii="Times New Roman" w:hAnsi="Times New Roman" w:cs="Times New Roman"/>
          <w:sz w:val="28"/>
          <w:szCs w:val="28"/>
        </w:rPr>
        <w:t>ное подразделение в целом» за любой из анализируемых периодов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72FE9" w:rsidRPr="00EA0098">
        <w:rPr>
          <w:rFonts w:ascii="Times New Roman" w:hAnsi="Times New Roman" w:cs="Times New Roman"/>
          <w:sz w:val="28"/>
          <w:szCs w:val="28"/>
        </w:rPr>
        <w:t>Установлен</w:t>
      </w:r>
      <w:r w:rsidR="00744158" w:rsidRPr="00EA0098">
        <w:rPr>
          <w:rFonts w:ascii="Times New Roman" w:hAnsi="Times New Roman" w:cs="Times New Roman"/>
          <w:sz w:val="28"/>
          <w:szCs w:val="28"/>
        </w:rPr>
        <w:t>ные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 на основе данного критерия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 технические средства</w:t>
      </w:r>
      <w:r w:rsidR="003959E7">
        <w:rPr>
          <w:rFonts w:ascii="Times New Roman" w:hAnsi="Times New Roman" w:cs="Times New Roman"/>
          <w:sz w:val="28"/>
          <w:szCs w:val="28"/>
        </w:rPr>
        <w:t>,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 с соответствующими показателями динамики потерь поездо-часов (за месяц и за период с начала 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744158" w:rsidRPr="00EA0098">
        <w:rPr>
          <w:rFonts w:ascii="Times New Roman" w:hAnsi="Times New Roman" w:cs="Times New Roman"/>
          <w:sz w:val="28"/>
          <w:szCs w:val="28"/>
        </w:rPr>
        <w:t>года)</w:t>
      </w:r>
      <w:r w:rsidR="003959E7">
        <w:rPr>
          <w:rFonts w:ascii="Times New Roman" w:hAnsi="Times New Roman" w:cs="Times New Roman"/>
          <w:sz w:val="28"/>
          <w:szCs w:val="28"/>
        </w:rPr>
        <w:t>,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в выходную справку, представленную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  <w:r w:rsidR="00744158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C87" w:rsidRPr="00EA0098" w:rsidRDefault="00744158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B82DAD" w:rsidRPr="00EA00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технического средства, включенного в таблицу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автоматически определяется доля потерь поездо-часов, </w:t>
      </w:r>
      <w:r w:rsidR="00672FE9" w:rsidRPr="00EA0098">
        <w:rPr>
          <w:rFonts w:ascii="Times New Roman" w:hAnsi="Times New Roman" w:cs="Times New Roman"/>
          <w:sz w:val="28"/>
          <w:szCs w:val="28"/>
        </w:rPr>
        <w:t>вызван</w:t>
      </w:r>
      <w:r w:rsidRPr="00EA0098">
        <w:rPr>
          <w:rFonts w:ascii="Times New Roman" w:hAnsi="Times New Roman" w:cs="Times New Roman"/>
          <w:sz w:val="28"/>
          <w:szCs w:val="28"/>
        </w:rPr>
        <w:t xml:space="preserve">ных отказами в его работе, от 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суммарной </w:t>
      </w:r>
      <w:r w:rsidRPr="00EA0098">
        <w:rPr>
          <w:rFonts w:ascii="Times New Roman" w:hAnsi="Times New Roman" w:cs="Times New Roman"/>
          <w:sz w:val="28"/>
          <w:szCs w:val="28"/>
        </w:rPr>
        <w:t>величины потерь поездо-часов</w:t>
      </w:r>
      <w:r w:rsidR="00672FE9" w:rsidRPr="00EA009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672FE9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6D7072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ЦШ в целом. </w:t>
      </w:r>
      <w:r w:rsidR="00A31F26" w:rsidRPr="00EA0098">
        <w:rPr>
          <w:rFonts w:ascii="Times New Roman" w:hAnsi="Times New Roman" w:cs="Times New Roman"/>
          <w:sz w:val="28"/>
          <w:szCs w:val="28"/>
        </w:rPr>
        <w:t>Д</w:t>
      </w:r>
      <w:r w:rsidRPr="00EA0098">
        <w:rPr>
          <w:rFonts w:ascii="Times New Roman" w:hAnsi="Times New Roman" w:cs="Times New Roman"/>
          <w:sz w:val="28"/>
          <w:szCs w:val="28"/>
        </w:rPr>
        <w:t>оля потерь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 поездо-часов для каждого технического средства</w:t>
      </w:r>
      <w:r w:rsidR="00672FE9" w:rsidRPr="00EA0098">
        <w:rPr>
          <w:rFonts w:ascii="Times New Roman" w:hAnsi="Times New Roman" w:cs="Times New Roman"/>
          <w:sz w:val="28"/>
          <w:szCs w:val="28"/>
        </w:rPr>
        <w:t>,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672FE9" w:rsidRPr="00EA0098">
        <w:rPr>
          <w:rFonts w:ascii="Times New Roman" w:hAnsi="Times New Roman" w:cs="Times New Roman"/>
          <w:sz w:val="28"/>
          <w:szCs w:val="28"/>
        </w:rPr>
        <w:t>ключенного в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672FE9" w:rsidRPr="00EA0098">
        <w:rPr>
          <w:rFonts w:ascii="Times New Roman" w:hAnsi="Times New Roman" w:cs="Times New Roman"/>
          <w:sz w:val="28"/>
          <w:szCs w:val="28"/>
        </w:rPr>
        <w:t>у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  <w:r w:rsidR="00672FE9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рассчитывается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 месяц текущего года и за период с начала текущего года</w:t>
      </w:r>
      <w:r w:rsidR="00A31F26" w:rsidRPr="00EA0098">
        <w:rPr>
          <w:rFonts w:ascii="Times New Roman" w:hAnsi="Times New Roman" w:cs="Times New Roman"/>
          <w:sz w:val="28"/>
          <w:szCs w:val="28"/>
        </w:rPr>
        <w:t xml:space="preserve">, на основании данных в </w:t>
      </w:r>
      <w:r w:rsidR="006D7072" w:rsidRPr="00EA0098">
        <w:rPr>
          <w:rFonts w:ascii="Times New Roman" w:hAnsi="Times New Roman" w:cs="Times New Roman"/>
          <w:sz w:val="28"/>
          <w:szCs w:val="28"/>
        </w:rPr>
        <w:t>аналитической справке о потерях поездо-часов от отказов для Ш</w:t>
      </w:r>
      <w:r w:rsidR="00A31F26" w:rsidRPr="00EA0098">
        <w:rPr>
          <w:rFonts w:ascii="Times New Roman" w:hAnsi="Times New Roman" w:cs="Times New Roman"/>
          <w:sz w:val="28"/>
          <w:szCs w:val="28"/>
        </w:rPr>
        <w:t>, сформированной за соответствующие периоды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744158" w:rsidRPr="00EA0098" w:rsidRDefault="0074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744158" w:rsidRPr="00EA0098" w:rsidRDefault="00744158" w:rsidP="0074415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</w:p>
    <w:p w:rsidR="00744158" w:rsidRPr="00EA0098" w:rsidRDefault="00744158" w:rsidP="00744158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распределения </w:t>
      </w:r>
      <w:r w:rsidR="006D7072" w:rsidRPr="00EA0098">
        <w:rPr>
          <w:rFonts w:ascii="Times New Roman" w:hAnsi="Times New Roman" w:cs="Times New Roman"/>
          <w:sz w:val="28"/>
          <w:szCs w:val="28"/>
        </w:rPr>
        <w:t xml:space="preserve">между техническими средствами потерь поездо-часов от отказов в зоне ответственности регионального подразделения ЦШ </w:t>
      </w:r>
    </w:p>
    <w:tbl>
      <w:tblPr>
        <w:tblStyle w:val="aa"/>
        <w:tblW w:w="9130" w:type="dxa"/>
        <w:tblInd w:w="1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6"/>
        <w:gridCol w:w="1315"/>
        <w:gridCol w:w="1526"/>
        <w:gridCol w:w="1592"/>
        <w:gridCol w:w="1701"/>
      </w:tblGrid>
      <w:tr w:rsidR="00744158" w:rsidRPr="00EA0098" w:rsidTr="00CD7B67">
        <w:tc>
          <w:tcPr>
            <w:tcW w:w="2996" w:type="dxa"/>
            <w:vMerge w:val="restart"/>
            <w:vAlign w:val="center"/>
          </w:tcPr>
          <w:p w:rsidR="00744158" w:rsidRPr="00EA0098" w:rsidRDefault="00744158" w:rsidP="0074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Наименования технических средств</w:t>
            </w:r>
          </w:p>
        </w:tc>
        <w:tc>
          <w:tcPr>
            <w:tcW w:w="2841" w:type="dxa"/>
            <w:gridSpan w:val="2"/>
            <w:vAlign w:val="center"/>
          </w:tcPr>
          <w:p w:rsidR="00744158" w:rsidRPr="00EA0098" w:rsidRDefault="003F66A5" w:rsidP="00CD7B6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  <w:r w:rsidR="00744158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потерь поездо-часов от отказов технических средств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="00744158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7B67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293" w:type="dxa"/>
            <w:gridSpan w:val="2"/>
            <w:vAlign w:val="center"/>
          </w:tcPr>
          <w:p w:rsidR="00744158" w:rsidRPr="00EA0098" w:rsidRDefault="00744158" w:rsidP="00CD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 </w:t>
            </w:r>
            <w:r w:rsidR="003F66A5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потерь поездо-часов из-за отказов по ответственности 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3F66A5" w:rsidRPr="00EA0098">
              <w:rPr>
                <w:rFonts w:ascii="Times New Roman" w:hAnsi="Times New Roman" w:cs="Times New Roman"/>
                <w:sz w:val="28"/>
                <w:szCs w:val="28"/>
              </w:rPr>
              <w:t>ного подразделения ЦШ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44158" w:rsidRPr="00EA0098" w:rsidTr="00CD7B67">
        <w:tc>
          <w:tcPr>
            <w:tcW w:w="2996" w:type="dxa"/>
            <w:vMerge/>
            <w:vAlign w:val="center"/>
          </w:tcPr>
          <w:p w:rsidR="00744158" w:rsidRPr="00EA0098" w:rsidRDefault="00744158" w:rsidP="0074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744158" w:rsidRPr="00EA0098" w:rsidRDefault="00744158" w:rsidP="00CD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26" w:type="dxa"/>
            <w:vAlign w:val="center"/>
          </w:tcPr>
          <w:p w:rsidR="00744158" w:rsidRPr="00EA0098" w:rsidRDefault="00744158" w:rsidP="00CD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92" w:type="dxa"/>
            <w:vAlign w:val="center"/>
          </w:tcPr>
          <w:p w:rsidR="00744158" w:rsidRPr="00EA0098" w:rsidRDefault="00744158" w:rsidP="00CD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701" w:type="dxa"/>
            <w:vAlign w:val="center"/>
          </w:tcPr>
          <w:p w:rsidR="00744158" w:rsidRPr="00EA0098" w:rsidRDefault="00744158" w:rsidP="00CD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744158" w:rsidRPr="00EA0098" w:rsidTr="00CD7B67">
        <w:trPr>
          <w:trHeight w:val="449"/>
        </w:trPr>
        <w:tc>
          <w:tcPr>
            <w:tcW w:w="299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1</w:t>
            </w:r>
          </w:p>
        </w:tc>
        <w:tc>
          <w:tcPr>
            <w:tcW w:w="1315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744158" w:rsidRPr="00EA0098" w:rsidTr="00CD7B67">
        <w:trPr>
          <w:trHeight w:val="435"/>
        </w:trPr>
        <w:tc>
          <w:tcPr>
            <w:tcW w:w="299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2</w:t>
            </w:r>
          </w:p>
        </w:tc>
        <w:tc>
          <w:tcPr>
            <w:tcW w:w="1315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744158" w:rsidRPr="00EA0098" w:rsidTr="00CD7B67">
        <w:tc>
          <w:tcPr>
            <w:tcW w:w="299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15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44158" w:rsidRPr="00EA0098" w:rsidRDefault="00744158" w:rsidP="007827EE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4158" w:rsidRPr="00EA0098" w:rsidRDefault="00744158" w:rsidP="007827EE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158" w:rsidRPr="00EA0098" w:rsidTr="00CD7B67">
        <w:trPr>
          <w:trHeight w:val="435"/>
        </w:trPr>
        <w:tc>
          <w:tcPr>
            <w:tcW w:w="299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 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15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44158" w:rsidRPr="00EA0098" w:rsidRDefault="00744158" w:rsidP="007827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701" w:type="dxa"/>
          </w:tcPr>
          <w:p w:rsidR="00744158" w:rsidRPr="00EA0098" w:rsidRDefault="00F32401" w:rsidP="00782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E5373A" w:rsidRPr="00EA0098" w:rsidRDefault="00E5373A" w:rsidP="00E5373A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потерь поездо-часов по причине отказов в зоне ответственности </w:t>
      </w:r>
      <w:r w:rsidR="006D7072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ЦШ за месяц текущего года, приходящаяся на отказы </w:t>
      </w:r>
      <w:r w:rsidR="00B82DA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-го устройства, %;</w:t>
      </w:r>
    </w:p>
    <w:p w:rsidR="00E5373A" w:rsidRPr="00EA0098" w:rsidRDefault="00E5373A" w:rsidP="00E5373A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потерь поездо-часов по причине отказов в зоне ответственности </w:t>
      </w:r>
      <w:r w:rsidR="006D7072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ЦШ за период с начала текущего года, приходящаяся на отказы </w:t>
      </w:r>
      <w:r w:rsidR="00B82DA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-го устройства, %.</w:t>
      </w:r>
    </w:p>
    <w:p w:rsidR="00744158" w:rsidRPr="00EA0098" w:rsidRDefault="00E5373A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выходной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определяются технические средства, потери поездо-часов </w:t>
      </w:r>
      <w:r w:rsidR="00B82DAD" w:rsidRPr="00EA0098">
        <w:rPr>
          <w:rFonts w:ascii="Times New Roman" w:hAnsi="Times New Roman" w:cs="Times New Roman"/>
          <w:sz w:val="28"/>
          <w:szCs w:val="28"/>
        </w:rPr>
        <w:t>из-за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которых возрастают за оба анализируемые периода. Данные технические средства в выходной справке выделяются графически. Для технических средств с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 установленным за оба анализируемых периода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ростом потерь поездо-часов, дополнительно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сопоставляются доли, которые составляют потери поездо-часов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203A1C" w:rsidRPr="00EA0098">
        <w:rPr>
          <w:rFonts w:ascii="Times New Roman" w:hAnsi="Times New Roman" w:cs="Times New Roman"/>
          <w:sz w:val="28"/>
          <w:szCs w:val="28"/>
        </w:rPr>
        <w:t xml:space="preserve"> и за период с начала 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203A1C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03A1C" w:rsidRPr="00EA0098">
        <w:rPr>
          <w:rFonts w:ascii="Times New Roman" w:hAnsi="Times New Roman" w:cs="Times New Roman"/>
          <w:sz w:val="28"/>
          <w:szCs w:val="28"/>
        </w:rPr>
        <w:t>-го технического средства превышение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доли потерь поездо-часов за месяц над долей потерь за период с начала года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свидетельствует о непропорциональном возрастании продолжительности задержек поездов из-за отказов данного технического средства. </w:t>
      </w:r>
      <w:r w:rsidR="00203A1C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>ехнически</w:t>
      </w:r>
      <w:r w:rsidR="00203A1C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03A1C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непропорциональным ростом потерь поездо-часов </w:t>
      </w:r>
      <w:r w:rsidR="00203A1C" w:rsidRPr="00EA0098">
        <w:rPr>
          <w:rFonts w:ascii="Times New Roman" w:hAnsi="Times New Roman" w:cs="Times New Roman"/>
          <w:sz w:val="28"/>
          <w:szCs w:val="28"/>
        </w:rPr>
        <w:t>(либо с динамикой роста потерь поездо-часов за оба анализируемых периода) требуют разработки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4105C" w:rsidRPr="00EA0098">
        <w:rPr>
          <w:rFonts w:ascii="Times New Roman" w:hAnsi="Times New Roman" w:cs="Times New Roman"/>
          <w:sz w:val="28"/>
          <w:szCs w:val="28"/>
        </w:rPr>
        <w:t>, направленных на снижение последствий отказов (сокращение времени на проведение восстановительных работ, организация доставки работников и т.д.)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7827EE" w:rsidRPr="00EA0098" w:rsidRDefault="007827EE" w:rsidP="00F45C0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корректирующих </w:t>
      </w:r>
      <w:r w:rsidR="00203A1C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203A1C" w:rsidRPr="00EA0098">
        <w:rPr>
          <w:rFonts w:ascii="Times New Roman" w:hAnsi="Times New Roman" w:cs="Times New Roman"/>
          <w:sz w:val="28"/>
          <w:szCs w:val="28"/>
        </w:rPr>
        <w:t xml:space="preserve">динамика потерь поездо-часов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рассматривается в 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зоне </w:t>
      </w:r>
      <w:r w:rsidR="00A4105C" w:rsidRPr="00EA0098">
        <w:rPr>
          <w:rFonts w:ascii="Times New Roman" w:hAnsi="Times New Roman" w:cs="Times New Roman"/>
          <w:sz w:val="28"/>
          <w:szCs w:val="28"/>
        </w:rPr>
        <w:lastRenderedPageBreak/>
        <w:t>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линейных подразделений, входящих в состав </w:t>
      </w:r>
      <w:r w:rsidR="00A4105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ЦШ. Линейные подразделения</w:t>
      </w:r>
      <w:r w:rsidR="00B82DA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которых, потери поездо-часов </w:t>
      </w:r>
      <w:r w:rsidR="00A4105C" w:rsidRPr="00EA0098">
        <w:rPr>
          <w:rFonts w:ascii="Times New Roman" w:hAnsi="Times New Roman" w:cs="Times New Roman"/>
          <w:sz w:val="28"/>
          <w:szCs w:val="28"/>
        </w:rPr>
        <w:t>от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(с непропорциональным ростом потерь поездо-часов) </w:t>
      </w:r>
      <w:r w:rsidRPr="00EA0098">
        <w:rPr>
          <w:rFonts w:ascii="Times New Roman" w:hAnsi="Times New Roman" w:cs="Times New Roman"/>
          <w:sz w:val="28"/>
          <w:szCs w:val="28"/>
        </w:rPr>
        <w:t>имеют динамику роста</w:t>
      </w:r>
      <w:r w:rsidR="00A4105C" w:rsidRPr="00EA0098">
        <w:rPr>
          <w:rFonts w:ascii="Times New Roman" w:hAnsi="Times New Roman" w:cs="Times New Roman"/>
          <w:sz w:val="28"/>
          <w:szCs w:val="28"/>
        </w:rPr>
        <w:t xml:space="preserve"> за анализируемые периоды текущего года,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рассматриваются в качестве объектов реализации мероприятий.</w:t>
      </w:r>
    </w:p>
    <w:p w:rsidR="002A5C42" w:rsidRPr="00EA0098" w:rsidRDefault="007827EE" w:rsidP="00F45C0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6.15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возможностью формирования гистограмм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Построение гистограмм производится при помощи специальной команды 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>на основании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потерях поездо-часов 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 период прошлого и текущего года по причине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технических средств, включенных в справку. Гистограммы 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данными о величине потерь поездо-часов 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формируются </w:t>
      </w:r>
      <w:r w:rsidR="003959E7"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="003959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3D24" w:rsidRPr="00EA0098">
        <w:rPr>
          <w:rFonts w:ascii="Times New Roman" w:eastAsiaTheme="minorEastAsia" w:hAnsi="Times New Roman" w:cs="Times New Roman"/>
          <w:sz w:val="28"/>
          <w:szCs w:val="28"/>
        </w:rPr>
        <w:t>за месячный п</w:t>
      </w:r>
      <w:r w:rsidR="003959E7">
        <w:rPr>
          <w:rFonts w:ascii="Times New Roman" w:eastAsiaTheme="minorEastAsia" w:hAnsi="Times New Roman" w:cs="Times New Roman"/>
          <w:sz w:val="28"/>
          <w:szCs w:val="28"/>
        </w:rPr>
        <w:t>ериод и за период с начала года</w:t>
      </w:r>
      <w:r w:rsidR="009F31E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3A1C" w:rsidRPr="00EA0098" w:rsidRDefault="008D1D7F" w:rsidP="00B57246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500842886"/>
      <w:bookmarkStart w:id="64" w:name="_Toc501883970"/>
      <w:bookmarkStart w:id="65" w:name="_Toc528577868"/>
      <w:r w:rsidRPr="00EA009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A5C42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.4 Требования к проведению анализа отказов в работе технических средств </w:t>
      </w:r>
      <w:r w:rsidR="00B57246" w:rsidRPr="00EA009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2A5C42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491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="002A5C42" w:rsidRPr="00EA0098">
        <w:rPr>
          <w:rFonts w:ascii="Times New Roman" w:hAnsi="Times New Roman" w:cs="Times New Roman"/>
          <w:color w:val="auto"/>
          <w:sz w:val="28"/>
          <w:szCs w:val="28"/>
        </w:rPr>
        <w:t>ного подразделения Трансэнерго</w:t>
      </w:r>
      <w:bookmarkEnd w:id="63"/>
      <w:bookmarkEnd w:id="64"/>
      <w:bookmarkEnd w:id="65"/>
      <w:r w:rsidR="007827EE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7827EE" w:rsidRPr="00EA0098" w:rsidRDefault="008D1D7F" w:rsidP="004C79C7">
      <w:pPr>
        <w:pStyle w:val="3"/>
      </w:pPr>
      <w:bookmarkStart w:id="66" w:name="_Toc500842887"/>
      <w:bookmarkStart w:id="67" w:name="_Toc501883971"/>
      <w:bookmarkStart w:id="68" w:name="_Toc528577869"/>
      <w:r w:rsidRPr="00EA0098">
        <w:t>6</w:t>
      </w:r>
      <w:r w:rsidR="002A5C42" w:rsidRPr="00EA0098">
        <w:t xml:space="preserve">.4.1. Анализ распределения по </w:t>
      </w:r>
      <w:r w:rsidR="00B57246" w:rsidRPr="00EA0098">
        <w:t>устройствам</w:t>
      </w:r>
      <w:r w:rsidR="002A5C42" w:rsidRPr="00EA0098">
        <w:t xml:space="preserve"> отказов технич</w:t>
      </w:r>
      <w:r w:rsidR="00B57246" w:rsidRPr="00EA0098">
        <w:t xml:space="preserve">еских средств в зоне по </w:t>
      </w:r>
      <w:r w:rsidR="002A5C42" w:rsidRPr="00EA0098">
        <w:t xml:space="preserve">ответственности </w:t>
      </w:r>
      <w:r w:rsidR="00094491" w:rsidRPr="00EA0098">
        <w:t>региональ</w:t>
      </w:r>
      <w:r w:rsidR="002A5C42" w:rsidRPr="00EA0098">
        <w:t>н</w:t>
      </w:r>
      <w:r w:rsidR="00B57246" w:rsidRPr="00EA0098">
        <w:t>ого</w:t>
      </w:r>
      <w:r w:rsidR="002A5C42" w:rsidRPr="00EA0098">
        <w:t xml:space="preserve"> подразделени</w:t>
      </w:r>
      <w:r w:rsidR="00B57246" w:rsidRPr="00EA0098">
        <w:t>я</w:t>
      </w:r>
      <w:r w:rsidR="002A5C42" w:rsidRPr="00EA0098">
        <w:t xml:space="preserve"> Трансэнерго</w:t>
      </w:r>
      <w:bookmarkEnd w:id="66"/>
      <w:bookmarkEnd w:id="67"/>
      <w:bookmarkEnd w:id="68"/>
    </w:p>
    <w:p w:rsidR="00E21DF0" w:rsidRPr="00EA0098" w:rsidRDefault="00B57246" w:rsidP="009343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Цель</w:t>
      </w:r>
      <w:r w:rsidR="00E21DF0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проведения анализа </w:t>
      </w:r>
      <w:r w:rsidR="00E21DF0" w:rsidRPr="00EA0098">
        <w:rPr>
          <w:rFonts w:ascii="Times New Roman" w:hAnsi="Times New Roman" w:cs="Times New Roman"/>
          <w:sz w:val="28"/>
          <w:szCs w:val="28"/>
        </w:rPr>
        <w:t>является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E21DF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количественного распределения отказов, зарегистрированных по ответственности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A3A30"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</w:t>
      </w:r>
      <w:r w:rsidR="00E21DF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между техническими средствами, а также </w:t>
      </w:r>
      <w:r w:rsidR="00E21DF0" w:rsidRPr="00EA0098">
        <w:rPr>
          <w:rFonts w:ascii="Times New Roman" w:hAnsi="Times New Roman" w:cs="Times New Roman"/>
          <w:sz w:val="28"/>
          <w:szCs w:val="28"/>
        </w:rPr>
        <w:t>определение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="00E21DF0" w:rsidRPr="00EA009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D1E40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7D1E40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D1E40" w:rsidRPr="00EA0098">
        <w:rPr>
          <w:rFonts w:ascii="Times New Roman" w:hAnsi="Times New Roman" w:cs="Times New Roman"/>
          <w:sz w:val="28"/>
          <w:szCs w:val="28"/>
        </w:rPr>
        <w:t>и,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отношению к анализируемому периоду прошлого года. </w:t>
      </w:r>
      <w:r w:rsidR="004E441B" w:rsidRPr="00EA0098">
        <w:rPr>
          <w:rFonts w:ascii="Times New Roman" w:hAnsi="Times New Roman" w:cs="Times New Roman"/>
          <w:sz w:val="28"/>
          <w:szCs w:val="28"/>
        </w:rPr>
        <w:t>Результаты</w:t>
      </w:r>
      <w:r w:rsidR="007D1E40" w:rsidRPr="00EA0098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4E441B" w:rsidRPr="00EA0098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094491" w:rsidRPr="00EA0098">
        <w:rPr>
          <w:rFonts w:ascii="Times New Roman" w:hAnsi="Times New Roman" w:cs="Times New Roman"/>
          <w:sz w:val="28"/>
          <w:szCs w:val="28"/>
        </w:rPr>
        <w:t>используются для</w:t>
      </w:r>
      <w:r w:rsidR="004E441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D1E40" w:rsidRPr="00EA0098">
        <w:rPr>
          <w:rFonts w:ascii="Times New Roman" w:hAnsi="Times New Roman" w:cs="Times New Roman"/>
          <w:sz w:val="28"/>
          <w:szCs w:val="28"/>
        </w:rPr>
        <w:t>выявлени</w:t>
      </w:r>
      <w:r w:rsidR="00094491" w:rsidRPr="00EA0098">
        <w:rPr>
          <w:rFonts w:ascii="Times New Roman" w:hAnsi="Times New Roman" w:cs="Times New Roman"/>
          <w:sz w:val="28"/>
          <w:szCs w:val="28"/>
        </w:rPr>
        <w:t>я</w:t>
      </w:r>
      <w:r w:rsidR="004E441B" w:rsidRPr="00EA0098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21DF0" w:rsidRPr="00EA0098">
        <w:rPr>
          <w:rFonts w:ascii="Times New Roman" w:hAnsi="Times New Roman" w:cs="Times New Roman"/>
          <w:sz w:val="28"/>
          <w:szCs w:val="28"/>
        </w:rPr>
        <w:t xml:space="preserve">х средств, отказы которых составляют наибольшую долю от количества отказов, зарегистрированных по ответственности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регионального подразделения Трансэнерго</w:t>
      </w:r>
      <w:r w:rsidR="00E21DF0" w:rsidRPr="00EA0098">
        <w:rPr>
          <w:rFonts w:ascii="Times New Roman" w:hAnsi="Times New Roman" w:cs="Times New Roman"/>
          <w:sz w:val="28"/>
          <w:szCs w:val="28"/>
        </w:rPr>
        <w:t>.</w:t>
      </w:r>
    </w:p>
    <w:p w:rsidR="00E163D0" w:rsidRPr="00EA0098" w:rsidRDefault="00934389" w:rsidP="009343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7142C" w:rsidRPr="00EA0098">
        <w:rPr>
          <w:rFonts w:ascii="Times New Roman" w:hAnsi="Times New Roman" w:cs="Times New Roman"/>
          <w:sz w:val="28"/>
          <w:szCs w:val="28"/>
        </w:rPr>
        <w:t xml:space="preserve">формируется «Аналитическая справка об отказах технических средств по ответственности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07142C" w:rsidRPr="00EA0098">
        <w:rPr>
          <w:rFonts w:ascii="Times New Roman" w:hAnsi="Times New Roman" w:cs="Times New Roman"/>
          <w:sz w:val="28"/>
          <w:szCs w:val="28"/>
        </w:rPr>
        <w:t xml:space="preserve"> подразделения Трансэнерго» (далее – аналитическая справка</w:t>
      </w:r>
      <w:r w:rsidR="00CC5ECE" w:rsidRPr="00EA0098">
        <w:rPr>
          <w:rFonts w:ascii="Times New Roman" w:hAnsi="Times New Roman" w:cs="Times New Roman"/>
          <w:sz w:val="28"/>
          <w:szCs w:val="28"/>
        </w:rPr>
        <w:t xml:space="preserve"> об отказах</w:t>
      </w:r>
      <w:r w:rsidR="0007142C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НТЭ)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6.16</w:t>
      </w:r>
      <w:r w:rsidR="007D1E40" w:rsidRPr="00EA0098">
        <w:rPr>
          <w:rFonts w:ascii="Times New Roman" w:hAnsi="Times New Roman" w:cs="Times New Roman"/>
          <w:sz w:val="28"/>
          <w:szCs w:val="28"/>
        </w:rPr>
        <w:t>.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F29C2" w:rsidRPr="00EA009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63D0" w:rsidRPr="00EA0098">
        <w:rPr>
          <w:rFonts w:ascii="Times New Roman" w:hAnsi="Times New Roman" w:cs="Times New Roman"/>
          <w:sz w:val="28"/>
          <w:szCs w:val="28"/>
        </w:rPr>
        <w:t>анализ</w:t>
      </w:r>
      <w:r w:rsidR="00FF29C2" w:rsidRPr="00EA0098">
        <w:rPr>
          <w:rFonts w:ascii="Times New Roman" w:hAnsi="Times New Roman" w:cs="Times New Roman"/>
          <w:sz w:val="28"/>
          <w:szCs w:val="28"/>
        </w:rPr>
        <w:t>а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рассчитываются 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распределение отказов, зарегистрированных </w:t>
      </w:r>
      <w:r w:rsidR="00094491" w:rsidRPr="00EA0098">
        <w:rPr>
          <w:rFonts w:ascii="Times New Roman" w:hAnsi="Times New Roman" w:cs="Times New Roman"/>
          <w:sz w:val="28"/>
          <w:szCs w:val="28"/>
        </w:rPr>
        <w:t>по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4491" w:rsidRPr="00EA0098">
        <w:rPr>
          <w:rFonts w:ascii="Times New Roman" w:hAnsi="Times New Roman" w:cs="Times New Roman"/>
          <w:sz w:val="28"/>
          <w:szCs w:val="28"/>
        </w:rPr>
        <w:t>вине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163D0"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Трансэнерго, между техническими средствами, указанными в материалах расследования,</w:t>
      </w:r>
      <w:r w:rsidR="00FF29C2" w:rsidRPr="00EA0098">
        <w:rPr>
          <w:rFonts w:ascii="Times New Roman" w:hAnsi="Times New Roman" w:cs="Times New Roman"/>
          <w:sz w:val="28"/>
          <w:szCs w:val="28"/>
        </w:rPr>
        <w:t xml:space="preserve"> в связи с чем,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формирование аналитической справки по ответственности НТЭ производится на основе данных </w:t>
      </w:r>
      <w:r w:rsidR="0031652A" w:rsidRPr="00EA0098">
        <w:rPr>
          <w:rFonts w:ascii="Times New Roman" w:hAnsi="Times New Roman" w:cs="Times New Roman"/>
          <w:sz w:val="28"/>
          <w:szCs w:val="28"/>
        </w:rPr>
        <w:t>об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31652A" w:rsidRPr="00EA0098">
        <w:rPr>
          <w:rFonts w:ascii="Times New Roman" w:hAnsi="Times New Roman" w:cs="Times New Roman"/>
          <w:sz w:val="28"/>
          <w:szCs w:val="28"/>
        </w:rPr>
        <w:t>х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 с полностью сформированными</w:t>
      </w:r>
      <w:r w:rsidR="0031652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163D0" w:rsidRPr="00EA0098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E163D0" w:rsidRPr="00EA0098">
        <w:rPr>
          <w:rFonts w:ascii="Times New Roman" w:hAnsi="Times New Roman" w:cs="Times New Roman"/>
          <w:sz w:val="28"/>
          <w:szCs w:val="28"/>
        </w:rPr>
        <w:t>расследования.</w:t>
      </w:r>
    </w:p>
    <w:p w:rsidR="00E163D0" w:rsidRPr="00EA0098" w:rsidRDefault="00E163D0" w:rsidP="009343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63D0" w:rsidRPr="00EA0098" w:rsidSect="009C0DDC">
          <w:headerReference w:type="default" r:id="rId74"/>
          <w:footerReference w:type="default" r:id="rId7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3D0" w:rsidRPr="00EA0098" w:rsidRDefault="00E163D0" w:rsidP="00E163D0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6.16</w:t>
      </w:r>
    </w:p>
    <w:p w:rsidR="00E163D0" w:rsidRPr="00EA0098" w:rsidRDefault="00094491" w:rsidP="00E163D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по ответственности регионального подразделения Трансэнерго</w:t>
      </w:r>
    </w:p>
    <w:tbl>
      <w:tblPr>
        <w:tblStyle w:val="aa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777"/>
        <w:gridCol w:w="658"/>
        <w:gridCol w:w="562"/>
        <w:gridCol w:w="714"/>
        <w:gridCol w:w="634"/>
        <w:gridCol w:w="485"/>
        <w:gridCol w:w="770"/>
        <w:gridCol w:w="672"/>
        <w:gridCol w:w="476"/>
        <w:gridCol w:w="742"/>
        <w:gridCol w:w="742"/>
        <w:gridCol w:w="560"/>
        <w:gridCol w:w="742"/>
        <w:gridCol w:w="699"/>
        <w:gridCol w:w="491"/>
        <w:gridCol w:w="685"/>
        <w:gridCol w:w="686"/>
        <w:gridCol w:w="513"/>
      </w:tblGrid>
      <w:tr w:rsidR="00E163D0" w:rsidRPr="00EA0098" w:rsidTr="00697C14">
        <w:trPr>
          <w:jc w:val="center"/>
        </w:trPr>
        <w:tc>
          <w:tcPr>
            <w:tcW w:w="2256" w:type="dxa"/>
            <w:vMerge w:val="restart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</w:tc>
        <w:tc>
          <w:tcPr>
            <w:tcW w:w="1997" w:type="dxa"/>
            <w:gridSpan w:val="3"/>
            <w:vMerge w:val="restart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9611" w:type="dxa"/>
            <w:gridSpan w:val="15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устройств, ед.</w:t>
            </w:r>
          </w:p>
        </w:tc>
      </w:tr>
      <w:tr w:rsidR="00E163D0" w:rsidRPr="00EA0098" w:rsidTr="00697C14">
        <w:trPr>
          <w:jc w:val="center"/>
        </w:trPr>
        <w:tc>
          <w:tcPr>
            <w:tcW w:w="2256" w:type="dxa"/>
            <w:vMerge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Контактная сеть</w:t>
            </w:r>
          </w:p>
        </w:tc>
        <w:tc>
          <w:tcPr>
            <w:tcW w:w="1918" w:type="dxa"/>
            <w:gridSpan w:val="3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Автоблоки</w:t>
            </w:r>
            <w:r w:rsidR="00697C14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2044" w:type="dxa"/>
            <w:gridSpan w:val="3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подстанции</w:t>
            </w:r>
          </w:p>
        </w:tc>
        <w:tc>
          <w:tcPr>
            <w:tcW w:w="1932" w:type="dxa"/>
            <w:gridSpan w:val="3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ССПС</w:t>
            </w:r>
          </w:p>
        </w:tc>
        <w:tc>
          <w:tcPr>
            <w:tcW w:w="1884" w:type="dxa"/>
            <w:gridSpan w:val="3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Нетяговые потребители</w:t>
            </w: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58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6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14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34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85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70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7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7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60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99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91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85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8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13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0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2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9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1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5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6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3" w:type="dxa"/>
            <w:vAlign w:val="center"/>
          </w:tcPr>
          <w:p w:rsidR="00E163D0" w:rsidRPr="00EA0098" w:rsidRDefault="00E163D0" w:rsidP="00E1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C655DE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E163D0" w:rsidRPr="00EA0098">
              <w:rPr>
                <w:rFonts w:ascii="Times New Roman" w:hAnsi="Times New Roman" w:cs="Times New Roman"/>
                <w:sz w:val="28"/>
                <w:szCs w:val="28"/>
              </w:rPr>
              <w:t>ое подразделение в целом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E163D0" w:rsidP="00FF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E163D0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C655DE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r w:rsidR="00CC5ECE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E163D0" w:rsidP="00FF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E163D0" w:rsidP="00FF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4" w:rsidRPr="00EA0098" w:rsidTr="00697C14">
        <w:trPr>
          <w:jc w:val="center"/>
        </w:trPr>
        <w:tc>
          <w:tcPr>
            <w:tcW w:w="2256" w:type="dxa"/>
          </w:tcPr>
          <w:p w:rsidR="00E163D0" w:rsidRPr="00EA0098" w:rsidRDefault="00E163D0" w:rsidP="00FF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77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163D0" w:rsidRPr="00EA0098" w:rsidRDefault="00E163D0" w:rsidP="00E1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D0" w:rsidRPr="00EA0098" w:rsidRDefault="00E163D0" w:rsidP="009343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63D0" w:rsidRPr="00EA0098" w:rsidSect="00AB161C">
          <w:headerReference w:type="default" r:id="rId76"/>
          <w:footerReference w:type="default" r:id="rId77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84EF2" w:rsidRPr="00EA0098" w:rsidRDefault="00F84EF2" w:rsidP="0093438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справка об отказах по ответственности НТЭ 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 реализуется с настраиваемыми параметрами выдачи: по периоду, по категориям отказов технических средств</w:t>
      </w:r>
      <w:r w:rsidR="00370082" w:rsidRPr="00EA0098">
        <w:rPr>
          <w:rFonts w:ascii="Times New Roman" w:hAnsi="Times New Roman" w:cs="Times New Roman"/>
          <w:sz w:val="28"/>
          <w:szCs w:val="28"/>
        </w:rPr>
        <w:t>, по статусу оповещения об отказе (оповещение, принят</w:t>
      </w:r>
      <w:r w:rsidR="00C2783D" w:rsidRPr="00EA0098">
        <w:rPr>
          <w:rFonts w:ascii="Times New Roman" w:hAnsi="Times New Roman" w:cs="Times New Roman"/>
          <w:sz w:val="28"/>
          <w:szCs w:val="28"/>
        </w:rPr>
        <w:t>о</w:t>
      </w:r>
      <w:r w:rsidR="00370082" w:rsidRPr="00EA0098">
        <w:rPr>
          <w:rFonts w:ascii="Times New Roman" w:hAnsi="Times New Roman" w:cs="Times New Roman"/>
          <w:sz w:val="28"/>
          <w:szCs w:val="28"/>
        </w:rPr>
        <w:t xml:space="preserve"> к учету, начато расследование, расследование завершено)</w:t>
      </w:r>
      <w:r w:rsidR="00681FFD" w:rsidRPr="00EA0098">
        <w:rPr>
          <w:rFonts w:ascii="Times New Roman" w:hAnsi="Times New Roman" w:cs="Times New Roman"/>
          <w:sz w:val="28"/>
          <w:szCs w:val="28"/>
        </w:rPr>
        <w:t>. По умолчанию данная аналитическая справка формируется по отказам технических средств 1 и 2 категории в двух вариантах для каждого анализируемого периода: за месяц и за период с начала года</w:t>
      </w:r>
      <w:r w:rsidR="00370082" w:rsidRPr="00EA0098">
        <w:rPr>
          <w:rFonts w:ascii="Times New Roman" w:hAnsi="Times New Roman" w:cs="Times New Roman"/>
          <w:sz w:val="28"/>
          <w:szCs w:val="28"/>
        </w:rPr>
        <w:t>, для всех перечисленных статусов оповещени</w:t>
      </w:r>
      <w:r w:rsidR="00DB1011" w:rsidRPr="00EA0098">
        <w:rPr>
          <w:rFonts w:ascii="Times New Roman" w:hAnsi="Times New Roman" w:cs="Times New Roman"/>
          <w:sz w:val="28"/>
          <w:szCs w:val="28"/>
        </w:rPr>
        <w:t>я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средств, указанных в наименовании столбцов справки,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6.16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, принят </w:t>
      </w:r>
      <w:r w:rsidR="00094491" w:rsidRPr="00EA00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</w:t>
      </w:r>
      <w:r w:rsidR="00094491" w:rsidRPr="00EA0098">
        <w:rPr>
          <w:rFonts w:ascii="Times New Roman" w:hAnsi="Times New Roman" w:cs="Times New Roman"/>
          <w:sz w:val="28"/>
          <w:szCs w:val="28"/>
        </w:rPr>
        <w:t>ой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 об отказах в работе технических средств по ответственности подразделений Трансэнерго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», формируемой </w:t>
      </w:r>
      <w:r w:rsidR="00681FFD" w:rsidRPr="00EA0098">
        <w:rPr>
          <w:rFonts w:ascii="Times New Roman" w:hAnsi="Times New Roman" w:cs="Times New Roman"/>
          <w:sz w:val="28"/>
          <w:szCs w:val="28"/>
        </w:rPr>
        <w:t>порядком</w:t>
      </w:r>
      <w:r w:rsidR="00094491" w:rsidRPr="00EA0098">
        <w:rPr>
          <w:rFonts w:ascii="Times New Roman" w:hAnsi="Times New Roman" w:cs="Times New Roman"/>
          <w:sz w:val="28"/>
          <w:szCs w:val="28"/>
        </w:rPr>
        <w:t>,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 установленным требованиями [9].</w:t>
      </w:r>
    </w:p>
    <w:p w:rsidR="00636C54" w:rsidRPr="00EA0098" w:rsidRDefault="00CC5ECE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в аналитической справке об отказах по ответственности НТЭ рассчитываются 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для технических средств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разделением по ответственности линейных подразделений, входящих в состав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</w:t>
      </w:r>
      <w:r w:rsidR="00D0666C" w:rsidRPr="00EA0098">
        <w:rPr>
          <w:rFonts w:ascii="Times New Roman" w:hAnsi="Times New Roman" w:cs="Times New Roman"/>
          <w:sz w:val="28"/>
          <w:szCs w:val="28"/>
        </w:rPr>
        <w:t>, в зависимости от данных, указанных в материалах расследования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Отказы, в материалах расследования которых </w:t>
      </w:r>
      <w:r w:rsidR="00094491" w:rsidRPr="00EA0098">
        <w:rPr>
          <w:rFonts w:ascii="Times New Roman" w:hAnsi="Times New Roman" w:cs="Times New Roman"/>
          <w:sz w:val="28"/>
          <w:szCs w:val="28"/>
        </w:rPr>
        <w:t>отсутствует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информация об окончательной ответственности 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EA0098">
        <w:rPr>
          <w:rFonts w:ascii="Times New Roman" w:hAnsi="Times New Roman" w:cs="Times New Roman"/>
          <w:sz w:val="28"/>
          <w:szCs w:val="28"/>
        </w:rPr>
        <w:t>линейного подразделения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 (указано только региональное подразделение Трансэнерго)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учитываются в строке «Собственно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подразделение». </w:t>
      </w:r>
      <w:r w:rsidR="00D0666C" w:rsidRPr="00EA0098">
        <w:rPr>
          <w:rFonts w:ascii="Times New Roman" w:hAnsi="Times New Roman" w:cs="Times New Roman"/>
          <w:sz w:val="28"/>
          <w:szCs w:val="28"/>
        </w:rPr>
        <w:t>Перечень л</w:t>
      </w:r>
      <w:r w:rsidR="00C902C8" w:rsidRPr="00EA0098">
        <w:rPr>
          <w:rFonts w:ascii="Times New Roman" w:hAnsi="Times New Roman" w:cs="Times New Roman"/>
          <w:sz w:val="28"/>
          <w:szCs w:val="28"/>
        </w:rPr>
        <w:t>инейны</w:t>
      </w:r>
      <w:r w:rsidR="00D0666C" w:rsidRPr="00EA0098">
        <w:rPr>
          <w:rFonts w:ascii="Times New Roman" w:hAnsi="Times New Roman" w:cs="Times New Roman"/>
          <w:sz w:val="28"/>
          <w:szCs w:val="28"/>
        </w:rPr>
        <w:t>х</w:t>
      </w:r>
      <w:r w:rsidR="00C902C8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0666C" w:rsidRPr="00EA0098">
        <w:rPr>
          <w:rFonts w:ascii="Times New Roman" w:hAnsi="Times New Roman" w:cs="Times New Roman"/>
          <w:sz w:val="28"/>
          <w:szCs w:val="28"/>
        </w:rPr>
        <w:t>й,</w:t>
      </w:r>
      <w:r w:rsidR="00C902C8" w:rsidRPr="00EA0098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D0666C" w:rsidRPr="00EA0098">
        <w:rPr>
          <w:rFonts w:ascii="Times New Roman" w:hAnsi="Times New Roman" w:cs="Times New Roman"/>
          <w:sz w:val="28"/>
          <w:szCs w:val="28"/>
        </w:rPr>
        <w:t>х</w:t>
      </w:r>
      <w:r w:rsidR="00C902C8" w:rsidRPr="00EA0098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9449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902C8"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</w:t>
      </w:r>
      <w:r w:rsidR="00D0666C" w:rsidRPr="00EA0098">
        <w:rPr>
          <w:rFonts w:ascii="Times New Roman" w:hAnsi="Times New Roman" w:cs="Times New Roman"/>
          <w:sz w:val="28"/>
          <w:szCs w:val="28"/>
        </w:rPr>
        <w:t xml:space="preserve">, формируется на основании данных </w:t>
      </w:r>
      <w:r w:rsidR="00094491" w:rsidRPr="00EA0098">
        <w:rPr>
          <w:rFonts w:ascii="Times New Roman" w:hAnsi="Times New Roman" w:cs="Times New Roman"/>
          <w:sz w:val="28"/>
          <w:szCs w:val="28"/>
        </w:rPr>
        <w:t xml:space="preserve">из </w:t>
      </w:r>
      <w:r w:rsidR="00D0666C" w:rsidRPr="00EA0098">
        <w:rPr>
          <w:rFonts w:ascii="Times New Roman" w:hAnsi="Times New Roman" w:cs="Times New Roman"/>
          <w:sz w:val="28"/>
          <w:szCs w:val="28"/>
        </w:rPr>
        <w:t>системы АС</w:t>
      </w:r>
      <w:r w:rsidR="00222D00">
        <w:rPr>
          <w:rFonts w:ascii="Times New Roman" w:hAnsi="Times New Roman" w:cs="Times New Roman"/>
          <w:sz w:val="28"/>
          <w:szCs w:val="28"/>
        </w:rPr>
        <w:t> </w:t>
      </w:r>
      <w:r w:rsidR="00D0666C" w:rsidRPr="00EA0098">
        <w:rPr>
          <w:rFonts w:ascii="Times New Roman" w:hAnsi="Times New Roman" w:cs="Times New Roman"/>
          <w:sz w:val="28"/>
          <w:szCs w:val="28"/>
        </w:rPr>
        <w:t>ЦНСИ</w:t>
      </w:r>
      <w:r w:rsidR="00636C54" w:rsidRPr="00EA0098">
        <w:rPr>
          <w:rFonts w:ascii="Times New Roman" w:hAnsi="Times New Roman" w:cs="Times New Roman"/>
          <w:sz w:val="28"/>
          <w:szCs w:val="28"/>
        </w:rPr>
        <w:t>. Отображение</w:t>
      </w:r>
      <w:r w:rsidR="00D0666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81FFD" w:rsidRPr="00EA0098">
        <w:rPr>
          <w:rFonts w:ascii="Times New Roman" w:hAnsi="Times New Roman" w:cs="Times New Roman"/>
          <w:sz w:val="28"/>
          <w:szCs w:val="28"/>
        </w:rPr>
        <w:t xml:space="preserve">строк с наименованиями </w:t>
      </w:r>
      <w:r w:rsidR="00636C54" w:rsidRPr="00EA0098">
        <w:rPr>
          <w:rFonts w:ascii="Times New Roman" w:hAnsi="Times New Roman" w:cs="Times New Roman"/>
          <w:sz w:val="28"/>
          <w:szCs w:val="28"/>
        </w:rPr>
        <w:t>линейн</w:t>
      </w:r>
      <w:r w:rsidR="00681FFD" w:rsidRPr="00EA0098">
        <w:rPr>
          <w:rFonts w:ascii="Times New Roman" w:hAnsi="Times New Roman" w:cs="Times New Roman"/>
          <w:sz w:val="28"/>
          <w:szCs w:val="28"/>
        </w:rPr>
        <w:t>ых</w:t>
      </w:r>
      <w:r w:rsidR="00636C54" w:rsidRPr="00EA0098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094491" w:rsidRPr="00EA0098">
        <w:rPr>
          <w:rFonts w:ascii="Times New Roman" w:hAnsi="Times New Roman" w:cs="Times New Roman"/>
          <w:sz w:val="28"/>
          <w:szCs w:val="28"/>
        </w:rPr>
        <w:t>в аналитической справке об отказах по ответственности НТЭ</w:t>
      </w:r>
      <w:r w:rsidR="00636C54" w:rsidRPr="00EA0098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681FFD" w:rsidRPr="00EA0098">
        <w:rPr>
          <w:rFonts w:ascii="Times New Roman" w:hAnsi="Times New Roman" w:cs="Times New Roman"/>
          <w:sz w:val="28"/>
          <w:szCs w:val="28"/>
        </w:rPr>
        <w:t>нез</w:t>
      </w:r>
      <w:r w:rsidR="00D0666C" w:rsidRPr="00EA0098">
        <w:rPr>
          <w:rFonts w:ascii="Times New Roman" w:hAnsi="Times New Roman" w:cs="Times New Roman"/>
          <w:sz w:val="28"/>
          <w:szCs w:val="28"/>
        </w:rPr>
        <w:t>ависимо</w:t>
      </w:r>
      <w:r w:rsidR="00636C5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0666C" w:rsidRPr="00EA0098">
        <w:rPr>
          <w:rFonts w:ascii="Times New Roman" w:hAnsi="Times New Roman" w:cs="Times New Roman"/>
          <w:sz w:val="28"/>
          <w:szCs w:val="28"/>
        </w:rPr>
        <w:t xml:space="preserve">от наличия </w:t>
      </w:r>
      <w:r w:rsidR="00636C54" w:rsidRPr="00EA0098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D0666C" w:rsidRPr="00EA0098">
        <w:rPr>
          <w:rFonts w:ascii="Times New Roman" w:hAnsi="Times New Roman" w:cs="Times New Roman"/>
          <w:sz w:val="28"/>
          <w:szCs w:val="28"/>
        </w:rPr>
        <w:t>данных об отказах</w:t>
      </w:r>
      <w:r w:rsidR="00636C54" w:rsidRPr="00EA0098">
        <w:rPr>
          <w:rFonts w:ascii="Times New Roman" w:hAnsi="Times New Roman" w:cs="Times New Roman"/>
          <w:sz w:val="28"/>
          <w:szCs w:val="28"/>
        </w:rPr>
        <w:t xml:space="preserve"> в зоне </w:t>
      </w:r>
      <w:r w:rsidR="00D9421C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636C54" w:rsidRPr="00EA009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0666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0666C" w:rsidRPr="00EA0098" w:rsidRDefault="00636C54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в аналитической справке об отказах по ответственности НТЭ рассчитываются за анализируемый период прошлого и текущего года. Динамика изменения (в процентах) количественного распределения отказов </w:t>
      </w:r>
      <w:r w:rsidR="00D9421C" w:rsidRPr="00EA0098">
        <w:rPr>
          <w:rFonts w:ascii="Times New Roman" w:hAnsi="Times New Roman" w:cs="Times New Roman"/>
          <w:sz w:val="28"/>
          <w:szCs w:val="28"/>
        </w:rPr>
        <w:t>между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D9421C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D9421C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7519BE" w:rsidRPr="00EA0098">
        <w:rPr>
          <w:rFonts w:ascii="Times New Roman" w:hAnsi="Times New Roman" w:cs="Times New Roman"/>
          <w:sz w:val="28"/>
          <w:szCs w:val="28"/>
        </w:rPr>
        <w:t xml:space="preserve">по формуле (4.4). В случае равенства нулю показателей за анализируемый период прошлого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519BE" w:rsidRPr="00EA0098">
        <w:rPr>
          <w:rFonts w:ascii="Times New Roman" w:hAnsi="Times New Roman" w:cs="Times New Roman"/>
          <w:sz w:val="28"/>
          <w:szCs w:val="28"/>
        </w:rPr>
        <w:t xml:space="preserve"> или текущего года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519B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9421C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7519B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4EF2" w:rsidRPr="00EA0098">
        <w:rPr>
          <w:rFonts w:ascii="Times New Roman" w:eastAsiaTheme="minorEastAsia" w:hAnsi="Times New Roman" w:cs="Times New Roman"/>
          <w:sz w:val="28"/>
          <w:szCs w:val="28"/>
        </w:rPr>
        <w:t>определени</w:t>
      </w:r>
      <w:r w:rsidR="00D9421C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F84E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показателя динамики используются ранее описанные допущения. </w:t>
      </w:r>
      <w:r w:rsidR="007519B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0666C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4F" w:rsidRPr="00EA0098" w:rsidRDefault="00681FFD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анализ производится на основании данных о динамике изменения распределения отказов </w:t>
      </w:r>
      <w:r w:rsidR="0082416B" w:rsidRPr="00EA0098">
        <w:rPr>
          <w:rFonts w:ascii="Times New Roman" w:hAnsi="Times New Roman" w:cs="Times New Roman"/>
          <w:sz w:val="28"/>
          <w:szCs w:val="28"/>
        </w:rPr>
        <w:t>между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82416B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82416B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</w:t>
      </w:r>
      <w:r w:rsidR="0082416B"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9421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</w:t>
      </w:r>
      <w:r w:rsidR="0082416B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2416B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Трансэнерго.</w:t>
      </w:r>
      <w:r w:rsidR="001D5C25" w:rsidRPr="00EA0098">
        <w:rPr>
          <w:rFonts w:ascii="Times New Roman" w:hAnsi="Times New Roman" w:cs="Times New Roman"/>
          <w:sz w:val="28"/>
          <w:szCs w:val="28"/>
        </w:rPr>
        <w:t xml:space="preserve"> В аналитической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6.16</w:t>
      </w:r>
      <w:r w:rsidR="001D5C25" w:rsidRPr="00EA0098">
        <w:rPr>
          <w:rFonts w:ascii="Times New Roman" w:hAnsi="Times New Roman" w:cs="Times New Roman"/>
          <w:sz w:val="28"/>
          <w:szCs w:val="28"/>
        </w:rPr>
        <w:t xml:space="preserve">, автоматически определяются технические средства, с зарегистрированной динамикой роста количества отказов за любой из анализируемых периодов к прошлому году. </w:t>
      </w:r>
      <w:r w:rsidR="001D5C25" w:rsidRPr="00EA0098">
        <w:rPr>
          <w:rFonts w:ascii="Times New Roman" w:hAnsi="Times New Roman" w:cs="Times New Roman"/>
          <w:sz w:val="28"/>
          <w:szCs w:val="28"/>
        </w:rPr>
        <w:lastRenderedPageBreak/>
        <w:t>Указанные технические средства автоматически импортируются в выходную справку</w:t>
      </w:r>
      <w:r w:rsidR="00BD7C4F" w:rsidRPr="00EA0098">
        <w:rPr>
          <w:rFonts w:ascii="Times New Roman" w:hAnsi="Times New Roman" w:cs="Times New Roman"/>
          <w:sz w:val="28"/>
          <w:szCs w:val="28"/>
        </w:rPr>
        <w:t xml:space="preserve">, представленную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="00BD7C4F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D7C4F" w:rsidRPr="00EA0098" w:rsidRDefault="00BD7C4F" w:rsidP="00AA2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выходную справку, представленную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для </w:t>
      </w:r>
      <w:r w:rsidR="00E90F40" w:rsidRPr="00EA0098">
        <w:rPr>
          <w:rFonts w:ascii="Times New Roman" w:hAnsi="Times New Roman" w:cs="Times New Roman"/>
          <w:sz w:val="28"/>
          <w:szCs w:val="28"/>
        </w:rPr>
        <w:t>установлен</w:t>
      </w:r>
      <w:r w:rsidRPr="00EA0098">
        <w:rPr>
          <w:rFonts w:ascii="Times New Roman" w:hAnsi="Times New Roman" w:cs="Times New Roman"/>
          <w:sz w:val="28"/>
          <w:szCs w:val="28"/>
        </w:rPr>
        <w:t>ных технических средств автоматически импортируются данные о динамике изменения их количества за каждый из анализируемых периодов</w:t>
      </w:r>
      <w:r w:rsidR="00E90F40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а также рассчитывается доля, которую составляют </w:t>
      </w:r>
      <w:r w:rsidR="0082416B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отказы от количества отказов в зоне ответственности </w:t>
      </w:r>
      <w:r w:rsidR="00E90F4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Трансэнерго. </w:t>
      </w:r>
      <w:r w:rsidR="0017208C" w:rsidRPr="00EA0098">
        <w:rPr>
          <w:rFonts w:ascii="Times New Roman" w:hAnsi="Times New Roman" w:cs="Times New Roman"/>
          <w:sz w:val="28"/>
          <w:szCs w:val="28"/>
        </w:rPr>
        <w:t xml:space="preserve">Доля рассчитывается </w:t>
      </w:r>
      <w:r w:rsidR="00E90F40" w:rsidRPr="00EA0098">
        <w:rPr>
          <w:rFonts w:ascii="Times New Roman" w:hAnsi="Times New Roman" w:cs="Times New Roman"/>
          <w:sz w:val="28"/>
          <w:szCs w:val="28"/>
        </w:rPr>
        <w:t xml:space="preserve">за месяц текущего года и за период с начала текущего года </w:t>
      </w:r>
      <w:r w:rsidR="0017208C" w:rsidRPr="00EA0098">
        <w:rPr>
          <w:rFonts w:ascii="Times New Roman" w:hAnsi="Times New Roman" w:cs="Times New Roman"/>
          <w:sz w:val="28"/>
          <w:szCs w:val="28"/>
        </w:rPr>
        <w:t xml:space="preserve">для каждого технического средства, включенного в таблицу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="00940518" w:rsidRPr="00EA0098">
        <w:rPr>
          <w:rFonts w:ascii="Times New Roman" w:hAnsi="Times New Roman" w:cs="Times New Roman"/>
          <w:sz w:val="28"/>
          <w:szCs w:val="28"/>
        </w:rPr>
        <w:t>,</w:t>
      </w:r>
      <w:r w:rsidR="0017208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0F40" w:rsidRPr="00EA0098">
        <w:rPr>
          <w:rFonts w:ascii="Times New Roman" w:hAnsi="Times New Roman" w:cs="Times New Roman"/>
          <w:sz w:val="28"/>
          <w:szCs w:val="28"/>
        </w:rPr>
        <w:t>показателей из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  аналитической справк</w:t>
      </w:r>
      <w:r w:rsidR="00E90F40" w:rsidRPr="00EA0098">
        <w:rPr>
          <w:rFonts w:ascii="Times New Roman" w:hAnsi="Times New Roman" w:cs="Times New Roman"/>
          <w:sz w:val="28"/>
          <w:szCs w:val="28"/>
        </w:rPr>
        <w:t>и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 об отказах по ответственности НТЭ</w:t>
      </w:r>
      <w:r w:rsidR="0017208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D7C4F" w:rsidRPr="00EA0098" w:rsidRDefault="00BD7C4F" w:rsidP="00BD7C4F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</w:p>
    <w:p w:rsidR="00BD7C4F" w:rsidRPr="00EA0098" w:rsidRDefault="00BD7C4F" w:rsidP="00BD7C4F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распределения 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E90F40" w:rsidRPr="00EA0098">
        <w:rPr>
          <w:rFonts w:ascii="Times New Roman" w:hAnsi="Times New Roman" w:cs="Times New Roman"/>
          <w:sz w:val="28"/>
          <w:szCs w:val="28"/>
        </w:rPr>
        <w:t xml:space="preserve">между техническими средствами 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E90F4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40518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Трансэнерго </w:t>
      </w:r>
    </w:p>
    <w:tbl>
      <w:tblPr>
        <w:tblStyle w:val="aa"/>
        <w:tblW w:w="925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206"/>
        <w:gridCol w:w="1512"/>
        <w:gridCol w:w="1581"/>
        <w:gridCol w:w="1328"/>
        <w:gridCol w:w="1626"/>
      </w:tblGrid>
      <w:tr w:rsidR="00BD7C4F" w:rsidRPr="00EA0098" w:rsidTr="003E1E50">
        <w:tc>
          <w:tcPr>
            <w:tcW w:w="3206" w:type="dxa"/>
            <w:vMerge w:val="restart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Наименования технических средств</w:t>
            </w:r>
          </w:p>
        </w:tc>
        <w:tc>
          <w:tcPr>
            <w:tcW w:w="3093" w:type="dxa"/>
            <w:gridSpan w:val="2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технических средств</w:t>
            </w:r>
            <w:r w:rsidR="00CD7B67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E50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2954" w:type="dxa"/>
            <w:gridSpan w:val="2"/>
            <w:vAlign w:val="center"/>
          </w:tcPr>
          <w:p w:rsidR="00BD7C4F" w:rsidRPr="00EA0098" w:rsidRDefault="00BD7C4F" w:rsidP="001720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 </w:t>
            </w:r>
            <w:r w:rsidR="003E1E50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17208C" w:rsidRPr="00EA0098">
              <w:rPr>
                <w:rFonts w:ascii="Times New Roman" w:hAnsi="Times New Roman" w:cs="Times New Roman"/>
                <w:sz w:val="28"/>
                <w:szCs w:val="28"/>
              </w:rPr>
              <w:t>отказов в зоне ответственности НТЭ</w:t>
            </w:r>
            <w:r w:rsidR="003E1E50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D7C4F" w:rsidRPr="00EA0098" w:rsidTr="003E1E50">
        <w:tc>
          <w:tcPr>
            <w:tcW w:w="3206" w:type="dxa"/>
            <w:vMerge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D7C4F" w:rsidRPr="00EA0098" w:rsidRDefault="00BD7C4F" w:rsidP="003E1E5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81" w:type="dxa"/>
            <w:vAlign w:val="center"/>
          </w:tcPr>
          <w:p w:rsidR="00BD7C4F" w:rsidRPr="00EA0098" w:rsidRDefault="00BD7C4F" w:rsidP="003E1E5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28" w:type="dxa"/>
            <w:vAlign w:val="center"/>
          </w:tcPr>
          <w:p w:rsidR="00BD7C4F" w:rsidRPr="00EA0098" w:rsidRDefault="00BD7C4F" w:rsidP="003E1E5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626" w:type="dxa"/>
            <w:vAlign w:val="center"/>
          </w:tcPr>
          <w:p w:rsidR="00BD7C4F" w:rsidRPr="00EA0098" w:rsidRDefault="00BD7C4F" w:rsidP="003E1E5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BD7C4F" w:rsidRPr="00EA0098" w:rsidTr="003E1E50">
        <w:tc>
          <w:tcPr>
            <w:tcW w:w="3206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1</w:t>
            </w:r>
          </w:p>
        </w:tc>
        <w:tc>
          <w:tcPr>
            <w:tcW w:w="1512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D7C4F" w:rsidRPr="00EA0098" w:rsidTr="003E1E50">
        <w:tc>
          <w:tcPr>
            <w:tcW w:w="3206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2</w:t>
            </w:r>
          </w:p>
        </w:tc>
        <w:tc>
          <w:tcPr>
            <w:tcW w:w="1512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D7C4F" w:rsidRPr="00EA0098" w:rsidTr="003E1E50">
        <w:tc>
          <w:tcPr>
            <w:tcW w:w="3206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12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D7C4F" w:rsidRPr="00EA0098" w:rsidRDefault="00BD7C4F" w:rsidP="00BD7C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D7C4F" w:rsidRPr="00EA0098" w:rsidRDefault="00BD7C4F" w:rsidP="00BD7C4F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D7C4F" w:rsidRPr="00EA0098" w:rsidTr="003E1E50">
        <w:tc>
          <w:tcPr>
            <w:tcW w:w="3206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512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BD7C4F" w:rsidRPr="00EA0098" w:rsidRDefault="00BD7C4F" w:rsidP="00BD7C4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626" w:type="dxa"/>
          </w:tcPr>
          <w:p w:rsidR="00BD7C4F" w:rsidRPr="00EA0098" w:rsidRDefault="00F32401" w:rsidP="00BD7C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BD7C4F" w:rsidRPr="00EA0098" w:rsidRDefault="00BD7C4F" w:rsidP="0017208C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</w:t>
      </w:r>
      <w:r w:rsidR="00071011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40518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0518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Трансэнерго, приходящаяся на отказы </w:t>
      </w:r>
      <w:r w:rsidR="008241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…, </w:t>
      </w:r>
      <w:r w:rsidRPr="00EA009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-го технического средства, за месяц</w:t>
      </w:r>
      <w:r w:rsidR="0094051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%;</w:t>
      </w:r>
    </w:p>
    <w:p w:rsidR="00BD7C4F" w:rsidRPr="00EA0098" w:rsidRDefault="00F32401" w:rsidP="00AA28D4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</w:t>
      </w:r>
      <w:r w:rsidR="00071011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940518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Трансэнерго, приходящаяся на отказы </w:t>
      </w:r>
      <w:r w:rsidR="008241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…,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технического средства, за период с начала </w:t>
      </w:r>
      <w:r w:rsidR="0094051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года, %.</w:t>
      </w:r>
    </w:p>
    <w:p w:rsidR="00BD7C4F" w:rsidRPr="00EA0098" w:rsidRDefault="00071011" w:rsidP="00AA28D4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выходной справке, представленной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автоматически определяются технические средства с ростом количества отказов</w:t>
      </w:r>
      <w:r w:rsidR="008241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работе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по итогам обоих анализируемых периодов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Указанные технические средства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выделяются графически и рассматриваются на предмет принятия мер по повышению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их надежности.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Для таких технических средств дополнительно сравниваются величин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 количества отказов в зоне ответственности структурного подразделения Трансэнерго за месяц текущего года и за период с начала текущего года.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90F4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lastRenderedPageBreak/>
        <w:t>n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-го технического средства п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ревышени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доли отказов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 долей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его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начала текущего года свидетельствует о непропорциональном росте случаев нарушения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его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работоспособности.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ехнически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 с непропорциональным ростом количества отказов </w:t>
      </w:r>
      <w:r w:rsidR="00AA28D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приоритетном порядке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рассматриваются с целью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2BC6" w:rsidRPr="00EA0098">
        <w:rPr>
          <w:rFonts w:ascii="Times New Roman" w:eastAsiaTheme="minorEastAsia" w:hAnsi="Times New Roman" w:cs="Times New Roman"/>
          <w:sz w:val="28"/>
          <w:szCs w:val="28"/>
        </w:rPr>
        <w:t>разработки и реализации мероприятий по повышению их надежности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2BC6" w:rsidRPr="00EA0098" w:rsidRDefault="00DF2BC6" w:rsidP="00BD7C4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данным в аналитической справке </w:t>
      </w:r>
      <w:r w:rsidRPr="00EA0098">
        <w:rPr>
          <w:rFonts w:ascii="Times New Roman" w:hAnsi="Times New Roman" w:cs="Times New Roman"/>
          <w:sz w:val="28"/>
          <w:szCs w:val="28"/>
        </w:rPr>
        <w:t>об отказах по ответственности НТЭ для технических средств с непропорциональным ростом количества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непропорционального роста для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технически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 с ростом количества отказов за оба анализируемых периода), устанавливаются линейные подразделения Трансэнерго с ростом количества отказов указанных технических средств. Установленные линейные подразделения рассматриваются в качестве объектов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мероприятий по повышению надежности технических средств.    </w:t>
      </w:r>
    </w:p>
    <w:p w:rsidR="00193B5E" w:rsidRPr="00EA0098" w:rsidRDefault="00DF2BC6" w:rsidP="00BD7C4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934B4F" w:rsidRPr="00EA0098">
        <w:rPr>
          <w:rFonts w:ascii="Times New Roman" w:hAnsi="Times New Roman" w:cs="Times New Roman"/>
          <w:sz w:val="28"/>
          <w:szCs w:val="28"/>
        </w:rPr>
        <w:t>6.17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позволяющим формировать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гистограмм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технически</w:t>
      </w:r>
      <w:r w:rsidR="00AA28D4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="00AA28D4" w:rsidRPr="00EA0098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, включенны</w:t>
      </w:r>
      <w:r w:rsidR="00AA28D4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справку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Построение гистогра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мм осуществляется по количеству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>отказов за анализируемый период прошлого и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соответствующих </w:t>
      </w:r>
      <w:r w:rsidR="00C052D6" w:rsidRPr="00EA0098">
        <w:rPr>
          <w:rFonts w:ascii="Times New Roman" w:eastAsiaTheme="minorEastAsia" w:hAnsi="Times New Roman" w:cs="Times New Roman"/>
          <w:sz w:val="28"/>
          <w:szCs w:val="28"/>
        </w:rPr>
        <w:t>технических средств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Гистограммы формируются </w:t>
      </w:r>
      <w:r w:rsidR="00F8178E" w:rsidRPr="00EA0098">
        <w:rPr>
          <w:rFonts w:ascii="Times New Roman" w:eastAsiaTheme="minorEastAsia" w:hAnsi="Times New Roman" w:cs="Times New Roman"/>
          <w:sz w:val="28"/>
          <w:szCs w:val="28"/>
        </w:rPr>
        <w:t>отдельно для каждого анализируемого периода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>показателям</w:t>
      </w:r>
      <w:r w:rsidR="00F8178E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178E" w:rsidRPr="00EA0098">
        <w:rPr>
          <w:rFonts w:ascii="Times New Roman" w:eastAsiaTheme="minorEastAsia" w:hAnsi="Times New Roman" w:cs="Times New Roman"/>
          <w:sz w:val="28"/>
          <w:szCs w:val="28"/>
        </w:rPr>
        <w:t>рассчитываемым</w:t>
      </w:r>
      <w:r w:rsidR="00905B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>за меся</w:t>
      </w:r>
      <w:r w:rsidR="00AA28D4" w:rsidRPr="00EA0098">
        <w:rPr>
          <w:rFonts w:ascii="Times New Roman" w:eastAsiaTheme="minorEastAsia" w:hAnsi="Times New Roman" w:cs="Times New Roman"/>
          <w:sz w:val="28"/>
          <w:szCs w:val="28"/>
        </w:rPr>
        <w:t>ц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и</w:t>
      </w:r>
      <w:r w:rsidR="00E90F40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193B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года</w:t>
      </w:r>
      <w:r w:rsidR="00BD7C4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7C4F" w:rsidRPr="00EA0098" w:rsidRDefault="00193B5E" w:rsidP="00F14A59">
      <w:pPr>
        <w:pStyle w:val="3"/>
      </w:pPr>
      <w:bookmarkStart w:id="69" w:name="_Toc528577870"/>
      <w:r w:rsidRPr="00EA0098">
        <w:t xml:space="preserve">6.4.2. Анализ отказов в работе устройств СЦБ, произошедших </w:t>
      </w:r>
      <w:r w:rsidR="00F8178E" w:rsidRPr="00EA0098">
        <w:t>в зоне</w:t>
      </w:r>
      <w:r w:rsidRPr="00EA0098">
        <w:t xml:space="preserve">  ответственности </w:t>
      </w:r>
      <w:r w:rsidR="008307CB" w:rsidRPr="00EA0098">
        <w:t>региональ</w:t>
      </w:r>
      <w:r w:rsidR="00F8178E" w:rsidRPr="00EA0098">
        <w:t xml:space="preserve">ного </w:t>
      </w:r>
      <w:r w:rsidRPr="00EA0098">
        <w:t>подразделени</w:t>
      </w:r>
      <w:r w:rsidR="00F8178E" w:rsidRPr="00EA0098">
        <w:t>я</w:t>
      </w:r>
      <w:r w:rsidRPr="00EA0098">
        <w:t xml:space="preserve"> Трансэнерго</w:t>
      </w:r>
      <w:bookmarkEnd w:id="69"/>
      <w:r w:rsidR="00BD7C4F" w:rsidRPr="00EA0098">
        <w:rPr>
          <w:rFonts w:eastAsiaTheme="minorEastAsia"/>
        </w:rPr>
        <w:t xml:space="preserve"> </w:t>
      </w:r>
    </w:p>
    <w:p w:rsidR="00787CC2" w:rsidRPr="00EA0098" w:rsidRDefault="008D4933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 технических средств, перечисленных в аналитической справке об отказах по ответственности НТЭ (таблица 6.1</w:t>
      </w:r>
      <w:r w:rsidR="006864A3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7A0800" w:rsidRPr="00EA0098">
        <w:rPr>
          <w:rFonts w:ascii="Times New Roman" w:hAnsi="Times New Roman" w:cs="Times New Roman"/>
          <w:sz w:val="28"/>
          <w:szCs w:val="28"/>
        </w:rPr>
        <w:t>,</w:t>
      </w:r>
      <w:r w:rsidR="001D5C2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A0800" w:rsidRPr="00EA0098">
        <w:rPr>
          <w:rFonts w:ascii="Times New Roman" w:hAnsi="Times New Roman" w:cs="Times New Roman"/>
          <w:sz w:val="28"/>
          <w:szCs w:val="28"/>
        </w:rPr>
        <w:t xml:space="preserve">на ответственность </w:t>
      </w:r>
      <w:r w:rsidR="008307C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A0800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Трансэнерго относятся отказы устройств СЦБ в соответствии с критериями, перечисленными в [2]. </w:t>
      </w:r>
      <w:r w:rsidR="00787CC2" w:rsidRPr="00EA0098">
        <w:rPr>
          <w:rFonts w:ascii="Times New Roman" w:hAnsi="Times New Roman" w:cs="Times New Roman"/>
          <w:sz w:val="28"/>
          <w:szCs w:val="28"/>
        </w:rPr>
        <w:t>Учитывая указанное обстоятельство, производится анализ отказов устройств СЦБ, по результат</w:t>
      </w:r>
      <w:r w:rsidR="00BF1863" w:rsidRPr="00EA0098">
        <w:rPr>
          <w:rFonts w:ascii="Times New Roman" w:hAnsi="Times New Roman" w:cs="Times New Roman"/>
          <w:sz w:val="28"/>
          <w:szCs w:val="28"/>
        </w:rPr>
        <w:t>а</w:t>
      </w:r>
      <w:r w:rsidR="00787CC2" w:rsidRPr="00EA0098">
        <w:rPr>
          <w:rFonts w:ascii="Times New Roman" w:hAnsi="Times New Roman" w:cs="Times New Roman"/>
          <w:sz w:val="28"/>
          <w:szCs w:val="28"/>
        </w:rPr>
        <w:t>м расследования которых</w:t>
      </w:r>
      <w:r w:rsidR="00331F2D" w:rsidRPr="00EA0098">
        <w:rPr>
          <w:rFonts w:ascii="Times New Roman" w:hAnsi="Times New Roman" w:cs="Times New Roman"/>
          <w:sz w:val="28"/>
          <w:szCs w:val="28"/>
        </w:rPr>
        <w:t>,</w:t>
      </w:r>
      <w:r w:rsidR="00787CC2" w:rsidRPr="00EA0098">
        <w:rPr>
          <w:rFonts w:ascii="Times New Roman" w:hAnsi="Times New Roman" w:cs="Times New Roman"/>
          <w:sz w:val="28"/>
          <w:szCs w:val="28"/>
        </w:rPr>
        <w:t xml:space="preserve"> установлена окончательная ответственность </w:t>
      </w:r>
      <w:r w:rsidR="00331F2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87CC2" w:rsidRPr="00EA0098">
        <w:rPr>
          <w:rFonts w:ascii="Times New Roman" w:hAnsi="Times New Roman" w:cs="Times New Roman"/>
          <w:sz w:val="28"/>
          <w:szCs w:val="28"/>
        </w:rPr>
        <w:t>ного подразделения Транэнерго</w:t>
      </w:r>
      <w:r w:rsidR="00BF1863" w:rsidRPr="00EA0098">
        <w:rPr>
          <w:rFonts w:ascii="Times New Roman" w:hAnsi="Times New Roman" w:cs="Times New Roman"/>
          <w:sz w:val="28"/>
          <w:szCs w:val="28"/>
        </w:rPr>
        <w:t>,</w:t>
      </w:r>
      <w:r w:rsidR="00787CC2" w:rsidRPr="00EA0098">
        <w:rPr>
          <w:rFonts w:ascii="Times New Roman" w:hAnsi="Times New Roman" w:cs="Times New Roman"/>
          <w:sz w:val="28"/>
          <w:szCs w:val="28"/>
        </w:rPr>
        <w:t xml:space="preserve"> либо входящих в его состав линейных подразделений. При проведении анализа рассматривается количество отказов устройств СЦБ, зарегистрированных в границах полигона железной дороги, на которой осуществляет деятельность структурное подразделение Трансэнерго, и количество отказов устройств СЦБ, отнесенных на ответственность </w:t>
      </w:r>
      <w:r w:rsidR="00BF1863" w:rsidRPr="00EA0098">
        <w:rPr>
          <w:rFonts w:ascii="Times New Roman" w:hAnsi="Times New Roman" w:cs="Times New Roman"/>
          <w:sz w:val="28"/>
          <w:szCs w:val="28"/>
        </w:rPr>
        <w:t>указ</w:t>
      </w:r>
      <w:r w:rsidR="00787CC2" w:rsidRPr="00EA0098">
        <w:rPr>
          <w:rFonts w:ascii="Times New Roman" w:hAnsi="Times New Roman" w:cs="Times New Roman"/>
          <w:sz w:val="28"/>
          <w:szCs w:val="28"/>
        </w:rPr>
        <w:t xml:space="preserve">анного структурного подразделения. </w:t>
      </w:r>
    </w:p>
    <w:p w:rsidR="00B346D2" w:rsidRPr="00EA0098" w:rsidRDefault="00787CC2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</w:t>
      </w:r>
      <w:r w:rsidR="00AA28D4" w:rsidRPr="00EA00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устройств СЦБ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устройств СЦБ по ответственности </w:t>
      </w:r>
      <w:r w:rsidR="00331F2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Трансэнерго» (далее –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справка об отказах устройств СЦБ </w:t>
      </w:r>
      <w:r w:rsidR="00331F2D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НТЭ)</w:t>
      </w:r>
      <w:r w:rsidR="00B346D2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</w:t>
      </w:r>
      <w:r w:rsidR="006864A3" w:rsidRPr="00EA0098">
        <w:rPr>
          <w:rFonts w:ascii="Times New Roman" w:hAnsi="Times New Roman" w:cs="Times New Roman"/>
          <w:sz w:val="28"/>
          <w:szCs w:val="28"/>
        </w:rPr>
        <w:t>6.18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354E5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31F2D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устройств СЦБ для НТЭ</w:t>
      </w:r>
      <w:r w:rsidR="00354E5E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периодом, на основании данных об отказах, материалы расследования которых</w:t>
      </w:r>
      <w:r w:rsidR="00B346D2" w:rsidRPr="00EA0098">
        <w:rPr>
          <w:rFonts w:ascii="Times New Roman" w:hAnsi="Times New Roman" w:cs="Times New Roman"/>
          <w:sz w:val="28"/>
          <w:szCs w:val="28"/>
        </w:rPr>
        <w:t>,</w:t>
      </w:r>
      <w:r w:rsidR="00354E5E" w:rsidRPr="00EA0098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331F2D" w:rsidRPr="00EA0098">
        <w:rPr>
          <w:rFonts w:ascii="Times New Roman" w:hAnsi="Times New Roman" w:cs="Times New Roman"/>
          <w:sz w:val="28"/>
          <w:szCs w:val="28"/>
        </w:rPr>
        <w:t>сформирова</w:t>
      </w:r>
      <w:r w:rsidR="00C2783D" w:rsidRPr="00EA0098">
        <w:rPr>
          <w:rFonts w:ascii="Times New Roman" w:hAnsi="Times New Roman" w:cs="Times New Roman"/>
          <w:sz w:val="28"/>
          <w:szCs w:val="28"/>
        </w:rPr>
        <w:t xml:space="preserve">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C086C" w:rsidRPr="00EA0098">
        <w:rPr>
          <w:rFonts w:ascii="Times New Roman" w:hAnsi="Times New Roman" w:cs="Times New Roman"/>
          <w:sz w:val="28"/>
          <w:szCs w:val="28"/>
        </w:rPr>
        <w:t>.</w:t>
      </w:r>
      <w:r w:rsidR="00B346D2" w:rsidRPr="00EA0098">
        <w:rPr>
          <w:rFonts w:ascii="Times New Roman" w:hAnsi="Times New Roman" w:cs="Times New Roman"/>
          <w:sz w:val="28"/>
          <w:szCs w:val="28"/>
        </w:rPr>
        <w:t xml:space="preserve"> В аналитическую справку включаются отказы, в материалах расследования которых, 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346D2" w:rsidRPr="00EA0098">
        <w:rPr>
          <w:rFonts w:ascii="Times New Roman" w:hAnsi="Times New Roman" w:cs="Times New Roman"/>
          <w:sz w:val="28"/>
          <w:szCs w:val="28"/>
        </w:rPr>
        <w:t>классификатора [8] в качестве отказавшего технического средства указаны «Устройства СЦБ, железнодорожной автоматики и телемеханики».</w:t>
      </w:r>
    </w:p>
    <w:p w:rsidR="00256B26" w:rsidRPr="00EA0098" w:rsidRDefault="00256B26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устройств СЦБ по ответственности НТЭ </w:t>
      </w:r>
      <w:r w:rsidR="00AA2C95" w:rsidRPr="00EA0098">
        <w:rPr>
          <w:rFonts w:ascii="Times New Roman" w:hAnsi="Times New Roman" w:cs="Times New Roman"/>
          <w:sz w:val="28"/>
          <w:szCs w:val="28"/>
        </w:rPr>
        <w:t>содержит настраиваемые параметры</w:t>
      </w:r>
      <w:r w:rsidR="00FB0213" w:rsidRPr="00EA0098">
        <w:rPr>
          <w:rFonts w:ascii="Times New Roman" w:hAnsi="Times New Roman" w:cs="Times New Roman"/>
          <w:sz w:val="28"/>
          <w:szCs w:val="28"/>
        </w:rPr>
        <w:t>, определяющие порядок расчета содержащихся в ней показателей</w:t>
      </w:r>
      <w:r w:rsidR="00AA2C95" w:rsidRPr="00EA0098">
        <w:rPr>
          <w:rFonts w:ascii="Times New Roman" w:hAnsi="Times New Roman" w:cs="Times New Roman"/>
          <w:sz w:val="28"/>
          <w:szCs w:val="28"/>
        </w:rPr>
        <w:t>: период, категори</w:t>
      </w:r>
      <w:r w:rsidR="00FB0213" w:rsidRPr="00EA0098">
        <w:rPr>
          <w:rFonts w:ascii="Times New Roman" w:hAnsi="Times New Roman" w:cs="Times New Roman"/>
          <w:sz w:val="28"/>
          <w:szCs w:val="28"/>
        </w:rPr>
        <w:t>и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</w:t>
      </w:r>
      <w:r w:rsidR="00DB101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3625C" w:rsidRPr="00EA0098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DB1011" w:rsidRPr="00EA0098">
        <w:rPr>
          <w:rFonts w:ascii="Times New Roman" w:hAnsi="Times New Roman" w:cs="Times New Roman"/>
          <w:sz w:val="28"/>
          <w:szCs w:val="28"/>
        </w:rPr>
        <w:t>оповещения об отказе (оповещение, принят</w:t>
      </w:r>
      <w:r w:rsidR="00C2783D" w:rsidRPr="00EA0098">
        <w:rPr>
          <w:rFonts w:ascii="Times New Roman" w:hAnsi="Times New Roman" w:cs="Times New Roman"/>
          <w:sz w:val="28"/>
          <w:szCs w:val="28"/>
        </w:rPr>
        <w:t>о</w:t>
      </w:r>
      <w:r w:rsidR="00DB1011" w:rsidRPr="00EA0098">
        <w:rPr>
          <w:rFonts w:ascii="Times New Roman" w:hAnsi="Times New Roman" w:cs="Times New Roman"/>
          <w:sz w:val="28"/>
          <w:szCs w:val="28"/>
        </w:rPr>
        <w:t xml:space="preserve"> к учету, начато расследование, расследование завершено)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. По умолчанию </w:t>
      </w:r>
      <w:r w:rsidR="00FB0213" w:rsidRPr="00EA009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формируется </w:t>
      </w:r>
      <w:r w:rsidR="00FB0213" w:rsidRPr="00EA0098">
        <w:rPr>
          <w:rFonts w:ascii="Times New Roman" w:hAnsi="Times New Roman" w:cs="Times New Roman"/>
          <w:sz w:val="28"/>
          <w:szCs w:val="28"/>
        </w:rPr>
        <w:t>для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FB0213" w:rsidRPr="00EA0098">
        <w:rPr>
          <w:rFonts w:ascii="Times New Roman" w:hAnsi="Times New Roman" w:cs="Times New Roman"/>
          <w:sz w:val="28"/>
          <w:szCs w:val="28"/>
        </w:rPr>
        <w:t>ов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 и 2 категории</w:t>
      </w:r>
      <w:r w:rsidR="00DB1011" w:rsidRPr="00EA0098">
        <w:rPr>
          <w:rFonts w:ascii="Times New Roman" w:hAnsi="Times New Roman" w:cs="Times New Roman"/>
          <w:sz w:val="28"/>
          <w:szCs w:val="28"/>
        </w:rPr>
        <w:t>,</w:t>
      </w:r>
      <w:r w:rsidR="00AA2C9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B1011" w:rsidRPr="00EA0098">
        <w:rPr>
          <w:rFonts w:ascii="Times New Roman" w:hAnsi="Times New Roman" w:cs="Times New Roman"/>
          <w:sz w:val="28"/>
          <w:szCs w:val="28"/>
        </w:rPr>
        <w:t xml:space="preserve">для всех перечисленных статусов оповещения </w:t>
      </w:r>
      <w:r w:rsidR="00AA2C95" w:rsidRPr="00EA0098">
        <w:rPr>
          <w:rFonts w:ascii="Times New Roman" w:hAnsi="Times New Roman" w:cs="Times New Roman"/>
          <w:sz w:val="28"/>
          <w:szCs w:val="28"/>
        </w:rPr>
        <w:t>в двух вариантах: за месяц и за период с начала года.</w:t>
      </w:r>
    </w:p>
    <w:p w:rsidR="00256B26" w:rsidRPr="00EA0098" w:rsidRDefault="00256B26" w:rsidP="00256B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столбцах справки, представленной в таблице </w:t>
      </w:r>
      <w:r w:rsidR="006864A3" w:rsidRPr="00EA0098">
        <w:rPr>
          <w:rFonts w:ascii="Times New Roman" w:hAnsi="Times New Roman" w:cs="Times New Roman"/>
          <w:sz w:val="28"/>
          <w:szCs w:val="28"/>
        </w:rPr>
        <w:t>6.18</w:t>
      </w:r>
      <w:r w:rsidR="00DB4943">
        <w:rPr>
          <w:rFonts w:ascii="Times New Roman" w:hAnsi="Times New Roman" w:cs="Times New Roman"/>
          <w:sz w:val="28"/>
          <w:szCs w:val="28"/>
        </w:rPr>
        <w:t>, в соответствии с АС </w:t>
      </w:r>
      <w:r w:rsidRPr="00EA0098">
        <w:rPr>
          <w:rFonts w:ascii="Times New Roman" w:hAnsi="Times New Roman" w:cs="Times New Roman"/>
          <w:sz w:val="28"/>
          <w:szCs w:val="28"/>
        </w:rPr>
        <w:t xml:space="preserve">ЦНСИ </w:t>
      </w:r>
      <w:r w:rsidR="00A3625C" w:rsidRPr="00EA0098">
        <w:rPr>
          <w:rFonts w:ascii="Times New Roman" w:hAnsi="Times New Roman" w:cs="Times New Roman"/>
          <w:sz w:val="28"/>
          <w:szCs w:val="28"/>
        </w:rPr>
        <w:t>перечисле</w:t>
      </w:r>
      <w:r w:rsidR="00FB0213" w:rsidRPr="00EA0098">
        <w:rPr>
          <w:rFonts w:ascii="Times New Roman" w:hAnsi="Times New Roman" w:cs="Times New Roman"/>
          <w:sz w:val="28"/>
          <w:szCs w:val="28"/>
        </w:rPr>
        <w:t>ны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4D0389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D0389" w:rsidRPr="00EA0098">
        <w:rPr>
          <w:rFonts w:ascii="Times New Roman" w:hAnsi="Times New Roman" w:cs="Times New Roman"/>
          <w:sz w:val="28"/>
          <w:szCs w:val="28"/>
        </w:rPr>
        <w:t>я,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242B0B" w:rsidRPr="00EA0098">
        <w:rPr>
          <w:rFonts w:ascii="Times New Roman" w:hAnsi="Times New Roman" w:cs="Times New Roman"/>
          <w:sz w:val="28"/>
          <w:szCs w:val="28"/>
        </w:rPr>
        <w:t>ходящи</w:t>
      </w:r>
      <w:r w:rsidR="004D0389" w:rsidRPr="00EA0098">
        <w:rPr>
          <w:rFonts w:ascii="Times New Roman" w:hAnsi="Times New Roman" w:cs="Times New Roman"/>
          <w:sz w:val="28"/>
          <w:szCs w:val="28"/>
        </w:rPr>
        <w:t>е</w:t>
      </w:r>
      <w:r w:rsidR="00242B0B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0213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Трансэнерго. </w:t>
      </w:r>
      <w:r w:rsidR="00FB0213" w:rsidRPr="00EA0098">
        <w:rPr>
          <w:rFonts w:ascii="Times New Roman" w:hAnsi="Times New Roman" w:cs="Times New Roman"/>
          <w:sz w:val="28"/>
          <w:szCs w:val="28"/>
        </w:rPr>
        <w:t>Количество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</w:t>
      </w:r>
      <w:r w:rsidR="00FB0213" w:rsidRPr="00EA0098">
        <w:rPr>
          <w:rFonts w:ascii="Times New Roman" w:hAnsi="Times New Roman" w:cs="Times New Roman"/>
          <w:sz w:val="28"/>
          <w:szCs w:val="28"/>
        </w:rPr>
        <w:t>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устройств СЦБ </w:t>
      </w:r>
      <w:r w:rsidR="00FB0213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линейного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>рассчитыва</w:t>
      </w:r>
      <w:r w:rsidR="00FB0213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тся с учетом </w:t>
      </w:r>
      <w:r w:rsidR="00FB0213" w:rsidRPr="00EA0098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Pr="00EA0098">
        <w:rPr>
          <w:rFonts w:ascii="Times New Roman" w:hAnsi="Times New Roman" w:cs="Times New Roman"/>
          <w:sz w:val="28"/>
          <w:szCs w:val="28"/>
        </w:rPr>
        <w:t>окончательно</w:t>
      </w:r>
      <w:r w:rsidR="00FB0213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FB0213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0B7FC5" w:rsidRPr="00EA0098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B0213" w:rsidRPr="00EA0098">
        <w:rPr>
          <w:rFonts w:ascii="Times New Roman" w:hAnsi="Times New Roman" w:cs="Times New Roman"/>
          <w:sz w:val="28"/>
          <w:szCs w:val="28"/>
        </w:rPr>
        <w:t xml:space="preserve"> их</w:t>
      </w:r>
      <w:r w:rsidR="000B7FC5" w:rsidRPr="00EA0098">
        <w:rPr>
          <w:rFonts w:ascii="Times New Roman" w:hAnsi="Times New Roman" w:cs="Times New Roman"/>
          <w:sz w:val="28"/>
          <w:szCs w:val="28"/>
        </w:rPr>
        <w:t xml:space="preserve"> расследования</w:t>
      </w:r>
      <w:r w:rsidRPr="00EA0098">
        <w:rPr>
          <w:rFonts w:ascii="Times New Roman" w:hAnsi="Times New Roman" w:cs="Times New Roman"/>
          <w:sz w:val="28"/>
          <w:szCs w:val="28"/>
        </w:rPr>
        <w:t>. Отказы</w:t>
      </w:r>
      <w:r w:rsidR="00242B0B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B0213" w:rsidRPr="00EA0098">
        <w:rPr>
          <w:rFonts w:ascii="Times New Roman" w:hAnsi="Times New Roman" w:cs="Times New Roman"/>
          <w:sz w:val="28"/>
          <w:szCs w:val="28"/>
        </w:rPr>
        <w:t>в материалах расследования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B021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B7FC5" w:rsidRPr="00EA0098">
        <w:rPr>
          <w:rFonts w:ascii="Times New Roman" w:hAnsi="Times New Roman" w:cs="Times New Roman"/>
          <w:sz w:val="28"/>
          <w:szCs w:val="28"/>
        </w:rPr>
        <w:t>указан</w:t>
      </w:r>
      <w:r w:rsidR="00FB0213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B0213" w:rsidRPr="00EA0098">
        <w:rPr>
          <w:rFonts w:ascii="Times New Roman" w:hAnsi="Times New Roman" w:cs="Times New Roman"/>
          <w:sz w:val="28"/>
          <w:szCs w:val="28"/>
        </w:rPr>
        <w:t>ь регионального подразделения Трансэнерго</w:t>
      </w:r>
      <w:r w:rsidRPr="00EA0098">
        <w:rPr>
          <w:rFonts w:ascii="Times New Roman" w:hAnsi="Times New Roman" w:cs="Times New Roman"/>
          <w:sz w:val="28"/>
          <w:szCs w:val="28"/>
        </w:rPr>
        <w:t>, учитываются в столбце «</w:t>
      </w:r>
      <w:r w:rsidR="00FB0213" w:rsidRPr="00EA0098">
        <w:rPr>
          <w:rFonts w:ascii="Times New Roman" w:hAnsi="Times New Roman" w:cs="Times New Roman"/>
          <w:sz w:val="28"/>
          <w:szCs w:val="28"/>
        </w:rPr>
        <w:t>Собственно региональное подразделение Трансэнерго</w:t>
      </w:r>
      <w:r w:rsidRPr="00EA0098">
        <w:rPr>
          <w:rFonts w:ascii="Times New Roman" w:hAnsi="Times New Roman" w:cs="Times New Roman"/>
          <w:sz w:val="28"/>
          <w:szCs w:val="28"/>
        </w:rPr>
        <w:t>».</w:t>
      </w:r>
      <w:r w:rsidR="00242B0B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3" w:rsidRPr="00EA0098" w:rsidRDefault="00FB0213" w:rsidP="00256B2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оличественные показатели </w:t>
      </w:r>
      <w:r w:rsidR="006A7223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об отказах устройств СЦБ по ответственности НТЭ рассчитываются за анализируемый период текущего года и аналогичный период прошлого года. Динамика </w:t>
      </w:r>
      <w:r w:rsidRPr="00EA0098">
        <w:rPr>
          <w:rFonts w:ascii="Times New Roman" w:hAnsi="Times New Roman" w:cs="Times New Roman"/>
          <w:sz w:val="28"/>
          <w:szCs w:val="28"/>
        </w:rPr>
        <w:t>изменения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</w:t>
      </w:r>
      <w:r w:rsidR="000B7FC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56B26" w:rsidRPr="00EA0098">
        <w:rPr>
          <w:rFonts w:ascii="Times New Roman" w:hAnsi="Times New Roman" w:cs="Times New Roman"/>
          <w:sz w:val="28"/>
          <w:szCs w:val="28"/>
        </w:rPr>
        <w:t>по отношению к анализируемому периоду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 рассчитывается по формуле (4.4).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Расчеты производятся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ранее оговоренным порядком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6A7223" w:rsidRPr="00EA0098">
        <w:rPr>
          <w:rFonts w:ascii="Times New Roman" w:hAnsi="Times New Roman" w:cs="Times New Roman"/>
          <w:sz w:val="28"/>
          <w:szCs w:val="28"/>
        </w:rPr>
        <w:t>случае</w:t>
      </w:r>
      <w:r w:rsidRPr="00EA0098">
        <w:rPr>
          <w:rFonts w:ascii="Times New Roman" w:hAnsi="Times New Roman" w:cs="Times New Roman"/>
          <w:sz w:val="28"/>
          <w:szCs w:val="28"/>
        </w:rPr>
        <w:t>в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 нулев</w:t>
      </w:r>
      <w:r w:rsidRPr="00EA0098">
        <w:rPr>
          <w:rFonts w:ascii="Times New Roman" w:hAnsi="Times New Roman" w:cs="Times New Roman"/>
          <w:sz w:val="28"/>
          <w:szCs w:val="28"/>
        </w:rPr>
        <w:t>ых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 количественн</w:t>
      </w:r>
      <w:r w:rsidR="000B7FC5" w:rsidRPr="00EA0098">
        <w:rPr>
          <w:rFonts w:ascii="Times New Roman" w:hAnsi="Times New Roman" w:cs="Times New Roman"/>
          <w:sz w:val="28"/>
          <w:szCs w:val="28"/>
        </w:rPr>
        <w:t>ых</w:t>
      </w:r>
      <w:r w:rsidR="00256B2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56B26" w:rsidRPr="00EA0098">
        <w:rPr>
          <w:rFonts w:ascii="Times New Roman" w:eastAsiaTheme="minorEastAsia" w:hAnsi="Times New Roman" w:cs="Times New Roman"/>
          <w:sz w:val="28"/>
          <w:szCs w:val="28"/>
        </w:rPr>
        <w:t>показателей за анализируемы</w:t>
      </w:r>
      <w:r w:rsidR="000B7FC5" w:rsidRPr="00EA0098">
        <w:rPr>
          <w:rFonts w:ascii="Times New Roman" w:eastAsiaTheme="minorEastAsia" w:hAnsi="Times New Roman" w:cs="Times New Roman"/>
          <w:sz w:val="28"/>
          <w:szCs w:val="28"/>
        </w:rPr>
        <w:t>й период</w:t>
      </w:r>
      <w:r w:rsidR="00256B2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или прошлого года</w:t>
      </w:r>
      <w:r w:rsidR="00256B2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787CC2" w:rsidRPr="00EA0098" w:rsidRDefault="000B7FC5" w:rsidP="00D066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 дальнейше</w:t>
      </w:r>
      <w:r w:rsidR="00FB0213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B0213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рассматриваются данные о динамике </w:t>
      </w:r>
      <w:r w:rsidR="00FB0213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устройств СЦБ по </w:t>
      </w:r>
      <w:r w:rsidR="00912FA0" w:rsidRPr="00EA0098">
        <w:rPr>
          <w:rFonts w:ascii="Times New Roman" w:hAnsi="Times New Roman" w:cs="Times New Roman"/>
          <w:sz w:val="28"/>
          <w:szCs w:val="28"/>
        </w:rPr>
        <w:t>вине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линейных подразделений в составе НТЭ</w:t>
      </w:r>
      <w:r w:rsidR="004D0389" w:rsidRPr="00EA0098">
        <w:rPr>
          <w:rFonts w:ascii="Times New Roman" w:hAnsi="Times New Roman" w:cs="Times New Roman"/>
          <w:sz w:val="28"/>
          <w:szCs w:val="28"/>
        </w:rPr>
        <w:t>. На основании данных о динамике показателей в строке «Всего отказов» определяются линейные подразделения</w:t>
      </w:r>
      <w:r w:rsidR="00D16973" w:rsidRPr="00EA0098">
        <w:rPr>
          <w:rFonts w:ascii="Times New Roman" w:hAnsi="Times New Roman" w:cs="Times New Roman"/>
          <w:sz w:val="28"/>
          <w:szCs w:val="28"/>
        </w:rPr>
        <w:t>,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2FA0" w:rsidRPr="00EA0098">
        <w:rPr>
          <w:rFonts w:ascii="Times New Roman" w:hAnsi="Times New Roman" w:cs="Times New Roman"/>
          <w:sz w:val="28"/>
          <w:szCs w:val="28"/>
        </w:rPr>
        <w:t>по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</w:t>
      </w:r>
      <w:r w:rsidR="00D16973" w:rsidRPr="00EA0098">
        <w:rPr>
          <w:rFonts w:ascii="Times New Roman" w:hAnsi="Times New Roman" w:cs="Times New Roman"/>
          <w:sz w:val="28"/>
          <w:szCs w:val="28"/>
        </w:rPr>
        <w:t>,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за любой из анализируемых периодов</w:t>
      </w:r>
      <w:r w:rsidR="00912FA0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2FA0" w:rsidRPr="00EA0098">
        <w:rPr>
          <w:rFonts w:ascii="Times New Roman" w:hAnsi="Times New Roman" w:cs="Times New Roman"/>
          <w:sz w:val="28"/>
          <w:szCs w:val="28"/>
        </w:rPr>
        <w:t>установлен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 устройств СЦБ. </w:t>
      </w:r>
      <w:r w:rsidR="00912FA0" w:rsidRPr="00EA0098">
        <w:rPr>
          <w:rFonts w:ascii="Times New Roman" w:hAnsi="Times New Roman" w:cs="Times New Roman"/>
          <w:sz w:val="28"/>
          <w:szCs w:val="28"/>
        </w:rPr>
        <w:t>Указанные</w:t>
      </w:r>
      <w:r w:rsidR="004D0389" w:rsidRPr="00EA0098">
        <w:rPr>
          <w:rFonts w:ascii="Times New Roman" w:hAnsi="Times New Roman" w:cs="Times New Roman"/>
          <w:sz w:val="28"/>
          <w:szCs w:val="28"/>
        </w:rPr>
        <w:t xml:space="preserve"> линейные подразделения автоматически импортируются в выходную справку, представленную в таблице 6.1</w:t>
      </w:r>
      <w:r w:rsidR="006864A3" w:rsidRPr="00EA0098">
        <w:rPr>
          <w:rFonts w:ascii="Times New Roman" w:hAnsi="Times New Roman" w:cs="Times New Roman"/>
          <w:sz w:val="28"/>
          <w:szCs w:val="28"/>
        </w:rPr>
        <w:t>9</w:t>
      </w:r>
      <w:r w:rsidR="004D0389" w:rsidRPr="00EA0098">
        <w:rPr>
          <w:rFonts w:ascii="Times New Roman" w:hAnsi="Times New Roman" w:cs="Times New Roman"/>
          <w:sz w:val="28"/>
          <w:szCs w:val="28"/>
        </w:rPr>
        <w:t>.</w:t>
      </w:r>
      <w:r w:rsidR="00354E5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6C" w:rsidRPr="00EA0098" w:rsidRDefault="00CC086C" w:rsidP="00787C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086C" w:rsidRPr="00EA0098" w:rsidSect="009C0DDC">
          <w:headerReference w:type="default" r:id="rId78"/>
          <w:footerReference w:type="default" r:id="rId7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86C" w:rsidRPr="00EA0098" w:rsidRDefault="00CC086C" w:rsidP="00CC086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864A3" w:rsidRPr="00EA0098">
        <w:rPr>
          <w:rFonts w:ascii="Times New Roman" w:hAnsi="Times New Roman" w:cs="Times New Roman"/>
          <w:sz w:val="28"/>
          <w:szCs w:val="28"/>
        </w:rPr>
        <w:t>6.18</w:t>
      </w:r>
    </w:p>
    <w:p w:rsidR="00CC086C" w:rsidRPr="00EA0098" w:rsidRDefault="00CC086C" w:rsidP="00CC086C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устройств СЦБ по ответственности структурного подразделения Трансэнерго</w:t>
      </w:r>
    </w:p>
    <w:tbl>
      <w:tblPr>
        <w:tblStyle w:val="aa"/>
        <w:tblW w:w="147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7"/>
        <w:gridCol w:w="658"/>
        <w:gridCol w:w="560"/>
        <w:gridCol w:w="518"/>
        <w:gridCol w:w="728"/>
        <w:gridCol w:w="574"/>
        <w:gridCol w:w="587"/>
        <w:gridCol w:w="756"/>
        <w:gridCol w:w="700"/>
        <w:gridCol w:w="588"/>
        <w:gridCol w:w="714"/>
        <w:gridCol w:w="560"/>
        <w:gridCol w:w="490"/>
        <w:gridCol w:w="658"/>
        <w:gridCol w:w="504"/>
        <w:gridCol w:w="433"/>
        <w:gridCol w:w="658"/>
        <w:gridCol w:w="504"/>
        <w:gridCol w:w="350"/>
        <w:gridCol w:w="680"/>
        <w:gridCol w:w="538"/>
        <w:gridCol w:w="392"/>
      </w:tblGrid>
      <w:tr w:rsidR="00CC086C" w:rsidRPr="00EA0098" w:rsidTr="00BF1863">
        <w:tc>
          <w:tcPr>
            <w:tcW w:w="2647" w:type="dxa"/>
            <w:vMerge w:val="restart"/>
            <w:tcBorders>
              <w:top w:val="nil"/>
              <w:left w:val="nil"/>
            </w:tcBorders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Расследовано отказов устройств СЦБ, ед.</w:t>
            </w:r>
          </w:p>
        </w:tc>
        <w:tc>
          <w:tcPr>
            <w:tcW w:w="1889" w:type="dxa"/>
            <w:gridSpan w:val="3"/>
          </w:tcPr>
          <w:p w:rsidR="00CC086C" w:rsidRPr="00EA0098" w:rsidRDefault="00CC086C" w:rsidP="00CC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отказов по ответствен-ности НТЭ, ед.</w:t>
            </w:r>
          </w:p>
        </w:tc>
        <w:tc>
          <w:tcPr>
            <w:tcW w:w="2044" w:type="dxa"/>
            <w:gridSpan w:val="3"/>
          </w:tcPr>
          <w:p w:rsidR="00CC086C" w:rsidRPr="00EA0098" w:rsidRDefault="00CC086C" w:rsidP="00CC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количества отказов СЦБ по ответствен-ности НТЭ, %</w:t>
            </w:r>
          </w:p>
        </w:tc>
        <w:tc>
          <w:tcPr>
            <w:tcW w:w="1764" w:type="dxa"/>
            <w:gridSpan w:val="3"/>
          </w:tcPr>
          <w:p w:rsidR="00CC086C" w:rsidRPr="00EA0098" w:rsidRDefault="00CC086C" w:rsidP="00F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FB0213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 подразделе-ние Трансэнерго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595" w:type="dxa"/>
            <w:gridSpan w:val="3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подразделе-ние 1, ед.</w:t>
            </w:r>
          </w:p>
        </w:tc>
        <w:tc>
          <w:tcPr>
            <w:tcW w:w="1512" w:type="dxa"/>
            <w:gridSpan w:val="3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10" w:type="dxa"/>
            <w:gridSpan w:val="3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подразделе-ние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CC086C" w:rsidRPr="00EA0098" w:rsidTr="00D16973">
        <w:tc>
          <w:tcPr>
            <w:tcW w:w="2647" w:type="dxa"/>
            <w:vMerge/>
            <w:tcBorders>
              <w:left w:val="nil"/>
            </w:tcBorders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1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2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74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87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56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70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8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14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9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3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5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8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92" w:type="dxa"/>
          </w:tcPr>
          <w:p w:rsidR="00CC086C" w:rsidRPr="00EA0098" w:rsidRDefault="00CC086C" w:rsidP="00BF18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C086C" w:rsidRPr="00EA0098" w:rsidTr="00D16973">
        <w:tc>
          <w:tcPr>
            <w:tcW w:w="2647" w:type="dxa"/>
          </w:tcPr>
          <w:p w:rsidR="00CC086C" w:rsidRPr="00EA0098" w:rsidRDefault="00CC086C" w:rsidP="004D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</w:t>
            </w:r>
            <w:r w:rsidR="004D0389"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C" w:rsidRPr="00EA0098" w:rsidTr="00D16973">
        <w:tc>
          <w:tcPr>
            <w:tcW w:w="2647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с закрытием основных средств (АБ, ПАБ, ЭЖС)</w:t>
            </w: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6C" w:rsidRPr="00EA0098" w:rsidTr="00D16973">
        <w:tc>
          <w:tcPr>
            <w:tcW w:w="2647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CC086C" w:rsidRPr="00EA0098" w:rsidRDefault="00CC086C" w:rsidP="00B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C2" w:rsidRPr="00EA0098" w:rsidRDefault="00787CC2" w:rsidP="00787C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B3" w:rsidRPr="00EA0098" w:rsidRDefault="00F30CB3" w:rsidP="00CC086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F30CB3" w:rsidRPr="00EA0098" w:rsidSect="00AB161C">
          <w:headerReference w:type="default" r:id="rId80"/>
          <w:footerReference w:type="default" r:id="rId81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D930F6" w:rsidRPr="00EA0098" w:rsidRDefault="00D97E3A" w:rsidP="00BA104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В выходной справке, представленной в таблице 6.1</w:t>
      </w:r>
      <w:r w:rsidR="006864A3" w:rsidRPr="00EA0098">
        <w:rPr>
          <w:rFonts w:ascii="Times New Roman" w:hAnsi="Times New Roman" w:cs="Times New Roman"/>
          <w:sz w:val="28"/>
          <w:szCs w:val="28"/>
        </w:rPr>
        <w:t>9</w:t>
      </w:r>
      <w:r w:rsidRPr="00EA0098">
        <w:rPr>
          <w:rFonts w:ascii="Times New Roman" w:hAnsi="Times New Roman" w:cs="Times New Roman"/>
          <w:sz w:val="28"/>
          <w:szCs w:val="28"/>
        </w:rPr>
        <w:t>, для каждого включенного</w:t>
      </w:r>
      <w:r w:rsidR="004A777E" w:rsidRPr="00EA0098">
        <w:rPr>
          <w:rFonts w:ascii="Times New Roman" w:hAnsi="Times New Roman" w:cs="Times New Roman"/>
          <w:sz w:val="28"/>
          <w:szCs w:val="28"/>
        </w:rPr>
        <w:t xml:space="preserve"> в нее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</w:t>
      </w:r>
      <w:r w:rsidR="00912FA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2FA0" w:rsidRPr="00EA0098">
        <w:rPr>
          <w:rFonts w:ascii="Times New Roman" w:hAnsi="Times New Roman" w:cs="Times New Roman"/>
          <w:sz w:val="28"/>
          <w:szCs w:val="28"/>
        </w:rPr>
        <w:t>из аналитической справки об отказах устройств СЦБ по ответственности НТЭ переносятся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2FA0" w:rsidRPr="00EA0098">
        <w:rPr>
          <w:rFonts w:ascii="Times New Roman" w:hAnsi="Times New Roman" w:cs="Times New Roman"/>
          <w:sz w:val="28"/>
          <w:szCs w:val="28"/>
        </w:rPr>
        <w:t>данные 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912FA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</w:t>
      </w:r>
      <w:r w:rsidR="004A777E" w:rsidRPr="00EA0098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912FA0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4A777E" w:rsidRPr="00EA0098">
        <w:rPr>
          <w:rFonts w:ascii="Times New Roman" w:hAnsi="Times New Roman" w:cs="Times New Roman"/>
          <w:sz w:val="28"/>
          <w:szCs w:val="28"/>
        </w:rPr>
        <w:t>за период с начала</w:t>
      </w:r>
      <w:r w:rsidR="00912FA0" w:rsidRPr="00EA0098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4A777E" w:rsidRPr="00EA0098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12FA0" w:rsidRPr="00EA0098">
        <w:rPr>
          <w:rFonts w:ascii="Times New Roman" w:hAnsi="Times New Roman" w:cs="Times New Roman"/>
          <w:sz w:val="28"/>
          <w:szCs w:val="28"/>
        </w:rPr>
        <w:t>Н</w:t>
      </w:r>
      <w:r w:rsidR="004A777E" w:rsidRPr="00EA0098">
        <w:rPr>
          <w:rFonts w:ascii="Times New Roman" w:hAnsi="Times New Roman" w:cs="Times New Roman"/>
          <w:sz w:val="28"/>
          <w:szCs w:val="28"/>
        </w:rPr>
        <w:t>а основании данных в строке «Всего отказов», автоматически рассчитывается доля, приходящаяся на отказы устройств СЦБ в зоне ответственности линейного подразделения (включенного в справку), от количества отказов устройств СЦБ в зоне ответственно</w:t>
      </w:r>
      <w:r w:rsidR="00BA104E" w:rsidRPr="00EA0098">
        <w:rPr>
          <w:rFonts w:ascii="Times New Roman" w:hAnsi="Times New Roman" w:cs="Times New Roman"/>
          <w:sz w:val="28"/>
          <w:szCs w:val="28"/>
        </w:rPr>
        <w:t xml:space="preserve">сти </w:t>
      </w:r>
      <w:r w:rsidR="00912FA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A104E"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Трансэнерго. Указанная доля рассчитывается в отдельности</w:t>
      </w:r>
      <w:r w:rsidR="00912FA0" w:rsidRPr="00EA0098">
        <w:rPr>
          <w:rFonts w:ascii="Times New Roman" w:hAnsi="Times New Roman" w:cs="Times New Roman"/>
          <w:sz w:val="28"/>
          <w:szCs w:val="28"/>
        </w:rPr>
        <w:t>:</w:t>
      </w:r>
      <w:r w:rsidR="00BA104E" w:rsidRPr="00EA0098">
        <w:rPr>
          <w:rFonts w:ascii="Times New Roman" w:hAnsi="Times New Roman" w:cs="Times New Roman"/>
          <w:sz w:val="28"/>
          <w:szCs w:val="28"/>
        </w:rPr>
        <w:t xml:space="preserve"> за месяц текущего года и за период с начала текущего года.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4CF0" w:rsidRPr="00EA0098" w:rsidRDefault="00EC4CF0" w:rsidP="00BA104E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6.</w:t>
      </w:r>
      <w:r w:rsidR="00D16973" w:rsidRPr="00EA0098">
        <w:rPr>
          <w:rFonts w:ascii="Times New Roman" w:hAnsi="Times New Roman" w:cs="Times New Roman"/>
          <w:sz w:val="28"/>
          <w:szCs w:val="28"/>
        </w:rPr>
        <w:t>1</w:t>
      </w:r>
      <w:r w:rsidR="006864A3" w:rsidRPr="00EA0098">
        <w:rPr>
          <w:rFonts w:ascii="Times New Roman" w:hAnsi="Times New Roman" w:cs="Times New Roman"/>
          <w:sz w:val="28"/>
          <w:szCs w:val="28"/>
        </w:rPr>
        <w:t>9</w:t>
      </w:r>
    </w:p>
    <w:p w:rsidR="00EC4CF0" w:rsidRPr="00EA0098" w:rsidRDefault="00EC4CF0" w:rsidP="00EC4CF0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Динамика отказов устройств СЦБ в зоне ответственно</w:t>
      </w:r>
      <w:r w:rsidR="00D16973" w:rsidRPr="00EA0098">
        <w:rPr>
          <w:rFonts w:ascii="Times New Roman" w:hAnsi="Times New Roman" w:cs="Times New Roman"/>
          <w:sz w:val="28"/>
          <w:szCs w:val="28"/>
        </w:rPr>
        <w:t xml:space="preserve">сти </w:t>
      </w:r>
      <w:r w:rsidR="00912FA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D16973" w:rsidRPr="00EA0098">
        <w:rPr>
          <w:rFonts w:ascii="Times New Roman" w:hAnsi="Times New Roman" w:cs="Times New Roman"/>
          <w:sz w:val="28"/>
          <w:szCs w:val="28"/>
        </w:rPr>
        <w:t>ного подразделения Трансэнерго</w:t>
      </w:r>
    </w:p>
    <w:tbl>
      <w:tblPr>
        <w:tblStyle w:val="aa"/>
        <w:tblW w:w="8917" w:type="dxa"/>
        <w:tblInd w:w="2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2310"/>
        <w:gridCol w:w="1400"/>
        <w:gridCol w:w="1441"/>
        <w:gridCol w:w="1316"/>
        <w:gridCol w:w="1582"/>
      </w:tblGrid>
      <w:tr w:rsidR="00EC4CF0" w:rsidRPr="00EA0098" w:rsidTr="00513B41">
        <w:tc>
          <w:tcPr>
            <w:tcW w:w="3178" w:type="dxa"/>
            <w:gridSpan w:val="2"/>
            <w:vMerge w:val="restart"/>
          </w:tcPr>
          <w:p w:rsidR="00EC4CF0" w:rsidRPr="00EA0098" w:rsidRDefault="00EC4CF0" w:rsidP="00D1697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EC4CF0" w:rsidRPr="00EA0098" w:rsidRDefault="00EC4CF0" w:rsidP="00BA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технических средств</w:t>
            </w:r>
            <w:r w:rsidR="003E1E50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E50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2898" w:type="dxa"/>
            <w:gridSpan w:val="2"/>
            <w:vAlign w:val="center"/>
          </w:tcPr>
          <w:p w:rsidR="00EC4CF0" w:rsidRPr="00EA0098" w:rsidRDefault="00EC4CF0" w:rsidP="003E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от количества отказов </w:t>
            </w:r>
            <w:r w:rsidR="00D16973" w:rsidRPr="00EA0098">
              <w:rPr>
                <w:rFonts w:ascii="Times New Roman" w:hAnsi="Times New Roman" w:cs="Times New Roman"/>
                <w:sz w:val="28"/>
                <w:szCs w:val="28"/>
              </w:rPr>
              <w:t>в зоне ответственности НТЭ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E50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текущий год,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4CF0" w:rsidRPr="00EA0098" w:rsidTr="00513B41">
        <w:tc>
          <w:tcPr>
            <w:tcW w:w="3178" w:type="dxa"/>
            <w:gridSpan w:val="2"/>
            <w:vMerge/>
          </w:tcPr>
          <w:p w:rsidR="00EC4CF0" w:rsidRPr="00EA0098" w:rsidRDefault="00EC4CF0" w:rsidP="00D1697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C4CF0" w:rsidRPr="00EA0098" w:rsidRDefault="00EC4CF0" w:rsidP="003E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41" w:type="dxa"/>
            <w:vAlign w:val="center"/>
          </w:tcPr>
          <w:p w:rsidR="00EC4CF0" w:rsidRPr="00EA0098" w:rsidRDefault="00EC4CF0" w:rsidP="003E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16" w:type="dxa"/>
            <w:vAlign w:val="center"/>
          </w:tcPr>
          <w:p w:rsidR="00EC4CF0" w:rsidRPr="00EA0098" w:rsidRDefault="00EC4CF0" w:rsidP="003E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82" w:type="dxa"/>
            <w:vAlign w:val="center"/>
          </w:tcPr>
          <w:p w:rsidR="00EC4CF0" w:rsidRPr="00EA0098" w:rsidRDefault="00EC4CF0" w:rsidP="003E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EC4CF0" w:rsidRPr="00EA0098" w:rsidTr="00513B41">
        <w:trPr>
          <w:trHeight w:val="393"/>
        </w:trPr>
        <w:tc>
          <w:tcPr>
            <w:tcW w:w="868" w:type="dxa"/>
            <w:vMerge w:val="restart"/>
            <w:textDirection w:val="btLr"/>
            <w:vAlign w:val="center"/>
          </w:tcPr>
          <w:p w:rsidR="00EC4CF0" w:rsidRPr="00EA0098" w:rsidRDefault="00EC4CF0" w:rsidP="004A777E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 СЦБ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F32401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82" w:type="dxa"/>
            <w:vAlign w:val="center"/>
          </w:tcPr>
          <w:p w:rsidR="00EC4CF0" w:rsidRPr="00EA0098" w:rsidRDefault="00F32401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EC4CF0" w:rsidRPr="00EA0098" w:rsidTr="00513B41">
        <w:trPr>
          <w:trHeight w:val="1004"/>
        </w:trPr>
        <w:tc>
          <w:tcPr>
            <w:tcW w:w="868" w:type="dxa"/>
            <w:vMerge/>
          </w:tcPr>
          <w:p w:rsidR="00EC4CF0" w:rsidRPr="00EA0098" w:rsidRDefault="00EC4CF0" w:rsidP="00D1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с закрытием основных средств (АБ, ПАБ, ЭЖС)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4CF0" w:rsidRPr="00EA0098" w:rsidTr="00513B41">
        <w:trPr>
          <w:trHeight w:val="1649"/>
        </w:trPr>
        <w:tc>
          <w:tcPr>
            <w:tcW w:w="868" w:type="dxa"/>
            <w:vMerge/>
          </w:tcPr>
          <w:p w:rsidR="00EC4CF0" w:rsidRPr="00EA0098" w:rsidRDefault="00EC4CF0" w:rsidP="00D1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C4CF0" w:rsidRPr="00EA0098" w:rsidTr="00513B41">
        <w:tc>
          <w:tcPr>
            <w:tcW w:w="868" w:type="dxa"/>
          </w:tcPr>
          <w:p w:rsidR="00EC4CF0" w:rsidRPr="00EA0098" w:rsidRDefault="00EC4CF0" w:rsidP="00D1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4CF0" w:rsidRPr="00EA0098" w:rsidTr="00513B41">
        <w:trPr>
          <w:trHeight w:val="409"/>
        </w:trPr>
        <w:tc>
          <w:tcPr>
            <w:tcW w:w="868" w:type="dxa"/>
            <w:vMerge w:val="restart"/>
            <w:textDirection w:val="btLr"/>
          </w:tcPr>
          <w:p w:rsidR="00EC4CF0" w:rsidRPr="00EA0098" w:rsidRDefault="00EC4CF0" w:rsidP="004A777E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 СЦБ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F32401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82" w:type="dxa"/>
            <w:vAlign w:val="center"/>
          </w:tcPr>
          <w:p w:rsidR="00EC4CF0" w:rsidRPr="00EA0098" w:rsidRDefault="00F32401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EC4CF0" w:rsidRPr="00EA0098" w:rsidTr="00513B41">
        <w:trPr>
          <w:trHeight w:val="834"/>
        </w:trPr>
        <w:tc>
          <w:tcPr>
            <w:tcW w:w="868" w:type="dxa"/>
            <w:vMerge/>
          </w:tcPr>
          <w:p w:rsidR="00EC4CF0" w:rsidRPr="00EA0098" w:rsidRDefault="00EC4CF0" w:rsidP="00D1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 с закрытием основных средств (АБ, ПАБ, ЭЖС)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CF0" w:rsidRPr="00EA0098" w:rsidTr="00513B41">
        <w:trPr>
          <w:trHeight w:val="1571"/>
        </w:trPr>
        <w:tc>
          <w:tcPr>
            <w:tcW w:w="868" w:type="dxa"/>
            <w:vMerge/>
          </w:tcPr>
          <w:p w:rsidR="00EC4CF0" w:rsidRPr="00EA0098" w:rsidRDefault="00EC4CF0" w:rsidP="00D1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C4CF0" w:rsidRPr="00EA0098" w:rsidRDefault="00EC4CF0" w:rsidP="00BA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1400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EC4CF0" w:rsidRPr="00EA0098" w:rsidRDefault="00EC4CF0" w:rsidP="004A77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4CF0" w:rsidRPr="00EA0098" w:rsidRDefault="00EC4CF0" w:rsidP="003E1E50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устройств СЦБ в зоне ответственности </w:t>
      </w:r>
      <w:r w:rsidR="00912FA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D16973" w:rsidRPr="00EA0098">
        <w:rPr>
          <w:rFonts w:ascii="Times New Roman" w:eastAsiaTheme="minorEastAsia" w:hAnsi="Times New Roman" w:cs="Times New Roman"/>
          <w:sz w:val="28"/>
          <w:szCs w:val="28"/>
        </w:rPr>
        <w:t>Трансэнерго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приходящаяся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 ответственность </w:t>
      </w:r>
      <w:r w:rsidR="00912FA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-ого линейного подразделения, за месяц текущего года, %;</w:t>
      </w:r>
    </w:p>
    <w:p w:rsidR="00EC4CF0" w:rsidRPr="00EA0098" w:rsidRDefault="00F32401" w:rsidP="00EC4CF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устройств СЦБ в зоне ответственности </w:t>
      </w:r>
      <w:r w:rsidR="00912FA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BA104E" w:rsidRPr="00EA0098">
        <w:rPr>
          <w:rFonts w:ascii="Times New Roman" w:eastAsiaTheme="minorEastAsia" w:hAnsi="Times New Roman" w:cs="Times New Roman"/>
          <w:sz w:val="28"/>
          <w:szCs w:val="28"/>
        </w:rPr>
        <w:t>Трансэнерго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приходящаяся на ответственность </w:t>
      </w:r>
      <w:r w:rsidR="00912FA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912FA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12FA0" w:rsidRPr="00EA0098">
        <w:rPr>
          <w:rFonts w:ascii="Times New Roman" w:eastAsiaTheme="minorEastAsia" w:hAnsi="Times New Roman" w:cs="Times New Roman"/>
          <w:sz w:val="28"/>
          <w:szCs w:val="28"/>
        </w:rPr>
        <w:t>-ого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линейного подразделения, за </w:t>
      </w:r>
      <w:r w:rsidR="00BA104E" w:rsidRPr="00EA0098">
        <w:rPr>
          <w:rFonts w:ascii="Times New Roman" w:eastAsiaTheme="minorEastAsia" w:hAnsi="Times New Roman" w:cs="Times New Roman"/>
          <w:sz w:val="28"/>
          <w:szCs w:val="28"/>
        </w:rPr>
        <w:t>период с начала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года, %.</w:t>
      </w:r>
    </w:p>
    <w:p w:rsidR="00EC4CF0" w:rsidRPr="00EA0098" w:rsidRDefault="00EC4CF0" w:rsidP="00EC4C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Линейные подразделения</w:t>
      </w:r>
      <w:r w:rsidR="002C34CF" w:rsidRPr="00EA0098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8C331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3625C" w:rsidRPr="00EA0098">
        <w:rPr>
          <w:rFonts w:ascii="Times New Roman" w:hAnsi="Times New Roman" w:cs="Times New Roman"/>
          <w:sz w:val="28"/>
          <w:szCs w:val="28"/>
        </w:rPr>
        <w:t>ного подразделения Трансэ</w:t>
      </w:r>
      <w:r w:rsidR="002C34CF" w:rsidRPr="00EA0098">
        <w:rPr>
          <w:rFonts w:ascii="Times New Roman" w:hAnsi="Times New Roman" w:cs="Times New Roman"/>
          <w:sz w:val="28"/>
          <w:szCs w:val="28"/>
        </w:rPr>
        <w:t>нерго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2C34CF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 </w:t>
      </w:r>
      <w:r w:rsidR="002C34CF" w:rsidRPr="00EA0098">
        <w:rPr>
          <w:rFonts w:ascii="Times New Roman" w:hAnsi="Times New Roman" w:cs="Times New Roman"/>
          <w:sz w:val="28"/>
          <w:szCs w:val="28"/>
        </w:rPr>
        <w:t xml:space="preserve">зарегистрирован рост количества отказов устройств СЦБ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оба анализируемых периода, выделяются графически. </w:t>
      </w:r>
      <w:r w:rsidR="00BE050C" w:rsidRPr="00EA0098">
        <w:rPr>
          <w:rFonts w:ascii="Times New Roman" w:hAnsi="Times New Roman" w:cs="Times New Roman"/>
          <w:sz w:val="28"/>
          <w:szCs w:val="28"/>
        </w:rPr>
        <w:t>Д</w:t>
      </w:r>
      <w:r w:rsidR="002C34CF" w:rsidRPr="00EA0098">
        <w:rPr>
          <w:rFonts w:ascii="Times New Roman" w:hAnsi="Times New Roman" w:cs="Times New Roman"/>
          <w:sz w:val="28"/>
          <w:szCs w:val="28"/>
        </w:rPr>
        <w:t xml:space="preserve">ля </w:t>
      </w:r>
      <w:r w:rsidR="00BE050C" w:rsidRPr="00EA0098">
        <w:rPr>
          <w:rFonts w:ascii="Times New Roman" w:hAnsi="Times New Roman" w:cs="Times New Roman"/>
          <w:sz w:val="28"/>
          <w:szCs w:val="28"/>
        </w:rPr>
        <w:t>указан</w:t>
      </w:r>
      <w:r w:rsidR="002C34CF" w:rsidRPr="00EA0098">
        <w:rPr>
          <w:rFonts w:ascii="Times New Roman" w:hAnsi="Times New Roman" w:cs="Times New Roman"/>
          <w:sz w:val="28"/>
          <w:szCs w:val="28"/>
        </w:rPr>
        <w:t>ных линейных подразделений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E050C" w:rsidRPr="00EA0098">
        <w:rPr>
          <w:rFonts w:ascii="Times New Roman" w:hAnsi="Times New Roman" w:cs="Times New Roman"/>
          <w:sz w:val="28"/>
          <w:szCs w:val="28"/>
        </w:rPr>
        <w:t xml:space="preserve">сопоставляются доли отказов устройств СЦБ за месяц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BE050C" w:rsidRPr="00EA0098">
        <w:rPr>
          <w:rFonts w:ascii="Times New Roman" w:hAnsi="Times New Roman" w:cs="Times New Roman"/>
          <w:sz w:val="28"/>
          <w:szCs w:val="28"/>
        </w:rPr>
        <w:t xml:space="preserve"> с долей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период с начала текущего года</w:t>
      </w:r>
      <w:r w:rsidR="00BE050C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BE050C" w:rsidRPr="00EA0098">
        <w:rPr>
          <w:rFonts w:ascii="Times New Roman" w:hAnsi="Times New Roman" w:cs="Times New Roman"/>
          <w:sz w:val="28"/>
          <w:szCs w:val="28"/>
        </w:rPr>
        <w:t xml:space="preserve">В случае, когда доля за месяц текущего года превышает долю за период с начала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 xml:space="preserve">&gt;  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имеет место непропорциональное возрастание отказов устройств СЦБ по ответственности </w:t>
      </w:r>
      <w:r w:rsidR="00BE050C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>-ого линейного подразделения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0039" w:rsidRPr="00EA0098">
        <w:rPr>
          <w:rFonts w:ascii="Times New Roman" w:hAnsi="Times New Roman" w:cs="Times New Roman"/>
          <w:sz w:val="28"/>
          <w:szCs w:val="28"/>
        </w:rPr>
        <w:t>в составе регионального подразделения Трансэенерго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инейные подразделения 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>с непропорциональным ростом отказов устройств СЦБ, либо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ростом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устройств СЦБ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>за оба анализируемы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периода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года 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должны рассматриваться в качестве объектов реализации мероприятий, </w:t>
      </w:r>
      <w:r w:rsidR="009D046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направленных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сокращение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количества отказов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данных устройств</w:t>
      </w:r>
      <w:r w:rsidR="00BE050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68D8" w:rsidRPr="00EA0098" w:rsidRDefault="009D0468" w:rsidP="00EC4CF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Наряду с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>динамик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общего количества отказов устройств СЦБ,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в аналитической справке (таблица 6.1</w:t>
      </w:r>
      <w:r w:rsidR="006864A3" w:rsidRPr="00EA0098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за период с начала текущего года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рассматривается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>динамика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устройств СЦБ, приведших к значительным негативным последствиям, зарегистрированных в зоне ответственности регионального подразделения Трансэнерго и входящих в его состав линейных подразделений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Более длительный период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принимается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причине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>разрежени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потока отказов устройств СЦБ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рядом условий: по зонам ответственности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региональных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подразделений Трансэенерго и по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тяжести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>последстви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4CF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C4CF0" w:rsidRPr="00EA0098" w:rsidRDefault="00EC4CF0" w:rsidP="00EC4CF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Линейные подразделения в составе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>Трансэнерго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ответственности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которых за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с начала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75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рост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отказов устройств СЦБ </w:t>
      </w:r>
      <w:r w:rsidR="005C68D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перечисленными в таблице 6.1</w:t>
      </w:r>
      <w:r w:rsidR="006864A3" w:rsidRPr="00EA0098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последствиями, рассматриваются </w:t>
      </w:r>
      <w:r w:rsidR="00297539" w:rsidRPr="00EA0098">
        <w:rPr>
          <w:rFonts w:ascii="Times New Roman" w:eastAsiaTheme="minorEastAsia" w:hAnsi="Times New Roman" w:cs="Times New Roman"/>
          <w:sz w:val="28"/>
          <w:szCs w:val="28"/>
        </w:rPr>
        <w:t>с точки зрения причин произошедших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75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разработки корректирующих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мероприятий.      </w:t>
      </w:r>
    </w:p>
    <w:p w:rsidR="00EC4CF0" w:rsidRPr="00EA0098" w:rsidRDefault="00EC4CF0" w:rsidP="00EC4CF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Выходная справка</w:t>
      </w:r>
      <w:r w:rsidR="002975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E00039" w:rsidRPr="00EA0098">
        <w:rPr>
          <w:rFonts w:ascii="Times New Roman" w:hAnsi="Times New Roman" w:cs="Times New Roman"/>
          <w:sz w:val="28"/>
          <w:szCs w:val="28"/>
        </w:rPr>
        <w:t>Динамика отказов устройств СЦБ в зоне ответственности регионального подразделения Трансэнерго</w:t>
      </w:r>
      <w:r w:rsidR="00297539" w:rsidRPr="00EA0098">
        <w:rPr>
          <w:rFonts w:ascii="Times New Roman" w:hAnsi="Times New Roman" w:cs="Times New Roman"/>
          <w:sz w:val="28"/>
          <w:szCs w:val="28"/>
        </w:rPr>
        <w:t>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представленная в таблице 6.</w:t>
      </w:r>
      <w:r w:rsidR="00297539" w:rsidRPr="00EA009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6864A3" w:rsidRPr="00EA0098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с настраиваемыми параметрами, позволяющими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запросу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преобразовывать содержащиеся в справке данные</w:t>
      </w:r>
      <w:r w:rsidR="00A3625C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форму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гистограммах отображаются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данны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количестве отказов устройств СЦБ, зарегистрированных в зоне ответственности линейных подразделений</w:t>
      </w:r>
      <w:r w:rsidR="00E0003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(включенных в данную справку)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прошлого и текущего года. 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>Формирование г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истограмм 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>сти для каждого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>ого периода: 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месяц и за период с начала года</w:t>
      </w:r>
      <w:r w:rsidR="007821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соответствующим данным о количестве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0A4A" w:rsidRPr="00EA0098" w:rsidRDefault="00FC0A4A" w:rsidP="00FC0A4A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28577871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6.5. Требования к проведению анализа отказов в работе технических средств по ответственности </w:t>
      </w:r>
      <w:r w:rsidR="00E80DDD" w:rsidRPr="00EA0098">
        <w:rPr>
          <w:rFonts w:ascii="Times New Roman" w:hAnsi="Times New Roman" w:cs="Times New Roman"/>
          <w:color w:val="auto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подразделения Управления вагонного хозяйства Центральной дирекции инфраструктуры</w:t>
      </w:r>
      <w:bookmarkEnd w:id="70"/>
    </w:p>
    <w:p w:rsidR="005A2C72" w:rsidRPr="00EA0098" w:rsidRDefault="007F0E81" w:rsidP="000A76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проводится на основе</w:t>
      </w:r>
      <w:r w:rsidR="000A76D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рассчитанных</w:t>
      </w:r>
      <w:r w:rsidR="000A76D0" w:rsidRPr="00EA0098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распределение отказов, зарегистрированных по ответственности структурного подразделения ЦВ по системам (составным частям) и элементам грузового вагона. При анализе рассматрива</w:t>
      </w:r>
      <w:r w:rsidR="00A3625C" w:rsidRPr="00EA0098">
        <w:rPr>
          <w:rFonts w:ascii="Times New Roman" w:hAnsi="Times New Roman" w:cs="Times New Roman"/>
          <w:sz w:val="28"/>
          <w:szCs w:val="28"/>
        </w:rPr>
        <w:t>ю</w:t>
      </w:r>
      <w:r w:rsidR="000A76D0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4A06CC" w:rsidRPr="00EA0098">
        <w:rPr>
          <w:rFonts w:ascii="Times New Roman" w:hAnsi="Times New Roman" w:cs="Times New Roman"/>
          <w:sz w:val="28"/>
          <w:szCs w:val="28"/>
        </w:rPr>
        <w:t>как количественное распределение случаев отказов, зарегистрированных по ответственности структурного подразделения ЦВ, так и изменения в данном распределении, произошедшие за анализируемый период по сравнению с аналогичным периодом прошлого года.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Результаты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анализа, используются для</w:t>
      </w:r>
      <w:r w:rsidR="004A06C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установления направленности (в отношении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соответствующих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составных частей и элементов вагона) мероприятий по повышению надежности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и объектов для их реализации. </w:t>
      </w:r>
    </w:p>
    <w:p w:rsidR="00655FEB" w:rsidRPr="00EA0098" w:rsidRDefault="00655FEB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Показатели, характеризующие количественное распределение отказов между составными частями и элементами грузового вагона</w:t>
      </w:r>
      <w:r w:rsidR="00C911D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рассчитываются в «Аналитической справке об отказах систем (составных частей) и элементов грузовых вагонов, произошедших в зоне ответственности </w:t>
      </w:r>
      <w:r w:rsidR="001C070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</w:t>
      </w:r>
      <w:r w:rsidR="004017AE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ЦВ» (далее – аналитическая справка об отказах грузовых вагонов по ответственности В). Фрагмент аналитической справки </w:t>
      </w:r>
      <w:r w:rsidR="00F96ABF" w:rsidRPr="00EA0098">
        <w:rPr>
          <w:rFonts w:ascii="Times New Roman" w:hAnsi="Times New Roman" w:cs="Times New Roman"/>
          <w:sz w:val="28"/>
          <w:szCs w:val="28"/>
        </w:rPr>
        <w:t xml:space="preserve">об отказах грузовых вагонов по ответственности В </w:t>
      </w:r>
      <w:r w:rsidRPr="00EA0098">
        <w:rPr>
          <w:rFonts w:ascii="Times New Roman" w:hAnsi="Times New Roman" w:cs="Times New Roman"/>
          <w:sz w:val="28"/>
          <w:szCs w:val="28"/>
        </w:rPr>
        <w:t>представлен в таблице 6.</w:t>
      </w:r>
      <w:r w:rsidR="006864A3" w:rsidRPr="00EA0098">
        <w:rPr>
          <w:rFonts w:ascii="Times New Roman" w:hAnsi="Times New Roman" w:cs="Times New Roman"/>
          <w:sz w:val="28"/>
          <w:szCs w:val="28"/>
        </w:rPr>
        <w:t>20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186" w:rsidRPr="00EA0098" w:rsidRDefault="00A91186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Помимо распределения по системам (составным частям) и элементам грузового вагона, отказы в данной аналитической справке представлены с разделением по линейным подразделениям, входящим в состав </w:t>
      </w:r>
      <w:r w:rsidR="001C070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ЦВ.</w:t>
      </w:r>
      <w:r w:rsidR="00F96ABF" w:rsidRPr="00EA0098">
        <w:rPr>
          <w:rFonts w:ascii="Times New Roman" w:hAnsi="Times New Roman" w:cs="Times New Roman"/>
          <w:sz w:val="28"/>
          <w:szCs w:val="28"/>
        </w:rPr>
        <w:t xml:space="preserve"> Перечень линейных подразделений в наименованиях строк аналитической справки представлен на основании данных АС ЦНСИ об организационной структуре соответствующего </w:t>
      </w:r>
      <w:r w:rsidR="001C070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96ABF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ЦВ. Разделение отказов по линейным подразделениям производится на основе информации об окончательной ответственности, формируемой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96ABF" w:rsidRPr="00EA0098">
        <w:rPr>
          <w:rFonts w:ascii="Times New Roman" w:hAnsi="Times New Roman" w:cs="Times New Roman"/>
          <w:sz w:val="28"/>
          <w:szCs w:val="28"/>
        </w:rPr>
        <w:t xml:space="preserve">. При отсутствии в материалах расследования информации об ответственности определенного </w:t>
      </w:r>
      <w:r w:rsidR="00F96ABF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линейного подразделения (указано только </w:t>
      </w:r>
      <w:r w:rsidR="001C070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96ABF" w:rsidRPr="00EA0098">
        <w:rPr>
          <w:rFonts w:ascii="Times New Roman" w:hAnsi="Times New Roman" w:cs="Times New Roman"/>
          <w:sz w:val="28"/>
          <w:szCs w:val="28"/>
        </w:rPr>
        <w:t>ное подразделение ЦВ) отказ учитывается в строке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«Собственно </w:t>
      </w:r>
      <w:r w:rsidR="001C070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017AE" w:rsidRPr="00EA0098">
        <w:rPr>
          <w:rFonts w:ascii="Times New Roman" w:hAnsi="Times New Roman" w:cs="Times New Roman"/>
          <w:sz w:val="28"/>
          <w:szCs w:val="28"/>
        </w:rPr>
        <w:t>ное подразделение».</w:t>
      </w:r>
      <w:r w:rsidR="00F96ABF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AE" w:rsidRPr="00EA0098" w:rsidRDefault="003A11E7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 соответствия показателей анализа</w:t>
      </w:r>
      <w:r w:rsidR="00DC06B9" w:rsidRPr="00EA0098">
        <w:rPr>
          <w:rFonts w:ascii="Times New Roman" w:hAnsi="Times New Roman" w:cs="Times New Roman"/>
          <w:sz w:val="28"/>
          <w:szCs w:val="28"/>
        </w:rPr>
        <w:t>, формируемых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различных уровнях организационного управления, </w:t>
      </w:r>
      <w:r w:rsidR="008B0F45" w:rsidRPr="00EA0098">
        <w:rPr>
          <w:rFonts w:ascii="Times New Roman" w:hAnsi="Times New Roman" w:cs="Times New Roman"/>
          <w:sz w:val="28"/>
          <w:szCs w:val="28"/>
        </w:rPr>
        <w:t>перечень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составных частей и элементов грузового вагона в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</w:t>
      </w:r>
      <w:r w:rsidR="008B0F45" w:rsidRPr="00EA0098">
        <w:rPr>
          <w:rFonts w:ascii="Times New Roman" w:hAnsi="Times New Roman" w:cs="Times New Roman"/>
          <w:sz w:val="28"/>
          <w:szCs w:val="28"/>
        </w:rPr>
        <w:t>е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об отказах грузовых вагонов по ответственности В </w:t>
      </w:r>
      <w:r w:rsidR="008B0F45" w:rsidRPr="00EA0098">
        <w:rPr>
          <w:rFonts w:ascii="Times New Roman" w:hAnsi="Times New Roman" w:cs="Times New Roman"/>
          <w:sz w:val="28"/>
          <w:szCs w:val="28"/>
        </w:rPr>
        <w:t>принят в соответствии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</w:t>
      </w:r>
      <w:r w:rsidR="008B0F45" w:rsidRPr="00EA0098">
        <w:rPr>
          <w:rFonts w:ascii="Times New Roman" w:hAnsi="Times New Roman" w:cs="Times New Roman"/>
          <w:sz w:val="28"/>
          <w:szCs w:val="28"/>
        </w:rPr>
        <w:t>ой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отказах систем (составных частей) и элементов грузовых вагонов, произошедших по ответственности структурных подразделений ЦВ», формируемой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 на центральном уровне управления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[9]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C06B9" w:rsidRPr="00EA0098">
        <w:rPr>
          <w:rFonts w:ascii="Times New Roman" w:hAnsi="Times New Roman" w:cs="Times New Roman"/>
          <w:sz w:val="28"/>
          <w:szCs w:val="28"/>
        </w:rPr>
        <w:t>Распределение отказов по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C06B9" w:rsidRPr="00EA0098">
        <w:rPr>
          <w:rFonts w:ascii="Times New Roman" w:hAnsi="Times New Roman" w:cs="Times New Roman"/>
          <w:sz w:val="28"/>
          <w:szCs w:val="28"/>
        </w:rPr>
        <w:t>ам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(составны</w:t>
      </w:r>
      <w:r w:rsidR="00DC06B9" w:rsidRPr="00EA0098">
        <w:rPr>
          <w:rFonts w:ascii="Times New Roman" w:hAnsi="Times New Roman" w:cs="Times New Roman"/>
          <w:sz w:val="28"/>
          <w:szCs w:val="28"/>
        </w:rPr>
        <w:t>м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част</w:t>
      </w:r>
      <w:r w:rsidR="00DC06B9" w:rsidRPr="00EA0098">
        <w:rPr>
          <w:rFonts w:ascii="Times New Roman" w:hAnsi="Times New Roman" w:cs="Times New Roman"/>
          <w:sz w:val="28"/>
          <w:szCs w:val="28"/>
        </w:rPr>
        <w:t>ям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) </w:t>
      </w:r>
      <w:r w:rsidR="00DC06B9" w:rsidRPr="00EA0098">
        <w:rPr>
          <w:rFonts w:ascii="Times New Roman" w:hAnsi="Times New Roman" w:cs="Times New Roman"/>
          <w:sz w:val="28"/>
          <w:szCs w:val="28"/>
        </w:rPr>
        <w:t>и элементам</w:t>
      </w:r>
      <w:r w:rsidR="002C18EE" w:rsidRPr="00EA0098">
        <w:rPr>
          <w:rFonts w:ascii="Times New Roman" w:hAnsi="Times New Roman" w:cs="Times New Roman"/>
          <w:sz w:val="28"/>
          <w:szCs w:val="28"/>
        </w:rPr>
        <w:t xml:space="preserve"> грузового вагона</w:t>
      </w:r>
      <w:r w:rsidR="00DC06B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C18EE" w:rsidRPr="00EA0098">
        <w:rPr>
          <w:rFonts w:ascii="Times New Roman" w:hAnsi="Times New Roman" w:cs="Times New Roman"/>
          <w:sz w:val="28"/>
          <w:szCs w:val="28"/>
        </w:rPr>
        <w:t>производится на основании данных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C18EE" w:rsidRPr="00EA0098">
        <w:rPr>
          <w:rFonts w:ascii="Times New Roman" w:hAnsi="Times New Roman" w:cs="Times New Roman"/>
          <w:sz w:val="28"/>
          <w:szCs w:val="28"/>
        </w:rPr>
        <w:t xml:space="preserve">об отказавших </w:t>
      </w:r>
      <w:r w:rsidR="004017AE" w:rsidRPr="00EA0098">
        <w:rPr>
          <w:rFonts w:ascii="Times New Roman" w:hAnsi="Times New Roman" w:cs="Times New Roman"/>
          <w:sz w:val="28"/>
          <w:szCs w:val="28"/>
        </w:rPr>
        <w:t>объект</w:t>
      </w:r>
      <w:r w:rsidR="002C18EE" w:rsidRPr="00EA0098">
        <w:rPr>
          <w:rFonts w:ascii="Times New Roman" w:hAnsi="Times New Roman" w:cs="Times New Roman"/>
          <w:sz w:val="28"/>
          <w:szCs w:val="28"/>
        </w:rPr>
        <w:t>ах</w:t>
      </w:r>
      <w:r w:rsidR="004017AE" w:rsidRPr="00EA0098">
        <w:rPr>
          <w:rFonts w:ascii="Times New Roman" w:hAnsi="Times New Roman" w:cs="Times New Roman"/>
          <w:sz w:val="28"/>
          <w:szCs w:val="28"/>
        </w:rPr>
        <w:t>,</w:t>
      </w:r>
      <w:r w:rsidR="002C18EE" w:rsidRPr="00EA0098">
        <w:rPr>
          <w:rFonts w:ascii="Times New Roman" w:hAnsi="Times New Roman" w:cs="Times New Roman"/>
          <w:sz w:val="28"/>
          <w:szCs w:val="28"/>
        </w:rPr>
        <w:t xml:space="preserve"> указанных в материалах расследования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C18EE" w:rsidRPr="00EA0098">
        <w:rPr>
          <w:rFonts w:ascii="Times New Roman" w:hAnsi="Times New Roman" w:cs="Times New Roman"/>
          <w:sz w:val="28"/>
          <w:szCs w:val="28"/>
        </w:rPr>
        <w:t>отказа с использованием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классификатора [8]</w:t>
      </w:r>
      <w:r w:rsidR="002C18EE" w:rsidRPr="00EA0098">
        <w:rPr>
          <w:rFonts w:ascii="Times New Roman" w:hAnsi="Times New Roman" w:cs="Times New Roman"/>
          <w:sz w:val="28"/>
          <w:szCs w:val="28"/>
        </w:rPr>
        <w:t>.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EB" w:rsidRPr="00EA0098" w:rsidRDefault="006E5659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Формирование аналитической справки об отказах грузовых вагонов по ответственности В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производится на </w:t>
      </w:r>
      <w:r w:rsidR="002C18EE" w:rsidRPr="00EA0098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об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4017AE" w:rsidRPr="00EA0098">
        <w:rPr>
          <w:rFonts w:ascii="Times New Roman" w:hAnsi="Times New Roman" w:cs="Times New Roman"/>
          <w:sz w:val="28"/>
          <w:szCs w:val="28"/>
        </w:rPr>
        <w:t>х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средств, по которым полностью внесены 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655FEB" w:rsidRPr="00EA0098">
        <w:rPr>
          <w:rFonts w:ascii="Times New Roman" w:hAnsi="Times New Roman" w:cs="Times New Roman"/>
          <w:sz w:val="28"/>
          <w:szCs w:val="28"/>
        </w:rPr>
        <w:t>результат</w:t>
      </w:r>
      <w:r w:rsidR="008B0F45" w:rsidRPr="00EA0098">
        <w:rPr>
          <w:rFonts w:ascii="Times New Roman" w:hAnsi="Times New Roman" w:cs="Times New Roman"/>
          <w:sz w:val="28"/>
          <w:szCs w:val="28"/>
        </w:rPr>
        <w:t>ам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расследования. </w:t>
      </w:r>
      <w:r w:rsidR="008B0F45" w:rsidRPr="00EA0098">
        <w:rPr>
          <w:rFonts w:ascii="Times New Roman" w:hAnsi="Times New Roman" w:cs="Times New Roman"/>
          <w:sz w:val="28"/>
          <w:szCs w:val="28"/>
        </w:rPr>
        <w:t>Данная а</w:t>
      </w:r>
      <w:r w:rsidR="004017AE" w:rsidRPr="00EA0098">
        <w:rPr>
          <w:rFonts w:ascii="Times New Roman" w:hAnsi="Times New Roman" w:cs="Times New Roman"/>
          <w:sz w:val="28"/>
          <w:szCs w:val="28"/>
        </w:rPr>
        <w:t>налитическая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справка формируется не ранее 15-го числа месяца, следующего за анализируемым периодом. </w:t>
      </w:r>
      <w:r w:rsidR="004017AE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по ответственности В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655FEB" w:rsidRPr="00EA0098">
        <w:rPr>
          <w:rFonts w:ascii="Times New Roman" w:hAnsi="Times New Roman" w:cs="Times New Roman"/>
          <w:sz w:val="28"/>
          <w:szCs w:val="28"/>
        </w:rPr>
        <w:t>настраиваемы</w:t>
      </w:r>
      <w:r w:rsidR="004017AE" w:rsidRPr="00EA0098">
        <w:rPr>
          <w:rFonts w:ascii="Times New Roman" w:hAnsi="Times New Roman" w:cs="Times New Roman"/>
          <w:sz w:val="28"/>
          <w:szCs w:val="28"/>
        </w:rPr>
        <w:t>ми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2C18EE" w:rsidRPr="00EA0098">
        <w:rPr>
          <w:rFonts w:ascii="Times New Roman" w:hAnsi="Times New Roman" w:cs="Times New Roman"/>
          <w:sz w:val="28"/>
          <w:szCs w:val="28"/>
        </w:rPr>
        <w:t>ами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ее </w:t>
      </w:r>
      <w:r w:rsidR="008B313F">
        <w:rPr>
          <w:rFonts w:ascii="Times New Roman" w:hAnsi="Times New Roman" w:cs="Times New Roman"/>
          <w:sz w:val="28"/>
          <w:szCs w:val="28"/>
        </w:rPr>
        <w:t>выдачи: по 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анализируемому периоду, по категориям </w:t>
      </w:r>
      <w:r w:rsidR="008B313F">
        <w:rPr>
          <w:rFonts w:ascii="Times New Roman" w:hAnsi="Times New Roman" w:cs="Times New Roman"/>
          <w:sz w:val="28"/>
          <w:szCs w:val="28"/>
        </w:rPr>
        <w:t>отказов технических средств. По </w:t>
      </w:r>
      <w:r w:rsidR="00655FEB" w:rsidRPr="00EA0098">
        <w:rPr>
          <w:rFonts w:ascii="Times New Roman" w:hAnsi="Times New Roman" w:cs="Times New Roman"/>
          <w:sz w:val="28"/>
          <w:szCs w:val="28"/>
        </w:rPr>
        <w:t>умолчанию данная аналитическая справка формируется по отказам в работе технических средств 1 и 2 категории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в двух вариантах</w:t>
      </w:r>
      <w:r w:rsidR="002C18EE" w:rsidRPr="00EA0098">
        <w:rPr>
          <w:rFonts w:ascii="Times New Roman" w:hAnsi="Times New Roman" w:cs="Times New Roman"/>
          <w:sz w:val="28"/>
          <w:szCs w:val="28"/>
        </w:rPr>
        <w:t>, для каждого анализируемого периода</w:t>
      </w:r>
      <w:r w:rsidR="004017AE" w:rsidRPr="00EA0098">
        <w:rPr>
          <w:rFonts w:ascii="Times New Roman" w:hAnsi="Times New Roman" w:cs="Times New Roman"/>
          <w:sz w:val="28"/>
          <w:szCs w:val="28"/>
        </w:rPr>
        <w:t>: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="004017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месяц и за период с начала года. </w:t>
      </w:r>
    </w:p>
    <w:p w:rsidR="00655FEB" w:rsidRPr="00EA0098" w:rsidRDefault="002C18EE" w:rsidP="00655FE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отказам систем (составных частей) и элементов грузового вагона  </w:t>
      </w:r>
      <w:r w:rsidR="00655FEB" w:rsidRPr="00EA0098">
        <w:rPr>
          <w:rFonts w:ascii="Times New Roman" w:hAnsi="Times New Roman" w:cs="Times New Roman"/>
          <w:sz w:val="28"/>
          <w:szCs w:val="28"/>
        </w:rPr>
        <w:t>в аналитической справке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представленной в таблице </w:t>
      </w:r>
      <w:r w:rsidR="006864A3" w:rsidRPr="00EA0098">
        <w:rPr>
          <w:rFonts w:ascii="Times New Roman" w:hAnsi="Times New Roman" w:cs="Times New Roman"/>
          <w:sz w:val="28"/>
          <w:szCs w:val="28"/>
        </w:rPr>
        <w:t>6.20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рассчитываются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текущего и аналогичный период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Для оценки изменения в распределении 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по сравнению с анализируемым периодом прошлого года, в справке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рассчитывается динамика </w:t>
      </w:r>
      <w:r w:rsidR="008B0F45" w:rsidRPr="00EA0098">
        <w:rPr>
          <w:rFonts w:ascii="Times New Roman" w:hAnsi="Times New Roman" w:cs="Times New Roman"/>
          <w:sz w:val="28"/>
          <w:szCs w:val="28"/>
        </w:rPr>
        <w:t>количества отказов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Расчет динамики 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  <w:r w:rsidR="008B0F4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>распределени</w:t>
      </w:r>
      <w:r w:rsidR="008B0F45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(в процент</w:t>
      </w:r>
      <w:r w:rsidR="008B0F45" w:rsidRPr="00EA0098">
        <w:rPr>
          <w:rFonts w:ascii="Times New Roman" w:eastAsiaTheme="minorEastAsia" w:hAnsi="Times New Roman" w:cs="Times New Roman"/>
          <w:sz w:val="28"/>
          <w:szCs w:val="28"/>
        </w:rPr>
        <w:t>ном выражении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>между системами и элементами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грузового вагона производится по формуле (4.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При </w:t>
      </w:r>
      <w:r w:rsidR="0093146D" w:rsidRPr="00EA0098">
        <w:rPr>
          <w:rFonts w:ascii="Times New Roman" w:eastAsiaTheme="minorEastAsia" w:hAnsi="Times New Roman" w:cs="Times New Roman"/>
          <w:sz w:val="28"/>
          <w:szCs w:val="28"/>
        </w:rPr>
        <w:t>выполне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нии расчетов используются 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>допущени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93146D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A500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предназначенные для исключения деления на ноль,</w:t>
      </w:r>
      <w:r w:rsidR="0093146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принятые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случаев равенства нулю </w:t>
      </w:r>
      <w:r w:rsidR="008B0F4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количественных </w:t>
      </w:r>
      <w:r w:rsidR="00610153" w:rsidRPr="00EA0098">
        <w:rPr>
          <w:rFonts w:ascii="Times New Roman" w:eastAsiaTheme="minorEastAsia" w:hAnsi="Times New Roman" w:cs="Times New Roman"/>
          <w:sz w:val="28"/>
          <w:szCs w:val="28"/>
        </w:rPr>
        <w:t>показателей за анализируемый период прошлого или текущего года</w:t>
      </w:r>
      <w:r w:rsidR="00655FEB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153" w:rsidRPr="00EA0098" w:rsidRDefault="00610153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AE" w:rsidRPr="00EA0098" w:rsidRDefault="004017AE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17AE" w:rsidRPr="00EA0098" w:rsidSect="00F30CB3">
          <w:headerReference w:type="default" r:id="rId82"/>
          <w:footerReference w:type="default" r:id="rId8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7AE" w:rsidRPr="00EA0098" w:rsidRDefault="004017AE" w:rsidP="004017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864A3" w:rsidRPr="00EA0098">
        <w:rPr>
          <w:rFonts w:ascii="Times New Roman" w:hAnsi="Times New Roman" w:cs="Times New Roman"/>
          <w:sz w:val="28"/>
          <w:szCs w:val="28"/>
        </w:rPr>
        <w:t>6.20</w:t>
      </w:r>
    </w:p>
    <w:p w:rsidR="004017AE" w:rsidRPr="00EA0098" w:rsidRDefault="004017AE" w:rsidP="004017A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8B0F45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(составных частей) и элементов грузовых вагонов, произошедших в зоне ответственности регионального подразделения ЦВ</w:t>
      </w:r>
    </w:p>
    <w:tbl>
      <w:tblPr>
        <w:tblStyle w:val="aa"/>
        <w:tblW w:w="14662" w:type="dxa"/>
        <w:tblInd w:w="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645"/>
        <w:gridCol w:w="490"/>
        <w:gridCol w:w="364"/>
        <w:gridCol w:w="616"/>
        <w:gridCol w:w="490"/>
        <w:gridCol w:w="378"/>
        <w:gridCol w:w="643"/>
        <w:gridCol w:w="448"/>
        <w:gridCol w:w="364"/>
        <w:gridCol w:w="616"/>
        <w:gridCol w:w="448"/>
        <w:gridCol w:w="504"/>
        <w:gridCol w:w="616"/>
        <w:gridCol w:w="490"/>
        <w:gridCol w:w="434"/>
        <w:gridCol w:w="644"/>
        <w:gridCol w:w="644"/>
        <w:gridCol w:w="447"/>
        <w:gridCol w:w="706"/>
        <w:gridCol w:w="532"/>
        <w:gridCol w:w="420"/>
        <w:gridCol w:w="630"/>
        <w:gridCol w:w="560"/>
        <w:gridCol w:w="448"/>
      </w:tblGrid>
      <w:tr w:rsidR="004017AE" w:rsidRPr="00EA0098" w:rsidTr="00DC06B9">
        <w:tc>
          <w:tcPr>
            <w:tcW w:w="2085" w:type="dxa"/>
            <w:vMerge w:val="restart"/>
          </w:tcPr>
          <w:p w:rsidR="004017AE" w:rsidRPr="00EA0098" w:rsidRDefault="004017AE" w:rsidP="00FF1B2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1499" w:type="dxa"/>
            <w:gridSpan w:val="3"/>
            <w:vMerge w:val="restart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расследовано отказов, ед. </w:t>
            </w:r>
          </w:p>
        </w:tc>
        <w:tc>
          <w:tcPr>
            <w:tcW w:w="11078" w:type="dxa"/>
            <w:gridSpan w:val="21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Отказы по составным частям (системам) и элементам грузового вагона, ед.</w:t>
            </w:r>
          </w:p>
        </w:tc>
      </w:tr>
      <w:tr w:rsidR="004017AE" w:rsidRPr="00EA0098" w:rsidTr="00DC06B9">
        <w:tc>
          <w:tcPr>
            <w:tcW w:w="2085" w:type="dxa"/>
            <w:vMerge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Merge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Экипажная часть</w:t>
            </w:r>
          </w:p>
        </w:tc>
        <w:tc>
          <w:tcPr>
            <w:tcW w:w="1540" w:type="dxa"/>
            <w:gridSpan w:val="3"/>
            <w:vMerge w:val="restart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31" w:type="dxa"/>
            <w:gridSpan w:val="9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</w:tr>
      <w:tr w:rsidR="004017AE" w:rsidRPr="00EA0098" w:rsidTr="00DC06B9">
        <w:tc>
          <w:tcPr>
            <w:tcW w:w="2085" w:type="dxa"/>
            <w:vMerge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Merge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Экипажная часть в целом</w:t>
            </w:r>
          </w:p>
        </w:tc>
        <w:tc>
          <w:tcPr>
            <w:tcW w:w="1455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8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Буксовый узел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 в целом</w:t>
            </w:r>
          </w:p>
        </w:tc>
        <w:tc>
          <w:tcPr>
            <w:tcW w:w="1658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8" w:type="dxa"/>
            <w:gridSpan w:val="3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Центрирую-щая балочка</w:t>
            </w:r>
          </w:p>
        </w:tc>
      </w:tr>
      <w:tr w:rsidR="004017AE" w:rsidRPr="00EA0098" w:rsidTr="00DC06B9">
        <w:tc>
          <w:tcPr>
            <w:tcW w:w="2085" w:type="dxa"/>
            <w:vMerge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6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7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3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6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0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7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0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4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44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47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6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32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0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48" w:type="dxa"/>
            <w:vAlign w:val="center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C655DE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4017AE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DC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C655DE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DC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DC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E" w:rsidRPr="00EA0098" w:rsidTr="00DC06B9">
        <w:tc>
          <w:tcPr>
            <w:tcW w:w="2085" w:type="dxa"/>
          </w:tcPr>
          <w:p w:rsidR="004017AE" w:rsidRPr="00EA0098" w:rsidRDefault="004017AE" w:rsidP="00DC0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645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017AE" w:rsidRPr="00EA0098" w:rsidRDefault="004017AE" w:rsidP="004017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AE" w:rsidRPr="00EA0098" w:rsidRDefault="004017AE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17AE" w:rsidRPr="00EA0098" w:rsidSect="00AB161C">
          <w:headerReference w:type="default" r:id="rId84"/>
          <w:footerReference w:type="default" r:id="rId85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847F69" w:rsidRPr="00EA0098" w:rsidRDefault="00610153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Дальнейший анализ производится на основе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количественном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распределении отказов между системами (составными частями) и элементами грузового вагона, по отношению к </w:t>
      </w:r>
      <w:r w:rsidRPr="00EA0098">
        <w:rPr>
          <w:rFonts w:ascii="Times New Roman" w:hAnsi="Times New Roman" w:cs="Times New Roman"/>
          <w:sz w:val="28"/>
          <w:szCs w:val="28"/>
        </w:rPr>
        <w:t>анализируемому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периоду прошлого года. </w:t>
      </w:r>
      <w:r w:rsidRPr="00EA0098">
        <w:rPr>
          <w:rFonts w:ascii="Times New Roman" w:hAnsi="Times New Roman" w:cs="Times New Roman"/>
          <w:sz w:val="28"/>
          <w:szCs w:val="28"/>
        </w:rPr>
        <w:t>По данным, представленным в аналитической справке об отказах грузовых вагонов по ответственности В, сформированной за месяц и за период с начала года</w:t>
      </w:r>
      <w:r w:rsidR="0093146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определяются </w:t>
      </w:r>
      <w:r w:rsidR="00655FEB" w:rsidRPr="00EA0098">
        <w:rPr>
          <w:rFonts w:ascii="Times New Roman" w:hAnsi="Times New Roman" w:cs="Times New Roman"/>
          <w:sz w:val="28"/>
          <w:szCs w:val="28"/>
        </w:rPr>
        <w:t>систем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(составны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655FEB" w:rsidRPr="00EA0098">
        <w:rPr>
          <w:rFonts w:ascii="Times New Roman" w:hAnsi="Times New Roman" w:cs="Times New Roman"/>
          <w:sz w:val="28"/>
          <w:szCs w:val="28"/>
        </w:rPr>
        <w:t>) и элемент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грузового вагона,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которых 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хотя </w:t>
      </w:r>
      <w:r w:rsidR="008B0F45" w:rsidRPr="00EA0098">
        <w:rPr>
          <w:rFonts w:ascii="Times New Roman" w:hAnsi="Times New Roman" w:cs="Times New Roman"/>
          <w:sz w:val="28"/>
          <w:szCs w:val="28"/>
        </w:rPr>
        <w:t>за один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="008B0F45" w:rsidRPr="00EA0098">
        <w:rPr>
          <w:rFonts w:ascii="Times New Roman" w:hAnsi="Times New Roman" w:cs="Times New Roman"/>
          <w:sz w:val="28"/>
          <w:szCs w:val="28"/>
        </w:rPr>
        <w:t>й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B0F45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655FEB" w:rsidRPr="00EA0098">
        <w:rPr>
          <w:rFonts w:ascii="Times New Roman" w:hAnsi="Times New Roman" w:cs="Times New Roman"/>
          <w:sz w:val="28"/>
          <w:szCs w:val="28"/>
        </w:rPr>
        <w:t xml:space="preserve"> роста количества отказ</w:t>
      </w:r>
      <w:r w:rsidRPr="00EA0098">
        <w:rPr>
          <w:rFonts w:ascii="Times New Roman" w:hAnsi="Times New Roman" w:cs="Times New Roman"/>
          <w:sz w:val="28"/>
          <w:szCs w:val="28"/>
        </w:rPr>
        <w:t>ов технических средств.</w:t>
      </w:r>
      <w:r w:rsidR="00847F6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0F45" w:rsidRPr="00EA0098">
        <w:rPr>
          <w:rFonts w:ascii="Times New Roman" w:hAnsi="Times New Roman" w:cs="Times New Roman"/>
          <w:sz w:val="28"/>
          <w:szCs w:val="28"/>
        </w:rPr>
        <w:t>С</w:t>
      </w:r>
      <w:r w:rsidR="00847F69" w:rsidRPr="00EA0098">
        <w:rPr>
          <w:rFonts w:ascii="Times New Roman" w:hAnsi="Times New Roman" w:cs="Times New Roman"/>
          <w:sz w:val="28"/>
          <w:szCs w:val="28"/>
        </w:rPr>
        <w:t>истемы (составные части) или элементы грузового вагона с рост</w:t>
      </w:r>
      <w:r w:rsidR="008B0F45" w:rsidRPr="00EA0098">
        <w:rPr>
          <w:rFonts w:ascii="Times New Roman" w:hAnsi="Times New Roman" w:cs="Times New Roman"/>
          <w:sz w:val="28"/>
          <w:szCs w:val="28"/>
        </w:rPr>
        <w:t>ом количества отказов</w:t>
      </w:r>
      <w:r w:rsidR="00847F69" w:rsidRPr="00EA0098">
        <w:rPr>
          <w:rFonts w:ascii="Times New Roman" w:hAnsi="Times New Roman" w:cs="Times New Roman"/>
          <w:sz w:val="28"/>
          <w:szCs w:val="28"/>
        </w:rPr>
        <w:t xml:space="preserve"> автоматически включаются в выходную справку, представленную в таблице </w:t>
      </w:r>
      <w:r w:rsidR="006864A3" w:rsidRPr="00EA0098">
        <w:rPr>
          <w:rFonts w:ascii="Times New Roman" w:hAnsi="Times New Roman" w:cs="Times New Roman"/>
          <w:sz w:val="28"/>
          <w:szCs w:val="28"/>
        </w:rPr>
        <w:t>6.21</w:t>
      </w:r>
      <w:r w:rsidR="00847F69" w:rsidRPr="00EA0098">
        <w:rPr>
          <w:rFonts w:ascii="Times New Roman" w:hAnsi="Times New Roman" w:cs="Times New Roman"/>
          <w:sz w:val="28"/>
          <w:szCs w:val="28"/>
        </w:rPr>
        <w:t>.</w:t>
      </w:r>
    </w:p>
    <w:p w:rsidR="00655FEB" w:rsidRPr="00EA0098" w:rsidRDefault="00655FEB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2762A" w:rsidRPr="00EA0098">
        <w:rPr>
          <w:rFonts w:ascii="Times New Roman" w:hAnsi="Times New Roman" w:cs="Times New Roman"/>
          <w:sz w:val="28"/>
          <w:szCs w:val="28"/>
        </w:rPr>
        <w:t xml:space="preserve">Для каждой составной части или элемента </w:t>
      </w:r>
      <w:r w:rsidRPr="00EA0098">
        <w:rPr>
          <w:rFonts w:ascii="Times New Roman" w:hAnsi="Times New Roman" w:cs="Times New Roman"/>
          <w:sz w:val="28"/>
          <w:szCs w:val="28"/>
        </w:rPr>
        <w:t>грузового вагона</w:t>
      </w:r>
      <w:r w:rsidR="00C2762A" w:rsidRPr="00EA0098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6864A3" w:rsidRPr="00EA0098">
        <w:rPr>
          <w:rFonts w:ascii="Times New Roman" w:hAnsi="Times New Roman" w:cs="Times New Roman"/>
          <w:sz w:val="28"/>
          <w:szCs w:val="28"/>
        </w:rPr>
        <w:t>6.21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2762A" w:rsidRPr="00EA0098">
        <w:rPr>
          <w:rFonts w:ascii="Times New Roman" w:hAnsi="Times New Roman" w:cs="Times New Roman"/>
          <w:sz w:val="28"/>
          <w:szCs w:val="28"/>
        </w:rPr>
        <w:t>включаются</w:t>
      </w:r>
      <w:r w:rsidR="00FF2610" w:rsidRPr="00EA0098">
        <w:rPr>
          <w:rFonts w:ascii="Times New Roman" w:hAnsi="Times New Roman" w:cs="Times New Roman"/>
          <w:sz w:val="28"/>
          <w:szCs w:val="28"/>
        </w:rPr>
        <w:t xml:space="preserve"> данные о динамике изменения количества</w:t>
      </w:r>
      <w:r w:rsidR="00171216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FF2610" w:rsidRPr="00EA0098">
        <w:rPr>
          <w:rFonts w:ascii="Times New Roman" w:hAnsi="Times New Roman" w:cs="Times New Roman"/>
          <w:sz w:val="28"/>
          <w:szCs w:val="28"/>
        </w:rPr>
        <w:t xml:space="preserve"> в каждый из анализируемых периодов. За каждый из анализируемых периодов автоматически рассчиты</w:t>
      </w:r>
      <w:r w:rsidRPr="00EA0098">
        <w:rPr>
          <w:rFonts w:ascii="Times New Roman" w:hAnsi="Times New Roman" w:cs="Times New Roman"/>
          <w:sz w:val="28"/>
          <w:szCs w:val="28"/>
        </w:rPr>
        <w:t>вается доля отказов</w:t>
      </w:r>
      <w:r w:rsidR="00FF2610" w:rsidRPr="00EA0098">
        <w:rPr>
          <w:rFonts w:ascii="Times New Roman" w:hAnsi="Times New Roman" w:cs="Times New Roman"/>
          <w:sz w:val="28"/>
          <w:szCs w:val="28"/>
        </w:rPr>
        <w:t xml:space="preserve">, приходящаяся на составную часть или элемент (включенные в таблицу </w:t>
      </w:r>
      <w:r w:rsidR="006864A3" w:rsidRPr="00EA0098">
        <w:rPr>
          <w:rFonts w:ascii="Times New Roman" w:hAnsi="Times New Roman" w:cs="Times New Roman"/>
          <w:sz w:val="28"/>
          <w:szCs w:val="28"/>
        </w:rPr>
        <w:t>6.21</w:t>
      </w:r>
      <w:r w:rsidR="00FF2610" w:rsidRPr="00EA0098">
        <w:rPr>
          <w:rFonts w:ascii="Times New Roman" w:hAnsi="Times New Roman" w:cs="Times New Roman"/>
          <w:sz w:val="28"/>
          <w:szCs w:val="28"/>
        </w:rPr>
        <w:t>) от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грузовых вагонов </w:t>
      </w:r>
      <w:r w:rsidR="00FF2610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C3211C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F2610" w:rsidRPr="00EA0098">
        <w:rPr>
          <w:rFonts w:ascii="Times New Roman" w:hAnsi="Times New Roman" w:cs="Times New Roman"/>
          <w:sz w:val="28"/>
          <w:szCs w:val="28"/>
        </w:rPr>
        <w:t>ного подразделения ЦВ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C2762A" w:rsidRPr="00EA0098" w:rsidRDefault="00C2762A" w:rsidP="00C2762A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2064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6864A3" w:rsidRPr="00EA0098">
        <w:rPr>
          <w:rFonts w:ascii="Times New Roman" w:hAnsi="Times New Roman" w:cs="Times New Roman"/>
          <w:sz w:val="28"/>
          <w:szCs w:val="28"/>
        </w:rPr>
        <w:t>21</w:t>
      </w:r>
    </w:p>
    <w:p w:rsidR="00C2762A" w:rsidRPr="00EA0098" w:rsidRDefault="00C2762A" w:rsidP="00C2762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систем и элементов грузовых вагонов по ответственности </w:t>
      </w:r>
      <w:r w:rsidR="0017121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BB2064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B2064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ЦВ</w:t>
      </w:r>
    </w:p>
    <w:tbl>
      <w:tblPr>
        <w:tblStyle w:val="aa"/>
        <w:tblW w:w="9514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2455"/>
        <w:gridCol w:w="1260"/>
        <w:gridCol w:w="1273"/>
        <w:gridCol w:w="1274"/>
        <w:gridCol w:w="1400"/>
      </w:tblGrid>
      <w:tr w:rsidR="00C2762A" w:rsidRPr="00EA0098" w:rsidTr="00FF2610">
        <w:trPr>
          <w:jc w:val="right"/>
        </w:trPr>
        <w:tc>
          <w:tcPr>
            <w:tcW w:w="1852" w:type="dxa"/>
            <w:vMerge w:val="restart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Наименова-ние системы</w:t>
            </w:r>
          </w:p>
        </w:tc>
        <w:tc>
          <w:tcPr>
            <w:tcW w:w="2455" w:type="dxa"/>
            <w:vMerge w:val="restart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Вид отказавшего оборудования</w:t>
            </w:r>
          </w:p>
        </w:tc>
        <w:tc>
          <w:tcPr>
            <w:tcW w:w="2533" w:type="dxa"/>
            <w:gridSpan w:val="2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отказов в работе технических средств, %</w:t>
            </w:r>
          </w:p>
        </w:tc>
        <w:tc>
          <w:tcPr>
            <w:tcW w:w="2674" w:type="dxa"/>
            <w:gridSpan w:val="2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отказов грузовых вагонов, %</w:t>
            </w:r>
          </w:p>
        </w:tc>
      </w:tr>
      <w:tr w:rsidR="00C2762A" w:rsidRPr="00EA0098" w:rsidTr="00FF2610">
        <w:trPr>
          <w:jc w:val="right"/>
        </w:trPr>
        <w:tc>
          <w:tcPr>
            <w:tcW w:w="1852" w:type="dxa"/>
            <w:vMerge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762A" w:rsidRPr="00EA0098" w:rsidRDefault="00C2762A" w:rsidP="00FF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273" w:type="dxa"/>
            <w:vAlign w:val="center"/>
          </w:tcPr>
          <w:p w:rsidR="00C2762A" w:rsidRPr="00EA0098" w:rsidRDefault="00C2762A" w:rsidP="00FF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274" w:type="dxa"/>
            <w:vAlign w:val="center"/>
          </w:tcPr>
          <w:p w:rsidR="00C2762A" w:rsidRPr="00EA0098" w:rsidRDefault="00C2762A" w:rsidP="00FF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00" w:type="dxa"/>
            <w:vAlign w:val="center"/>
          </w:tcPr>
          <w:p w:rsidR="00C2762A" w:rsidRPr="00EA0098" w:rsidRDefault="00C2762A" w:rsidP="00FF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  <w:vMerge w:val="restart"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(составная часть) 1</w:t>
            </w: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 1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  <w:vAlign w:val="center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FF2610" w:rsidRPr="00EA0098" w:rsidTr="00FF2610">
        <w:trPr>
          <w:trHeight w:val="340"/>
          <w:jc w:val="right"/>
        </w:trPr>
        <w:tc>
          <w:tcPr>
            <w:tcW w:w="1852" w:type="dxa"/>
            <w:vMerge w:val="restart"/>
          </w:tcPr>
          <w:p w:rsidR="00FF2610" w:rsidRPr="00EA0098" w:rsidRDefault="00FF2610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(составная часть) 2</w:t>
            </w:r>
          </w:p>
        </w:tc>
        <w:tc>
          <w:tcPr>
            <w:tcW w:w="2455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 2</w:t>
            </w:r>
          </w:p>
        </w:tc>
        <w:tc>
          <w:tcPr>
            <w:tcW w:w="1260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FF2610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FF2610" w:rsidRPr="00EA0098" w:rsidRDefault="00FF2610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260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FF2610" w:rsidRPr="00EA0098" w:rsidTr="00E43743">
        <w:trPr>
          <w:trHeight w:val="340"/>
          <w:jc w:val="right"/>
        </w:trPr>
        <w:tc>
          <w:tcPr>
            <w:tcW w:w="1852" w:type="dxa"/>
            <w:vMerge/>
          </w:tcPr>
          <w:p w:rsidR="00FF2610" w:rsidRPr="00EA0098" w:rsidRDefault="00FF2610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F2610" w:rsidRPr="00EA0098" w:rsidRDefault="00FF2610" w:rsidP="00E43743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vAlign w:val="center"/>
          </w:tcPr>
          <w:p w:rsidR="00FF2610" w:rsidRPr="00EA0098" w:rsidRDefault="00FF2610" w:rsidP="00E43743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F2610" w:rsidRPr="00EA0098" w:rsidRDefault="00FF2610" w:rsidP="00E43743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F2610" w:rsidRPr="00EA0098" w:rsidRDefault="00FF2610" w:rsidP="00E43743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  <w:vAlign w:val="center"/>
          </w:tcPr>
          <w:p w:rsidR="00FF2610" w:rsidRPr="00EA0098" w:rsidRDefault="00FF2610" w:rsidP="00E43743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FF2610" w:rsidRPr="00EA0098" w:rsidTr="00FF2610">
        <w:trPr>
          <w:trHeight w:val="340"/>
          <w:jc w:val="right"/>
        </w:trPr>
        <w:tc>
          <w:tcPr>
            <w:tcW w:w="1852" w:type="dxa"/>
            <w:vMerge/>
          </w:tcPr>
          <w:p w:rsidR="00FF2610" w:rsidRPr="00EA0098" w:rsidRDefault="00FF2610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F2610" w:rsidRPr="00EA0098" w:rsidRDefault="00FF2610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FF2610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C2762A" w:rsidRPr="00EA0098" w:rsidRDefault="00C2762A" w:rsidP="00C2762A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C2762A" w:rsidRPr="00EA0098" w:rsidTr="00FF2610">
        <w:trPr>
          <w:trHeight w:val="340"/>
          <w:jc w:val="right"/>
        </w:trPr>
        <w:tc>
          <w:tcPr>
            <w:tcW w:w="1852" w:type="dxa"/>
          </w:tcPr>
          <w:p w:rsidR="00C2762A" w:rsidRPr="00EA0098" w:rsidRDefault="00C2762A" w:rsidP="00FF2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Система (составная часть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5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260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2762A" w:rsidRPr="00EA0098" w:rsidRDefault="00C2762A" w:rsidP="00C2762A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400" w:type="dxa"/>
          </w:tcPr>
          <w:p w:rsidR="00C2762A" w:rsidRPr="00EA0098" w:rsidRDefault="00F32401" w:rsidP="00C276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E43743" w:rsidRPr="00EA0098" w:rsidRDefault="00E43743" w:rsidP="00E43743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2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грузов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вагон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ЦВ, приходящаяся на отказы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элемента </w:t>
      </w:r>
      <w:r w:rsidR="00C321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-ой системы (составной части) грузового вагона за месяц текущего года, %;</w:t>
      </w:r>
    </w:p>
    <w:p w:rsidR="00E43743" w:rsidRPr="00EA0098" w:rsidRDefault="00E43743" w:rsidP="00E437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2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 …,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грузов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вагон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58F3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ЦВ, приходящаяся на отказы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элемента </w:t>
      </w:r>
      <w:r w:rsidR="00C3211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-ой системы (составной части) грузового вагона за месяц текущего года, %.</w:t>
      </w:r>
    </w:p>
    <w:p w:rsidR="00094AC5" w:rsidRPr="00EA0098" w:rsidRDefault="00E43743" w:rsidP="00655FE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таблице 6.</w:t>
      </w:r>
      <w:r w:rsidR="006864A3" w:rsidRPr="00EA0098">
        <w:rPr>
          <w:rFonts w:ascii="Times New Roman" w:hAnsi="Times New Roman" w:cs="Times New Roman"/>
          <w:sz w:val="28"/>
          <w:szCs w:val="28"/>
        </w:rPr>
        <w:t>21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системы (составные части) и элементы грузовых вагонов, для которых за </w:t>
      </w:r>
      <w:r w:rsidR="00094AC5" w:rsidRPr="00EA0098">
        <w:rPr>
          <w:rFonts w:ascii="Times New Roman" w:hAnsi="Times New Roman" w:cs="Times New Roman"/>
          <w:sz w:val="28"/>
          <w:szCs w:val="28"/>
        </w:rPr>
        <w:t>месяц и за период с начала текущего года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зарегистрирован рост количества отказов, выделяются графически. </w:t>
      </w:r>
      <w:r w:rsidR="00171216" w:rsidRPr="00EA0098">
        <w:rPr>
          <w:rFonts w:ascii="Times New Roman" w:hAnsi="Times New Roman" w:cs="Times New Roman"/>
          <w:sz w:val="28"/>
          <w:szCs w:val="28"/>
        </w:rPr>
        <w:t>Для у</w:t>
      </w:r>
      <w:r w:rsidR="004E6265" w:rsidRPr="00EA0098">
        <w:rPr>
          <w:rFonts w:ascii="Times New Roman" w:hAnsi="Times New Roman" w:cs="Times New Roman"/>
          <w:sz w:val="28"/>
          <w:szCs w:val="28"/>
        </w:rPr>
        <w:t>становленны</w:t>
      </w:r>
      <w:r w:rsidR="00171216" w:rsidRPr="00EA0098">
        <w:rPr>
          <w:rFonts w:ascii="Times New Roman" w:hAnsi="Times New Roman" w:cs="Times New Roman"/>
          <w:sz w:val="28"/>
          <w:szCs w:val="28"/>
        </w:rPr>
        <w:t>х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составны</w:t>
      </w:r>
      <w:r w:rsidR="00171216" w:rsidRPr="00EA0098">
        <w:rPr>
          <w:rFonts w:ascii="Times New Roman" w:hAnsi="Times New Roman" w:cs="Times New Roman"/>
          <w:sz w:val="28"/>
          <w:szCs w:val="28"/>
        </w:rPr>
        <w:t>х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част</w:t>
      </w:r>
      <w:r w:rsidR="00171216" w:rsidRPr="00EA0098">
        <w:rPr>
          <w:rFonts w:ascii="Times New Roman" w:hAnsi="Times New Roman" w:cs="Times New Roman"/>
          <w:sz w:val="28"/>
          <w:szCs w:val="28"/>
        </w:rPr>
        <w:t>ей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171216" w:rsidRPr="00EA0098">
        <w:rPr>
          <w:rFonts w:ascii="Times New Roman" w:hAnsi="Times New Roman" w:cs="Times New Roman"/>
          <w:sz w:val="28"/>
          <w:szCs w:val="28"/>
        </w:rPr>
        <w:t>ов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грузового вагона</w:t>
      </w:r>
      <w:r w:rsidR="00094AC5" w:rsidRPr="00EA0098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171216" w:rsidRPr="00EA0098">
        <w:rPr>
          <w:rFonts w:ascii="Times New Roman" w:hAnsi="Times New Roman" w:cs="Times New Roman"/>
          <w:sz w:val="28"/>
          <w:szCs w:val="28"/>
        </w:rPr>
        <w:t>ом</w:t>
      </w:r>
      <w:r w:rsidR="00094AC5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 оба анализируемых периода</w:t>
      </w:r>
      <w:r w:rsidR="00171216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94AC5" w:rsidRPr="00EA009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71216" w:rsidRPr="00EA0098">
        <w:rPr>
          <w:rFonts w:ascii="Times New Roman" w:hAnsi="Times New Roman" w:cs="Times New Roman"/>
          <w:sz w:val="28"/>
          <w:szCs w:val="28"/>
        </w:rPr>
        <w:t>е</w:t>
      </w:r>
      <w:r w:rsidR="00094AC5" w:rsidRPr="00EA0098">
        <w:rPr>
          <w:rFonts w:ascii="Times New Roman" w:hAnsi="Times New Roman" w:cs="Times New Roman"/>
          <w:sz w:val="28"/>
          <w:szCs w:val="28"/>
        </w:rPr>
        <w:t>тся соотношени</w:t>
      </w:r>
      <w:r w:rsidR="00171216" w:rsidRPr="00EA0098">
        <w:rPr>
          <w:rFonts w:ascii="Times New Roman" w:hAnsi="Times New Roman" w:cs="Times New Roman"/>
          <w:sz w:val="28"/>
          <w:szCs w:val="28"/>
        </w:rPr>
        <w:t>е</w:t>
      </w:r>
      <w:r w:rsidR="00094AC5" w:rsidRPr="00EA0098">
        <w:rPr>
          <w:rFonts w:ascii="Times New Roman" w:hAnsi="Times New Roman" w:cs="Times New Roman"/>
          <w:sz w:val="28"/>
          <w:szCs w:val="28"/>
        </w:rPr>
        <w:t xml:space="preserve"> долей, приходящихся на их отказы за месяц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="00094AC5" w:rsidRPr="00EA0098">
        <w:rPr>
          <w:rFonts w:ascii="Times New Roman" w:hAnsi="Times New Roman" w:cs="Times New Roman"/>
          <w:sz w:val="28"/>
          <w:szCs w:val="28"/>
        </w:rPr>
        <w:t xml:space="preserve"> и за период с начала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</m:sup>
        </m:sSubSup>
      </m:oMath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94AC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Превышение доли за месяц над долей за период с начала года свидетельствует о резком непропорциональном росте отказов соответствующей системы или элемента грузового вагона в зоне ответственности </w:t>
      </w:r>
      <w:r w:rsidR="00C3211C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94AC5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ЦВ.</w:t>
      </w:r>
    </w:p>
    <w:p w:rsidR="00AA7D78" w:rsidRPr="00EA0098" w:rsidRDefault="00094AC5" w:rsidP="00655FEB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Составные части (системы) или элементы грузового вагона с непропорциональным ростом количества отказов (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либо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ростом количества отказов за оба анализируемые периода)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требуют рассмотрения на предмет 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разработки мероприятий по повышению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их 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надежности. Объекты для реализации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указанных 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 устанавливаются на основе данных 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таблиц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64A3" w:rsidRPr="00EA0098">
        <w:rPr>
          <w:rFonts w:ascii="Times New Roman" w:eastAsiaTheme="minorEastAsia" w:hAnsi="Times New Roman" w:cs="Times New Roman"/>
          <w:sz w:val="28"/>
          <w:szCs w:val="28"/>
        </w:rPr>
        <w:t>6.20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распределении отказов 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этих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 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в зоне ответственности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линейны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С этой целью в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4F72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об отказах грузовых вагонов по ответственности В, определяются линейные подразделения в составе </w:t>
      </w:r>
      <w:r w:rsidR="00171216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D64F72" w:rsidRPr="00EA0098">
        <w:rPr>
          <w:rFonts w:ascii="Times New Roman" w:hAnsi="Times New Roman" w:cs="Times New Roman"/>
          <w:sz w:val="28"/>
          <w:szCs w:val="28"/>
        </w:rPr>
        <w:t xml:space="preserve"> подразделения ЦВ</w:t>
      </w:r>
      <w:r w:rsidR="00AA7D78" w:rsidRPr="00EA0098">
        <w:rPr>
          <w:rFonts w:ascii="Times New Roman" w:hAnsi="Times New Roman" w:cs="Times New Roman"/>
          <w:sz w:val="28"/>
          <w:szCs w:val="28"/>
        </w:rPr>
        <w:t xml:space="preserve">, по ответственности которых </w:t>
      </w:r>
      <w:r w:rsidR="00171216" w:rsidRPr="00EA0098">
        <w:rPr>
          <w:rFonts w:ascii="Times New Roman" w:hAnsi="Times New Roman" w:cs="Times New Roman"/>
          <w:sz w:val="28"/>
          <w:szCs w:val="28"/>
        </w:rPr>
        <w:t>зарегистрирован</w:t>
      </w:r>
      <w:r w:rsidR="00AA7D78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 </w:t>
      </w:r>
      <w:r w:rsidR="00171216" w:rsidRPr="00EA0098">
        <w:rPr>
          <w:rFonts w:ascii="Times New Roman" w:hAnsi="Times New Roman" w:cs="Times New Roman"/>
          <w:sz w:val="28"/>
          <w:szCs w:val="28"/>
        </w:rPr>
        <w:t>да</w:t>
      </w:r>
      <w:r w:rsidR="00AA7D78" w:rsidRPr="00EA0098">
        <w:rPr>
          <w:rFonts w:ascii="Times New Roman" w:hAnsi="Times New Roman" w:cs="Times New Roman"/>
          <w:sz w:val="28"/>
          <w:szCs w:val="28"/>
        </w:rPr>
        <w:t xml:space="preserve">нных </w:t>
      </w:r>
      <w:r w:rsidR="00AA7D78" w:rsidRPr="00EA0098">
        <w:rPr>
          <w:rFonts w:ascii="Times New Roman" w:eastAsiaTheme="minorEastAsia" w:hAnsi="Times New Roman" w:cs="Times New Roman"/>
          <w:sz w:val="28"/>
          <w:szCs w:val="28"/>
        </w:rPr>
        <w:t>составных частей (систем) или элементов грузового вагона.</w:t>
      </w:r>
    </w:p>
    <w:p w:rsidR="00C2762A" w:rsidRPr="00EA0098" w:rsidRDefault="00AA7D78" w:rsidP="00655F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6864A3" w:rsidRPr="00EA0098">
        <w:rPr>
          <w:rFonts w:ascii="Times New Roman" w:hAnsi="Times New Roman" w:cs="Times New Roman"/>
          <w:sz w:val="28"/>
          <w:szCs w:val="28"/>
        </w:rPr>
        <w:t>6.21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обеспечивающим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формирование гистограмм. Построение гистограмм осуществляется для составных частей или элементов грузового вагона, включенных в таблицу 6.</w:t>
      </w:r>
      <w:r w:rsidR="006864A3" w:rsidRPr="00EA0098">
        <w:rPr>
          <w:rFonts w:ascii="Times New Roman" w:eastAsiaTheme="minorEastAsia" w:hAnsi="Times New Roman" w:cs="Times New Roman"/>
          <w:sz w:val="28"/>
          <w:szCs w:val="28"/>
        </w:rPr>
        <w:t>21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Гистограммы формируются на основании данных о количестве отказов указанных составных частей и элементов грузового вагона в зоне ответственности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ЦВ за анализируемый период текущего года и аналогичный период прошлого года.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Ги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стограмм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1216" w:rsidRPr="00EA0098">
        <w:rPr>
          <w:rFonts w:ascii="Times New Roman" w:eastAsiaTheme="minorEastAsia" w:hAnsi="Times New Roman" w:cs="Times New Roman"/>
          <w:sz w:val="28"/>
          <w:szCs w:val="28"/>
        </w:rPr>
        <w:t>формируют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ся в отдельности для каждого анализируемого периода: за месяц и за период с начала года. </w:t>
      </w:r>
      <w:r w:rsidR="00D64F7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4AC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94AC5" w:rsidRPr="00EA0098">
        <w:rPr>
          <w:rFonts w:ascii="Times New Roman" w:hAnsi="Times New Roman" w:cs="Times New Roman"/>
          <w:sz w:val="28"/>
          <w:szCs w:val="28"/>
        </w:rPr>
        <w:t xml:space="preserve">   </w:t>
      </w:r>
      <w:r w:rsidR="004E6265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246" w:rsidRPr="00EA0098" w:rsidRDefault="00AA7D78" w:rsidP="00AA7D78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528577872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6.6. Требования к проведению анализа отказов в работе технических средств </w:t>
      </w:r>
      <w:r w:rsidR="00666A66" w:rsidRPr="00EA0098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6FCF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="00666A66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подразделени</w:t>
      </w:r>
      <w:r w:rsidR="00666A66" w:rsidRPr="00EA00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Центральной дирекции моторвагонного подвижного состава</w:t>
      </w:r>
      <w:bookmarkEnd w:id="71"/>
    </w:p>
    <w:p w:rsidR="00A75255" w:rsidRPr="00EA0098" w:rsidRDefault="00A75255" w:rsidP="00F14A59">
      <w:pPr>
        <w:pStyle w:val="3"/>
        <w:rPr>
          <w:rFonts w:eastAsiaTheme="minorEastAsia"/>
        </w:rPr>
      </w:pPr>
      <w:bookmarkStart w:id="72" w:name="_Toc500842891"/>
      <w:bookmarkStart w:id="73" w:name="_Toc501883975"/>
      <w:bookmarkStart w:id="74" w:name="_Toc528577873"/>
      <w:r w:rsidRPr="00EA0098">
        <w:rPr>
          <w:rFonts w:eastAsiaTheme="minorEastAsia"/>
        </w:rPr>
        <w:t>6.6.1. Анализ распределения отказов по системам моторвагонного подвижного состава</w:t>
      </w:r>
      <w:bookmarkEnd w:id="72"/>
      <w:bookmarkEnd w:id="73"/>
      <w:r w:rsidRPr="00EA0098">
        <w:rPr>
          <w:rFonts w:eastAsiaTheme="minorEastAsia"/>
        </w:rPr>
        <w:t xml:space="preserve"> в зоне ответственности </w:t>
      </w:r>
      <w:r w:rsidR="007C761C" w:rsidRPr="00EA0098">
        <w:rPr>
          <w:rFonts w:eastAsiaTheme="minorEastAsia"/>
        </w:rPr>
        <w:t>региональ</w:t>
      </w:r>
      <w:r w:rsidRPr="00EA0098">
        <w:rPr>
          <w:rFonts w:eastAsiaTheme="minorEastAsia"/>
        </w:rPr>
        <w:t>ного подразделения ЦДМВ</w:t>
      </w:r>
      <w:bookmarkEnd w:id="74"/>
    </w:p>
    <w:p w:rsidR="002C3707" w:rsidRPr="00EA0098" w:rsidRDefault="006C1723" w:rsidP="000B2E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Технические и технологические особенности мероприятий по повышению надежности технических средств</w:t>
      </w:r>
      <w:r w:rsidR="000B2EA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2EBC" w:rsidRPr="00EA0098">
        <w:rPr>
          <w:rFonts w:ascii="Times New Roman" w:hAnsi="Times New Roman" w:cs="Times New Roman"/>
          <w:sz w:val="28"/>
          <w:szCs w:val="28"/>
        </w:rPr>
        <w:t>формируются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F125A" w:rsidRPr="00EA0098">
        <w:rPr>
          <w:rFonts w:ascii="Times New Roman" w:hAnsi="Times New Roman" w:cs="Times New Roman"/>
          <w:sz w:val="28"/>
          <w:szCs w:val="28"/>
        </w:rPr>
        <w:t>с учетом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02EBC" w:rsidRPr="00EA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F125A" w:rsidRPr="00EA0098">
        <w:rPr>
          <w:rFonts w:ascii="Times New Roman" w:hAnsi="Times New Roman" w:cs="Times New Roman"/>
          <w:sz w:val="28"/>
          <w:szCs w:val="28"/>
        </w:rPr>
        <w:t>анализа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0B2EAB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C655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B2EAB" w:rsidRPr="00EA0098">
        <w:rPr>
          <w:rFonts w:ascii="Times New Roman" w:hAnsi="Times New Roman" w:cs="Times New Roman"/>
          <w:sz w:val="28"/>
          <w:szCs w:val="28"/>
        </w:rPr>
        <w:t>ного подразделения ЦДМВ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EF125A" w:rsidRPr="00EA0098">
        <w:rPr>
          <w:rFonts w:ascii="Times New Roman" w:hAnsi="Times New Roman" w:cs="Times New Roman"/>
          <w:sz w:val="28"/>
          <w:szCs w:val="28"/>
        </w:rPr>
        <w:t>Указанный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A0098">
        <w:rPr>
          <w:rFonts w:ascii="Times New Roman" w:hAnsi="Times New Roman" w:cs="Times New Roman"/>
          <w:sz w:val="28"/>
          <w:szCs w:val="28"/>
        </w:rPr>
        <w:t>долж</w:t>
      </w:r>
      <w:r w:rsidR="00CF0D80" w:rsidRPr="00EA0098">
        <w:rPr>
          <w:rFonts w:ascii="Times New Roman" w:hAnsi="Times New Roman" w:cs="Times New Roman"/>
          <w:sz w:val="28"/>
          <w:szCs w:val="28"/>
        </w:rPr>
        <w:t>ен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содержать показатели, характеризующие распределение отказов</w:t>
      </w:r>
      <w:r w:rsidR="00CF0D80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F0D80" w:rsidRPr="00EA0098">
        <w:rPr>
          <w:rFonts w:ascii="Times New Roman" w:hAnsi="Times New Roman" w:cs="Times New Roman"/>
          <w:sz w:val="28"/>
          <w:szCs w:val="28"/>
        </w:rPr>
        <w:t>по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C655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F125A" w:rsidRPr="00EA0098">
        <w:rPr>
          <w:rFonts w:ascii="Times New Roman" w:hAnsi="Times New Roman" w:cs="Times New Roman"/>
          <w:sz w:val="28"/>
          <w:szCs w:val="28"/>
        </w:rPr>
        <w:t>ного подразделения ЦДМВ</w:t>
      </w:r>
      <w:r w:rsidR="00CF0D80" w:rsidRPr="00EA0098">
        <w:rPr>
          <w:rFonts w:ascii="Times New Roman" w:hAnsi="Times New Roman" w:cs="Times New Roman"/>
          <w:sz w:val="28"/>
          <w:szCs w:val="28"/>
        </w:rPr>
        <w:t>,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F0D80" w:rsidRPr="00EA0098">
        <w:rPr>
          <w:rFonts w:ascii="Times New Roman" w:hAnsi="Times New Roman" w:cs="Times New Roman"/>
          <w:sz w:val="28"/>
          <w:szCs w:val="28"/>
        </w:rPr>
        <w:t>между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системам</w:t>
      </w:r>
      <w:r w:rsidR="00CF0D80" w:rsidRPr="00EA0098">
        <w:rPr>
          <w:rFonts w:ascii="Times New Roman" w:hAnsi="Times New Roman" w:cs="Times New Roman"/>
          <w:sz w:val="28"/>
          <w:szCs w:val="28"/>
        </w:rPr>
        <w:t>и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и элементам</w:t>
      </w:r>
      <w:r w:rsidR="00CF0D80" w:rsidRPr="00EA0098">
        <w:rPr>
          <w:rFonts w:ascii="Times New Roman" w:hAnsi="Times New Roman" w:cs="Times New Roman"/>
          <w:sz w:val="28"/>
          <w:szCs w:val="28"/>
        </w:rPr>
        <w:t>и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подвижного состава, а также </w:t>
      </w:r>
      <w:r w:rsidR="00CF0D80" w:rsidRPr="00EA0098">
        <w:rPr>
          <w:rFonts w:ascii="Times New Roman" w:hAnsi="Times New Roman" w:cs="Times New Roman"/>
          <w:sz w:val="28"/>
          <w:szCs w:val="28"/>
        </w:rPr>
        <w:t>показатели</w:t>
      </w:r>
      <w:r w:rsidR="00A02EBC" w:rsidRPr="00EA0098">
        <w:rPr>
          <w:rFonts w:ascii="Times New Roman" w:hAnsi="Times New Roman" w:cs="Times New Roman"/>
          <w:sz w:val="28"/>
          <w:szCs w:val="28"/>
        </w:rPr>
        <w:t>, описывающие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2EBC" w:rsidRPr="00EA0098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изменения этого распределения по отношению к аналогичному периоду прошлого года. </w:t>
      </w:r>
      <w:r w:rsidR="00C655DE" w:rsidRPr="00EA0098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позволяют устан</w:t>
      </w:r>
      <w:r w:rsidR="00825CD3" w:rsidRPr="00EA0098">
        <w:rPr>
          <w:rFonts w:ascii="Times New Roman" w:hAnsi="Times New Roman" w:cs="Times New Roman"/>
          <w:sz w:val="28"/>
          <w:szCs w:val="28"/>
        </w:rPr>
        <w:t>а</w:t>
      </w:r>
      <w:r w:rsidR="00EF125A" w:rsidRPr="00EA0098">
        <w:rPr>
          <w:rFonts w:ascii="Times New Roman" w:hAnsi="Times New Roman" w:cs="Times New Roman"/>
          <w:sz w:val="28"/>
          <w:szCs w:val="28"/>
        </w:rPr>
        <w:t>в</w:t>
      </w:r>
      <w:r w:rsidR="00A02EBC" w:rsidRPr="00EA0098">
        <w:rPr>
          <w:rFonts w:ascii="Times New Roman" w:hAnsi="Times New Roman" w:cs="Times New Roman"/>
          <w:sz w:val="28"/>
          <w:szCs w:val="28"/>
        </w:rPr>
        <w:t>ливать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системы и элементы, на которые приходится наибольшая доля отказов в зоне ответственности </w:t>
      </w:r>
      <w:r w:rsidR="00C655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F125A" w:rsidRPr="00EA0098">
        <w:rPr>
          <w:rFonts w:ascii="Times New Roman" w:hAnsi="Times New Roman" w:cs="Times New Roman"/>
          <w:sz w:val="28"/>
          <w:szCs w:val="28"/>
        </w:rPr>
        <w:t>ного подразделения ЦДМВ, а также системы и элементы</w:t>
      </w:r>
      <w:r w:rsidR="00CF0D80" w:rsidRPr="00EA0098">
        <w:rPr>
          <w:rFonts w:ascii="Times New Roman" w:hAnsi="Times New Roman" w:cs="Times New Roman"/>
          <w:sz w:val="28"/>
          <w:szCs w:val="28"/>
        </w:rPr>
        <w:t>,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F0D80" w:rsidRPr="00EA0098">
        <w:rPr>
          <w:rFonts w:ascii="Times New Roman" w:hAnsi="Times New Roman" w:cs="Times New Roman"/>
          <w:sz w:val="28"/>
          <w:szCs w:val="28"/>
        </w:rPr>
        <w:t>для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F0D80" w:rsidRPr="00EA0098">
        <w:rPr>
          <w:rFonts w:ascii="Times New Roman" w:hAnsi="Times New Roman" w:cs="Times New Roman"/>
          <w:sz w:val="28"/>
          <w:szCs w:val="28"/>
        </w:rPr>
        <w:t>х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C3707" w:rsidRPr="00EA0098">
        <w:rPr>
          <w:rFonts w:ascii="Times New Roman" w:hAnsi="Times New Roman" w:cs="Times New Roman"/>
          <w:sz w:val="28"/>
          <w:szCs w:val="28"/>
        </w:rPr>
        <w:t>регистрир</w:t>
      </w:r>
      <w:r w:rsidR="00A02EBC" w:rsidRPr="00EA0098">
        <w:rPr>
          <w:rFonts w:ascii="Times New Roman" w:hAnsi="Times New Roman" w:cs="Times New Roman"/>
          <w:sz w:val="28"/>
          <w:szCs w:val="28"/>
        </w:rPr>
        <w:t>уется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C3707" w:rsidRPr="00EA0098">
        <w:rPr>
          <w:rFonts w:ascii="Times New Roman" w:hAnsi="Times New Roman" w:cs="Times New Roman"/>
          <w:sz w:val="28"/>
          <w:szCs w:val="28"/>
        </w:rPr>
        <w:t>увеличение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</w:t>
      </w:r>
      <w:r w:rsidR="00A02EBC" w:rsidRPr="00EA0098">
        <w:rPr>
          <w:rFonts w:ascii="Times New Roman" w:hAnsi="Times New Roman" w:cs="Times New Roman"/>
          <w:sz w:val="28"/>
          <w:szCs w:val="28"/>
        </w:rPr>
        <w:t xml:space="preserve"> по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2EBC" w:rsidRPr="00EA0098">
        <w:rPr>
          <w:rFonts w:ascii="Times New Roman" w:hAnsi="Times New Roman" w:cs="Times New Roman"/>
          <w:sz w:val="28"/>
          <w:szCs w:val="28"/>
        </w:rPr>
        <w:t>отношению к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2EBC" w:rsidRPr="00EA0098">
        <w:rPr>
          <w:rFonts w:ascii="Times New Roman" w:hAnsi="Times New Roman" w:cs="Times New Roman"/>
          <w:sz w:val="28"/>
          <w:szCs w:val="28"/>
        </w:rPr>
        <w:t xml:space="preserve">анализируемому периоду </w:t>
      </w:r>
      <w:r w:rsidR="00EF125A" w:rsidRPr="00EA0098">
        <w:rPr>
          <w:rFonts w:ascii="Times New Roman" w:hAnsi="Times New Roman" w:cs="Times New Roman"/>
          <w:sz w:val="28"/>
          <w:szCs w:val="28"/>
        </w:rPr>
        <w:t xml:space="preserve">прошлого года. </w:t>
      </w:r>
    </w:p>
    <w:p w:rsidR="000B2EAB" w:rsidRPr="00EA0098" w:rsidRDefault="002C3707" w:rsidP="000B2E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Информация о серии подвижного состава, являющаяся обязательной при формировании материалов расследования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используется для </w:t>
      </w:r>
      <w:r w:rsidR="00A02EBC" w:rsidRPr="00EA0098">
        <w:rPr>
          <w:rFonts w:ascii="Times New Roman" w:hAnsi="Times New Roman" w:cs="Times New Roman"/>
          <w:sz w:val="28"/>
          <w:szCs w:val="28"/>
        </w:rPr>
        <w:t>определения отказавшего технического средства, как</w:t>
      </w:r>
      <w:r w:rsidR="004308A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2EBC" w:rsidRPr="00EA0098">
        <w:rPr>
          <w:rFonts w:ascii="Times New Roman" w:hAnsi="Times New Roman" w:cs="Times New Roman"/>
          <w:sz w:val="28"/>
          <w:szCs w:val="28"/>
        </w:rPr>
        <w:t>«</w:t>
      </w:r>
      <w:r w:rsidR="004308A7" w:rsidRPr="00EA0098">
        <w:rPr>
          <w:rFonts w:ascii="Times New Roman" w:hAnsi="Times New Roman" w:cs="Times New Roman"/>
          <w:sz w:val="28"/>
          <w:szCs w:val="28"/>
        </w:rPr>
        <w:t>моторвагонн</w:t>
      </w:r>
      <w:r w:rsidR="00A02EBC" w:rsidRPr="00EA0098">
        <w:rPr>
          <w:rFonts w:ascii="Times New Roman" w:hAnsi="Times New Roman" w:cs="Times New Roman"/>
          <w:sz w:val="28"/>
          <w:szCs w:val="28"/>
        </w:rPr>
        <w:t>ый</w:t>
      </w:r>
      <w:r w:rsidR="004308A7" w:rsidRPr="00EA0098">
        <w:rPr>
          <w:rFonts w:ascii="Times New Roman" w:hAnsi="Times New Roman" w:cs="Times New Roman"/>
          <w:sz w:val="28"/>
          <w:szCs w:val="28"/>
        </w:rPr>
        <w:t xml:space="preserve"> подвижно</w:t>
      </w:r>
      <w:r w:rsidR="00A02EBC" w:rsidRPr="00EA0098">
        <w:rPr>
          <w:rFonts w:ascii="Times New Roman" w:hAnsi="Times New Roman" w:cs="Times New Roman"/>
          <w:sz w:val="28"/>
          <w:szCs w:val="28"/>
        </w:rPr>
        <w:t>й</w:t>
      </w:r>
      <w:r w:rsidR="004308A7" w:rsidRPr="00EA009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02EBC" w:rsidRPr="00EA0098">
        <w:rPr>
          <w:rFonts w:ascii="Times New Roman" w:hAnsi="Times New Roman" w:cs="Times New Roman"/>
          <w:sz w:val="28"/>
          <w:szCs w:val="28"/>
        </w:rPr>
        <w:t>»</w:t>
      </w:r>
      <w:r w:rsidR="004308A7" w:rsidRPr="00EA0098">
        <w:rPr>
          <w:rFonts w:ascii="Times New Roman" w:hAnsi="Times New Roman" w:cs="Times New Roman"/>
          <w:sz w:val="28"/>
          <w:szCs w:val="28"/>
        </w:rPr>
        <w:t>. Р</w:t>
      </w:r>
      <w:r w:rsidR="000B2EAB" w:rsidRPr="00EA0098">
        <w:rPr>
          <w:rFonts w:ascii="Times New Roman" w:hAnsi="Times New Roman" w:cs="Times New Roman"/>
          <w:sz w:val="28"/>
          <w:szCs w:val="28"/>
        </w:rPr>
        <w:t>азделени</w:t>
      </w:r>
      <w:r w:rsidR="004308A7" w:rsidRPr="00EA0098">
        <w:rPr>
          <w:rFonts w:ascii="Times New Roman" w:hAnsi="Times New Roman" w:cs="Times New Roman"/>
          <w:sz w:val="28"/>
          <w:szCs w:val="28"/>
        </w:rPr>
        <w:t>е</w:t>
      </w:r>
      <w:r w:rsidR="000B2EAB"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 на системы и элементы производится</w:t>
      </w:r>
      <w:r w:rsidR="004308A7" w:rsidRPr="00EA0098">
        <w:rPr>
          <w:rFonts w:ascii="Times New Roman" w:hAnsi="Times New Roman" w:cs="Times New Roman"/>
          <w:sz w:val="28"/>
          <w:szCs w:val="28"/>
        </w:rPr>
        <w:t xml:space="preserve"> порядком, описанным в [9] в требованиях к проведению анализа отказов технических средств для центрального уровня управления ЦДМВ.</w:t>
      </w:r>
      <w:r w:rsidR="00677218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66" w:rsidRPr="00EA0098" w:rsidRDefault="00FF1B26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 первоначальном этапе анализа рассматривается распределение отказов между системами моторвагонного подвижного состава, вне зависимости от его принадлежности </w:t>
      </w:r>
      <w:r w:rsidR="00C655DE" w:rsidRPr="00EA0098">
        <w:rPr>
          <w:rFonts w:ascii="Times New Roman" w:hAnsi="Times New Roman" w:cs="Times New Roman"/>
          <w:sz w:val="28"/>
          <w:szCs w:val="28"/>
        </w:rPr>
        <w:t xml:space="preserve">к </w:t>
      </w:r>
      <w:r w:rsidRPr="00EA0098">
        <w:rPr>
          <w:rFonts w:ascii="Times New Roman" w:hAnsi="Times New Roman" w:cs="Times New Roman"/>
          <w:sz w:val="28"/>
          <w:szCs w:val="28"/>
        </w:rPr>
        <w:t>виду тяги. Для</w:t>
      </w:r>
      <w:r w:rsidR="002C370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75255" w:rsidRPr="00EA0098">
        <w:rPr>
          <w:rFonts w:ascii="Times New Roman" w:hAnsi="Times New Roman" w:cs="Times New Roman"/>
          <w:sz w:val="28"/>
          <w:szCs w:val="28"/>
        </w:rPr>
        <w:t xml:space="preserve">проведения анализа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A75255" w:rsidRPr="00EA0098">
        <w:rPr>
          <w:rFonts w:ascii="Times New Roman" w:hAnsi="Times New Roman" w:cs="Times New Roman"/>
          <w:sz w:val="28"/>
          <w:szCs w:val="28"/>
        </w:rPr>
        <w:t xml:space="preserve">«Аналитическая справка об отказах моторвагонного подвижного состава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A7525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655D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75255" w:rsidRPr="00EA0098">
        <w:rPr>
          <w:rFonts w:ascii="Times New Roman" w:hAnsi="Times New Roman" w:cs="Times New Roman"/>
          <w:sz w:val="28"/>
          <w:szCs w:val="28"/>
        </w:rPr>
        <w:t>н</w:t>
      </w:r>
      <w:r w:rsidRPr="00EA0098">
        <w:rPr>
          <w:rFonts w:ascii="Times New Roman" w:hAnsi="Times New Roman" w:cs="Times New Roman"/>
          <w:sz w:val="28"/>
          <w:szCs w:val="28"/>
        </w:rPr>
        <w:t>ого</w:t>
      </w:r>
      <w:r w:rsidR="00A75255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A75255" w:rsidRPr="00EA0098">
        <w:rPr>
          <w:rFonts w:ascii="Times New Roman" w:hAnsi="Times New Roman" w:cs="Times New Roman"/>
          <w:sz w:val="28"/>
          <w:szCs w:val="28"/>
        </w:rPr>
        <w:t xml:space="preserve"> ЦДМВ» (далее – аналитическая справка об отказах по ответственности ДМВ)</w:t>
      </w:r>
      <w:r w:rsidR="00937603" w:rsidRPr="00EA0098">
        <w:rPr>
          <w:rFonts w:ascii="Times New Roman" w:hAnsi="Times New Roman" w:cs="Times New Roman"/>
          <w:sz w:val="28"/>
          <w:szCs w:val="28"/>
        </w:rPr>
        <w:t xml:space="preserve">, фрагмент которой представлен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  <w:r w:rsidR="00A75255" w:rsidRPr="00EA0098">
        <w:rPr>
          <w:rFonts w:ascii="Times New Roman" w:hAnsi="Times New Roman" w:cs="Times New Roman"/>
          <w:sz w:val="28"/>
          <w:szCs w:val="28"/>
        </w:rPr>
        <w:t>.</w:t>
      </w:r>
      <w:r w:rsidR="009F08A4" w:rsidRPr="00EA0098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825CD3" w:rsidRPr="00EA0098">
        <w:rPr>
          <w:rFonts w:ascii="Times New Roman" w:hAnsi="Times New Roman" w:cs="Times New Roman"/>
          <w:sz w:val="28"/>
          <w:szCs w:val="28"/>
        </w:rPr>
        <w:t>ах</w:t>
      </w:r>
      <w:r w:rsidR="009F08A4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справки об отказах по ответственности ДМВ </w:t>
      </w:r>
      <w:r w:rsidR="00825CD3" w:rsidRPr="00EA0098">
        <w:rPr>
          <w:rFonts w:ascii="Times New Roman" w:hAnsi="Times New Roman" w:cs="Times New Roman"/>
          <w:sz w:val="28"/>
          <w:szCs w:val="28"/>
        </w:rPr>
        <w:t>указа</w:t>
      </w:r>
      <w:r w:rsidR="009F08A4" w:rsidRPr="00EA0098">
        <w:rPr>
          <w:rFonts w:ascii="Times New Roman" w:hAnsi="Times New Roman" w:cs="Times New Roman"/>
          <w:sz w:val="28"/>
          <w:szCs w:val="28"/>
        </w:rPr>
        <w:t>ны систем</w:t>
      </w:r>
      <w:r w:rsidR="00D3094A" w:rsidRPr="00EA0098">
        <w:rPr>
          <w:rFonts w:ascii="Times New Roman" w:hAnsi="Times New Roman" w:cs="Times New Roman"/>
          <w:sz w:val="28"/>
          <w:szCs w:val="28"/>
        </w:rPr>
        <w:t>ы</w:t>
      </w:r>
      <w:r w:rsidR="009F08A4" w:rsidRPr="00EA0098">
        <w:rPr>
          <w:rFonts w:ascii="Times New Roman" w:hAnsi="Times New Roman" w:cs="Times New Roman"/>
          <w:sz w:val="28"/>
          <w:szCs w:val="28"/>
        </w:rPr>
        <w:t xml:space="preserve"> моторвагоного подвижного состава, соответствующие </w:t>
      </w:r>
      <w:r w:rsidR="00D3094A" w:rsidRPr="00EA0098">
        <w:rPr>
          <w:rFonts w:ascii="Times New Roman" w:hAnsi="Times New Roman" w:cs="Times New Roman"/>
          <w:sz w:val="28"/>
          <w:szCs w:val="28"/>
        </w:rPr>
        <w:t xml:space="preserve">наименованиям </w:t>
      </w:r>
      <w:r w:rsidR="009F08A4" w:rsidRPr="00EA0098">
        <w:rPr>
          <w:rFonts w:ascii="Times New Roman" w:hAnsi="Times New Roman" w:cs="Times New Roman"/>
          <w:sz w:val="28"/>
          <w:szCs w:val="28"/>
        </w:rPr>
        <w:t>систем в «Аналитической справке об отказах моторвагонного подвижного состава, произошедших по ответственности структурных подразделений ЦДМВ», формируемой в соответствии с требованиями [9]</w:t>
      </w:r>
      <w:r w:rsidR="00A75255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F1B26" w:rsidRPr="00EA0098" w:rsidRDefault="00FF1B26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B26" w:rsidRPr="00EA0098" w:rsidSect="00F30CB3">
          <w:headerReference w:type="default" r:id="rId86"/>
          <w:footerReference w:type="default" r:id="rId8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26" w:rsidRPr="00EA0098" w:rsidRDefault="00FF1B26" w:rsidP="00FF1B26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</w:p>
    <w:p w:rsidR="00FF1B26" w:rsidRPr="00EA0098" w:rsidRDefault="00FF1B26" w:rsidP="00FF1B26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C655DE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об отказах моторвагонного подвижного состава для </w:t>
      </w:r>
      <w:r w:rsidR="00C655DE" w:rsidRPr="00EA0098">
        <w:rPr>
          <w:rFonts w:ascii="Times New Roman" w:hAnsi="Times New Roman" w:cs="Times New Roman"/>
          <w:sz w:val="28"/>
          <w:szCs w:val="28"/>
        </w:rPr>
        <w:br/>
        <w:t>регионального подразделения ЦДМВ</w:t>
      </w:r>
    </w:p>
    <w:tbl>
      <w:tblPr>
        <w:tblStyle w:val="aa"/>
        <w:tblW w:w="1423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700"/>
        <w:gridCol w:w="630"/>
        <w:gridCol w:w="434"/>
        <w:gridCol w:w="672"/>
        <w:gridCol w:w="532"/>
        <w:gridCol w:w="447"/>
        <w:gridCol w:w="756"/>
        <w:gridCol w:w="588"/>
        <w:gridCol w:w="448"/>
        <w:gridCol w:w="630"/>
        <w:gridCol w:w="560"/>
        <w:gridCol w:w="462"/>
        <w:gridCol w:w="658"/>
        <w:gridCol w:w="588"/>
        <w:gridCol w:w="490"/>
        <w:gridCol w:w="595"/>
        <w:gridCol w:w="510"/>
        <w:gridCol w:w="448"/>
        <w:gridCol w:w="630"/>
        <w:gridCol w:w="630"/>
        <w:gridCol w:w="419"/>
      </w:tblGrid>
      <w:tr w:rsidR="00FF1B26" w:rsidRPr="00EA0098" w:rsidTr="00825CD3">
        <w:trPr>
          <w:jc w:val="center"/>
        </w:trPr>
        <w:tc>
          <w:tcPr>
            <w:tcW w:w="2409" w:type="dxa"/>
            <w:vMerge w:val="restart"/>
            <w:vAlign w:val="center"/>
          </w:tcPr>
          <w:p w:rsidR="00FF1B26" w:rsidRPr="00EA0098" w:rsidRDefault="00FF1B26" w:rsidP="00825CD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25CD3" w:rsidRPr="00EA0098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FF1B26" w:rsidRPr="00EA0098" w:rsidRDefault="00FF1B26" w:rsidP="009F08A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10063" w:type="dxa"/>
            <w:gridSpan w:val="18"/>
            <w:vAlign w:val="center"/>
          </w:tcPr>
          <w:p w:rsidR="00FF1B26" w:rsidRPr="00EA0098" w:rsidRDefault="00FF1B26" w:rsidP="009F08A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Системы МВПС</w:t>
            </w:r>
          </w:p>
        </w:tc>
      </w:tr>
      <w:tr w:rsidR="00FF1B26" w:rsidRPr="00EA0098" w:rsidTr="00825CD3">
        <w:trPr>
          <w:jc w:val="center"/>
        </w:trPr>
        <w:tc>
          <w:tcPr>
            <w:tcW w:w="2409" w:type="dxa"/>
            <w:vMerge/>
            <w:vAlign w:val="center"/>
          </w:tcPr>
          <w:p w:rsidR="00FF1B26" w:rsidRPr="00EA0098" w:rsidRDefault="00FF1B26" w:rsidP="009F08A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FF1B26" w:rsidRPr="00EA0098" w:rsidRDefault="00FF1B26" w:rsidP="009F08A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отказов, ед.</w:t>
            </w:r>
          </w:p>
        </w:tc>
        <w:tc>
          <w:tcPr>
            <w:tcW w:w="1792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автоматического управления режимами тяги и торможения, электронное оборудование </w:t>
            </w:r>
          </w:p>
        </w:tc>
        <w:tc>
          <w:tcPr>
            <w:tcW w:w="1652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Тяговые электрические машины</w:t>
            </w:r>
          </w:p>
        </w:tc>
        <w:tc>
          <w:tcPr>
            <w:tcW w:w="1736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Дизель и дизельное оборудование</w:t>
            </w:r>
          </w:p>
        </w:tc>
        <w:tc>
          <w:tcPr>
            <w:tcW w:w="1553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9" w:type="dxa"/>
            <w:gridSpan w:val="3"/>
            <w:vAlign w:val="center"/>
          </w:tcPr>
          <w:p w:rsidR="00FF1B26" w:rsidRPr="00EA0098" w:rsidRDefault="00FF1B26" w:rsidP="0082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Экипажная часть и механическое оборудование</w:t>
            </w:r>
          </w:p>
        </w:tc>
      </w:tr>
      <w:tr w:rsidR="00825CD3" w:rsidRPr="00EA0098" w:rsidTr="00825CD3">
        <w:trPr>
          <w:trHeight w:val="693"/>
          <w:jc w:val="center"/>
        </w:trPr>
        <w:tc>
          <w:tcPr>
            <w:tcW w:w="2409" w:type="dxa"/>
            <w:vMerge/>
            <w:vAlign w:val="center"/>
          </w:tcPr>
          <w:p w:rsidR="00FF1B26" w:rsidRPr="00EA0098" w:rsidRDefault="00FF1B26" w:rsidP="009F08A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4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72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7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56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88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8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6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2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8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88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9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5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8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9" w:type="dxa"/>
            <w:vAlign w:val="center"/>
          </w:tcPr>
          <w:p w:rsidR="00FF1B26" w:rsidRPr="00EA0098" w:rsidRDefault="00FF1B26" w:rsidP="00825CD3">
            <w:pPr>
              <w:spacing w:after="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25CD3" w:rsidRPr="00EA0098" w:rsidTr="00825CD3">
        <w:trPr>
          <w:trHeight w:val="311"/>
          <w:jc w:val="center"/>
        </w:trPr>
        <w:tc>
          <w:tcPr>
            <w:tcW w:w="2409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7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8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1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48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9" w:type="dxa"/>
            <w:vAlign w:val="center"/>
          </w:tcPr>
          <w:p w:rsidR="00FF1B26" w:rsidRPr="00EA0098" w:rsidRDefault="00FF1B26" w:rsidP="00FF1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C655DE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825CD3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825CD3" w:rsidP="003A0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825CD3" w:rsidP="00C6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C655DE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825CD3" w:rsidP="003A0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825CD3" w:rsidP="003A0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D3" w:rsidRPr="00EA0098" w:rsidTr="00825CD3">
        <w:trPr>
          <w:jc w:val="center"/>
        </w:trPr>
        <w:tc>
          <w:tcPr>
            <w:tcW w:w="2409" w:type="dxa"/>
          </w:tcPr>
          <w:p w:rsidR="00825CD3" w:rsidRPr="00EA0098" w:rsidRDefault="00825CD3" w:rsidP="003A0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0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825CD3" w:rsidRPr="00EA0098" w:rsidRDefault="00825CD3" w:rsidP="00FF1B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26" w:rsidRPr="00EA0098" w:rsidRDefault="00FF1B26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B26" w:rsidRPr="00EA0098" w:rsidSect="00AB161C">
          <w:headerReference w:type="default" r:id="rId88"/>
          <w:footerReference w:type="default" r:id="rId89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E1437" w:rsidRPr="00EA0098" w:rsidRDefault="00D3094A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  <w:r w:rsidR="00E0024F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  <w:r w:rsidR="00E0024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содержит распределение отказов систем моторвагонного подвижного состава </w:t>
      </w:r>
      <w:r w:rsidR="00E0024F" w:rsidRPr="00EA0098">
        <w:rPr>
          <w:rFonts w:ascii="Times New Roman" w:hAnsi="Times New Roman" w:cs="Times New Roman"/>
          <w:sz w:val="28"/>
          <w:szCs w:val="28"/>
        </w:rPr>
        <w:t xml:space="preserve">в зоне </w:t>
      </w:r>
      <w:r w:rsidRPr="00EA0098">
        <w:rPr>
          <w:rFonts w:ascii="Times New Roman" w:hAnsi="Times New Roman" w:cs="Times New Roman"/>
          <w:sz w:val="28"/>
          <w:szCs w:val="28"/>
        </w:rPr>
        <w:t>ответственности линейных подразделений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E0024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ЦДМВ, в </w:t>
      </w:r>
      <w:r w:rsidR="00E0024F" w:rsidRPr="00EA0098">
        <w:rPr>
          <w:rFonts w:ascii="Times New Roman" w:hAnsi="Times New Roman" w:cs="Times New Roman"/>
          <w:sz w:val="28"/>
          <w:szCs w:val="28"/>
        </w:rPr>
        <w:t>соответствии с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0024F" w:rsidRPr="00EA0098">
        <w:rPr>
          <w:rFonts w:ascii="Times New Roman" w:hAnsi="Times New Roman" w:cs="Times New Roman"/>
          <w:sz w:val="28"/>
          <w:szCs w:val="28"/>
        </w:rPr>
        <w:t>ей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об окончательной ответственности в материалах расследовани</w:t>
      </w:r>
      <w:r w:rsidR="00E0024F" w:rsidRPr="00EA0098">
        <w:rPr>
          <w:rFonts w:ascii="Times New Roman" w:hAnsi="Times New Roman" w:cs="Times New Roman"/>
          <w:sz w:val="28"/>
          <w:szCs w:val="28"/>
        </w:rPr>
        <w:t>я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отказа. </w:t>
      </w:r>
      <w:r w:rsidR="000D1FEB" w:rsidRPr="00EA0098">
        <w:rPr>
          <w:rFonts w:ascii="Times New Roman" w:hAnsi="Times New Roman" w:cs="Times New Roman"/>
          <w:sz w:val="28"/>
          <w:szCs w:val="28"/>
        </w:rPr>
        <w:t>При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D1FEB" w:rsidRPr="00EA0098">
        <w:rPr>
          <w:rFonts w:ascii="Times New Roman" w:hAnsi="Times New Roman" w:cs="Times New Roman"/>
          <w:sz w:val="28"/>
          <w:szCs w:val="28"/>
        </w:rPr>
        <w:t>и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 информации об окончательной ответственности </w:t>
      </w:r>
      <w:r w:rsidR="00E0024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ЦДМВ, без указания </w:t>
      </w:r>
      <w:r w:rsidR="00E0024F" w:rsidRPr="00EA0098">
        <w:rPr>
          <w:rFonts w:ascii="Times New Roman" w:hAnsi="Times New Roman" w:cs="Times New Roman"/>
          <w:sz w:val="28"/>
          <w:szCs w:val="28"/>
        </w:rPr>
        <w:t xml:space="preserve">ответственности определенного </w:t>
      </w:r>
      <w:r w:rsidR="003A0919" w:rsidRPr="00EA0098">
        <w:rPr>
          <w:rFonts w:ascii="Times New Roman" w:hAnsi="Times New Roman" w:cs="Times New Roman"/>
          <w:sz w:val="28"/>
          <w:szCs w:val="28"/>
        </w:rPr>
        <w:t>линейно</w:t>
      </w:r>
      <w:r w:rsidR="00E0024F" w:rsidRPr="00EA0098">
        <w:rPr>
          <w:rFonts w:ascii="Times New Roman" w:hAnsi="Times New Roman" w:cs="Times New Roman"/>
          <w:sz w:val="28"/>
          <w:szCs w:val="28"/>
        </w:rPr>
        <w:t>го</w:t>
      </w:r>
      <w:r w:rsidR="003A0919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0024F" w:rsidRPr="00EA0098">
        <w:rPr>
          <w:rFonts w:ascii="Times New Roman" w:hAnsi="Times New Roman" w:cs="Times New Roman"/>
          <w:sz w:val="28"/>
          <w:szCs w:val="28"/>
        </w:rPr>
        <w:t>я</w:t>
      </w:r>
      <w:r w:rsidR="00FE1437" w:rsidRPr="00EA0098">
        <w:rPr>
          <w:rFonts w:ascii="Times New Roman" w:hAnsi="Times New Roman" w:cs="Times New Roman"/>
          <w:sz w:val="28"/>
          <w:szCs w:val="28"/>
        </w:rPr>
        <w:t xml:space="preserve">, отказы учитываются в строке «Собственно структурное подразделение ЦДМВ». Данные о линейных подразделениях, входящих в состав </w:t>
      </w:r>
      <w:r w:rsidR="00E0024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E1437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E1437" w:rsidRPr="00EA0098">
        <w:rPr>
          <w:rFonts w:ascii="Times New Roman" w:hAnsi="Times New Roman" w:cs="Times New Roman"/>
          <w:sz w:val="28"/>
          <w:szCs w:val="28"/>
        </w:rPr>
        <w:t xml:space="preserve"> формируются на основании информации </w:t>
      </w:r>
      <w:r w:rsidR="000D1FEB" w:rsidRPr="00EA0098">
        <w:rPr>
          <w:rFonts w:ascii="Times New Roman" w:hAnsi="Times New Roman" w:cs="Times New Roman"/>
          <w:sz w:val="28"/>
          <w:szCs w:val="28"/>
        </w:rPr>
        <w:t xml:space="preserve">из </w:t>
      </w:r>
      <w:r w:rsidR="00FE1437" w:rsidRPr="00EA0098">
        <w:rPr>
          <w:rFonts w:ascii="Times New Roman" w:hAnsi="Times New Roman" w:cs="Times New Roman"/>
          <w:sz w:val="28"/>
          <w:szCs w:val="28"/>
        </w:rPr>
        <w:t>системы  АС ЦНСИ.</w:t>
      </w:r>
    </w:p>
    <w:p w:rsidR="00FA2FE6" w:rsidRPr="00EA0098" w:rsidRDefault="00FE1437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Учитывая</w:t>
      </w:r>
      <w:r w:rsidR="00E0024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0024F" w:rsidRPr="00EA0098">
        <w:rPr>
          <w:rFonts w:ascii="Times New Roman" w:hAnsi="Times New Roman" w:cs="Times New Roman"/>
          <w:sz w:val="28"/>
          <w:szCs w:val="28"/>
        </w:rPr>
        <w:t>что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0024F" w:rsidRPr="00EA0098">
        <w:rPr>
          <w:rFonts w:ascii="Times New Roman" w:hAnsi="Times New Roman" w:cs="Times New Roman"/>
          <w:sz w:val="28"/>
          <w:szCs w:val="28"/>
        </w:rPr>
        <w:t>ные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0024F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характеризую</w:t>
      </w:r>
      <w:r w:rsidR="00E0024F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5246B" w:rsidRPr="00EA0098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Pr="00EA0098">
        <w:rPr>
          <w:rFonts w:ascii="Times New Roman" w:hAnsi="Times New Roman" w:cs="Times New Roman"/>
          <w:sz w:val="28"/>
          <w:szCs w:val="28"/>
        </w:rPr>
        <w:t>распределение отказов между системами моторвагонного подвижного состава, формирование аналитическ</w:t>
      </w:r>
      <w:r w:rsidR="00751DB9" w:rsidRPr="00EA0098">
        <w:rPr>
          <w:rFonts w:ascii="Times New Roman" w:hAnsi="Times New Roman" w:cs="Times New Roman"/>
          <w:sz w:val="28"/>
          <w:szCs w:val="28"/>
        </w:rPr>
        <w:t>ой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51DB9" w:rsidRPr="00EA0098">
        <w:rPr>
          <w:rFonts w:ascii="Times New Roman" w:hAnsi="Times New Roman" w:cs="Times New Roman"/>
          <w:sz w:val="28"/>
          <w:szCs w:val="28"/>
        </w:rPr>
        <w:t xml:space="preserve">и, представленной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  <w:r w:rsidR="00751DB9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51DB9" w:rsidRPr="00EA0098">
        <w:rPr>
          <w:rFonts w:ascii="Times New Roman" w:hAnsi="Times New Roman" w:cs="Times New Roman"/>
          <w:sz w:val="28"/>
          <w:szCs w:val="28"/>
        </w:rPr>
        <w:t xml:space="preserve">производится на основе данных об отказах, с полностью сформированными материалами расследования. </w:t>
      </w:r>
      <w:r w:rsidR="00E5246B" w:rsidRPr="00EA0098">
        <w:rPr>
          <w:rFonts w:ascii="Times New Roman" w:hAnsi="Times New Roman" w:cs="Times New Roman"/>
          <w:sz w:val="28"/>
          <w:szCs w:val="28"/>
        </w:rPr>
        <w:t>Ф</w:t>
      </w:r>
      <w:r w:rsidR="00FA2FE6" w:rsidRPr="00EA009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D4E9F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9D4E9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A2FE6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производится не ранее 15-го числа месяца, следующего за анализируемым периодом, после </w:t>
      </w:r>
      <w:r w:rsidR="00E0024F"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8B313F">
        <w:rPr>
          <w:rFonts w:ascii="Times New Roman" w:hAnsi="Times New Roman" w:cs="Times New Roman"/>
          <w:sz w:val="28"/>
          <w:szCs w:val="28"/>
        </w:rPr>
        <w:t xml:space="preserve"> запрета на работу </w:t>
      </w:r>
      <w:r w:rsidR="00E5246B" w:rsidRPr="00EA0098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FA2FE6" w:rsidRPr="00EA0098">
        <w:rPr>
          <w:rFonts w:ascii="Times New Roman" w:hAnsi="Times New Roman" w:cs="Times New Roman"/>
          <w:sz w:val="28"/>
          <w:szCs w:val="28"/>
        </w:rPr>
        <w:t>с оповещениями об отказах.</w:t>
      </w:r>
    </w:p>
    <w:p w:rsidR="00937603" w:rsidRPr="00EA0098" w:rsidRDefault="00FA2FE6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по ответственности ДМВ формируется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двух вариантах: за месяц и за период начала года. </w:t>
      </w:r>
      <w:r w:rsidR="00E5246B" w:rsidRPr="00EA0098">
        <w:rPr>
          <w:rFonts w:ascii="Times New Roman" w:hAnsi="Times New Roman" w:cs="Times New Roman"/>
          <w:sz w:val="28"/>
          <w:szCs w:val="28"/>
        </w:rPr>
        <w:t>Указанная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аналитическая справка имеет настраиваемые параметры </w:t>
      </w:r>
      <w:r w:rsidR="00906F16" w:rsidRPr="00EA0098">
        <w:rPr>
          <w:rFonts w:ascii="Times New Roman" w:hAnsi="Times New Roman" w:cs="Times New Roman"/>
          <w:sz w:val="28"/>
          <w:szCs w:val="28"/>
        </w:rPr>
        <w:t xml:space="preserve">для ее </w:t>
      </w:r>
      <w:r w:rsidRPr="00EA0098">
        <w:rPr>
          <w:rFonts w:ascii="Times New Roman" w:hAnsi="Times New Roman" w:cs="Times New Roman"/>
          <w:sz w:val="28"/>
          <w:szCs w:val="28"/>
        </w:rPr>
        <w:t>выдачи (по периоду, по категориям отказа, по виду тяги (автономная или электрическая тяга) и по сериям моторвагонного подвижного состава). По</w:t>
      </w:r>
      <w:r w:rsidR="00E5246B" w:rsidRPr="00EA0098">
        <w:rPr>
          <w:rFonts w:ascii="Times New Roman" w:hAnsi="Times New Roman" w:cs="Times New Roman"/>
          <w:sz w:val="28"/>
          <w:szCs w:val="28"/>
        </w:rPr>
        <w:t xml:space="preserve"> умолчанию аналитическая справк</w:t>
      </w:r>
      <w:r w:rsidR="004A7100" w:rsidRPr="00EA0098">
        <w:rPr>
          <w:rFonts w:ascii="Times New Roman" w:hAnsi="Times New Roman" w:cs="Times New Roman"/>
          <w:sz w:val="28"/>
          <w:szCs w:val="28"/>
        </w:rPr>
        <w:t>а</w:t>
      </w:r>
      <w:r w:rsidR="00E5246B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  <w:r w:rsidR="004A710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5246B" w:rsidRPr="00EA0098">
        <w:rPr>
          <w:rFonts w:ascii="Times New Roman" w:hAnsi="Times New Roman" w:cs="Times New Roman"/>
          <w:sz w:val="28"/>
          <w:szCs w:val="28"/>
        </w:rPr>
        <w:t>на основании данных об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E5246B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 и 2 категории, </w:t>
      </w:r>
      <w:r w:rsidR="00937603" w:rsidRPr="00EA0098">
        <w:rPr>
          <w:rFonts w:ascii="Times New Roman" w:hAnsi="Times New Roman" w:cs="Times New Roman"/>
          <w:sz w:val="28"/>
          <w:szCs w:val="28"/>
        </w:rPr>
        <w:t>по всем сериям моторвагонного подвижного состава и видам тяги.</w:t>
      </w:r>
      <w:r w:rsidR="00677218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E0024F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77218" w:rsidRPr="00EA0098">
        <w:rPr>
          <w:rFonts w:ascii="Times New Roman" w:hAnsi="Times New Roman" w:cs="Times New Roman"/>
          <w:sz w:val="28"/>
          <w:szCs w:val="28"/>
        </w:rPr>
        <w:t>ных подразделений ЦДМВ в границах Октябрьской и Свердловской железных дорог в указанную аналитическую справку включаются данные об отказах дизель-электропоезд</w:t>
      </w:r>
      <w:r w:rsidR="00C50393" w:rsidRPr="00EA0098">
        <w:rPr>
          <w:rFonts w:ascii="Times New Roman" w:hAnsi="Times New Roman" w:cs="Times New Roman"/>
          <w:sz w:val="28"/>
          <w:szCs w:val="28"/>
        </w:rPr>
        <w:t>ов</w:t>
      </w:r>
      <w:r w:rsidR="00677218" w:rsidRPr="00EA0098">
        <w:rPr>
          <w:rFonts w:ascii="Times New Roman" w:hAnsi="Times New Roman" w:cs="Times New Roman"/>
          <w:sz w:val="28"/>
          <w:szCs w:val="28"/>
        </w:rPr>
        <w:t xml:space="preserve"> серии ДТ-1, сочетающих системы, относящиеся к обоим видам тяги.   </w:t>
      </w:r>
    </w:p>
    <w:p w:rsidR="00757E56" w:rsidRPr="00EA0098" w:rsidRDefault="004A7100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в аналитической справке об отказах по ответственности ДМВ рассчитываются за анализируемый период текущего года и за аналогичный период прошлого года. Изменения </w:t>
      </w:r>
      <w:r w:rsidR="00AA275F" w:rsidRPr="00EA0098">
        <w:rPr>
          <w:rFonts w:ascii="Times New Roman" w:hAnsi="Times New Roman" w:cs="Times New Roman"/>
          <w:sz w:val="28"/>
          <w:szCs w:val="28"/>
        </w:rPr>
        <w:t xml:space="preserve">(в процентах) </w:t>
      </w:r>
      <w:r w:rsidRPr="00EA0098">
        <w:rPr>
          <w:rFonts w:ascii="Times New Roman" w:hAnsi="Times New Roman" w:cs="Times New Roman"/>
          <w:sz w:val="28"/>
          <w:szCs w:val="28"/>
        </w:rPr>
        <w:t>в</w:t>
      </w:r>
      <w:r w:rsidR="00757E56" w:rsidRPr="00EA0098">
        <w:rPr>
          <w:rFonts w:ascii="Times New Roman" w:hAnsi="Times New Roman" w:cs="Times New Roman"/>
          <w:sz w:val="28"/>
          <w:szCs w:val="28"/>
        </w:rPr>
        <w:t xml:space="preserve"> количественном </w:t>
      </w:r>
      <w:r w:rsidRPr="00EA0098">
        <w:rPr>
          <w:rFonts w:ascii="Times New Roman" w:hAnsi="Times New Roman" w:cs="Times New Roman"/>
          <w:sz w:val="28"/>
          <w:szCs w:val="28"/>
        </w:rPr>
        <w:t>распределении отказов между системами моторвагон</w:t>
      </w:r>
      <w:r w:rsidR="00AA275F" w:rsidRPr="00EA0098">
        <w:rPr>
          <w:rFonts w:ascii="Times New Roman" w:hAnsi="Times New Roman" w:cs="Times New Roman"/>
          <w:sz w:val="28"/>
          <w:szCs w:val="28"/>
        </w:rPr>
        <w:t>н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ого подвижного состава по отношению к анализируемому периоду прошлого года рассчитываются по формуле (4.4). </w:t>
      </w:r>
      <w:r w:rsidR="009D4E9F" w:rsidRPr="00EA0098">
        <w:rPr>
          <w:rFonts w:ascii="Times New Roman" w:hAnsi="Times New Roman" w:cs="Times New Roman"/>
          <w:sz w:val="28"/>
          <w:szCs w:val="28"/>
        </w:rPr>
        <w:t>П</w:t>
      </w:r>
      <w:r w:rsidR="00AA275F" w:rsidRPr="00EA0098">
        <w:rPr>
          <w:rFonts w:ascii="Times New Roman" w:hAnsi="Times New Roman" w:cs="Times New Roman"/>
          <w:sz w:val="28"/>
          <w:szCs w:val="28"/>
        </w:rPr>
        <w:t>ри выполнении расчетов для случаев равенства нулю показателей по отказам технических средств за анализируемый период прошлого года или за анализируемый период текущего года используются ранее оговоренные допущени</w:t>
      </w:r>
      <w:r w:rsidR="009D4E9F" w:rsidRPr="00EA0098">
        <w:rPr>
          <w:rFonts w:ascii="Times New Roman" w:hAnsi="Times New Roman" w:cs="Times New Roman"/>
          <w:sz w:val="28"/>
          <w:szCs w:val="28"/>
        </w:rPr>
        <w:t>я.</w:t>
      </w:r>
    </w:p>
    <w:p w:rsidR="005C78EA" w:rsidRPr="00EA0098" w:rsidRDefault="00757E56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На предварительном этапе 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6.22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906F16" w:rsidRPr="00EA0098">
        <w:rPr>
          <w:rFonts w:ascii="Times New Roman" w:hAnsi="Times New Roman" w:cs="Times New Roman"/>
          <w:sz w:val="28"/>
          <w:szCs w:val="28"/>
        </w:rPr>
        <w:t xml:space="preserve">за анализируемый период текущего года сопоставляется количество отказов с полностью сформированными материалами расследования в зоне ответственности </w:t>
      </w:r>
      <w:r w:rsidR="00C5039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06F16" w:rsidRPr="00EA0098">
        <w:rPr>
          <w:rFonts w:ascii="Times New Roman" w:hAnsi="Times New Roman" w:cs="Times New Roman"/>
          <w:sz w:val="28"/>
          <w:szCs w:val="28"/>
        </w:rPr>
        <w:t>ного подразделения ЦДМВ (столбец №3) и количество отказов, обусловленных нарушением работоспособности систем моторвагонного по</w:t>
      </w:r>
      <w:r w:rsidR="008B313F">
        <w:rPr>
          <w:rFonts w:ascii="Times New Roman" w:hAnsi="Times New Roman" w:cs="Times New Roman"/>
          <w:sz w:val="28"/>
          <w:szCs w:val="28"/>
        </w:rPr>
        <w:t>движного состава (столбец </w:t>
      </w:r>
      <w:r w:rsidR="00DA51AB" w:rsidRPr="00EA0098">
        <w:rPr>
          <w:rFonts w:ascii="Times New Roman" w:hAnsi="Times New Roman" w:cs="Times New Roman"/>
          <w:sz w:val="28"/>
          <w:szCs w:val="28"/>
        </w:rPr>
        <w:t xml:space="preserve">№6). </w:t>
      </w:r>
      <w:r w:rsidR="00677218" w:rsidRPr="00EA0098">
        <w:rPr>
          <w:rFonts w:ascii="Times New Roman" w:hAnsi="Times New Roman" w:cs="Times New Roman"/>
          <w:sz w:val="28"/>
          <w:szCs w:val="28"/>
        </w:rPr>
        <w:t>В случае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A155FB" w:rsidRPr="00EA0098">
        <w:rPr>
          <w:rFonts w:ascii="Times New Roman" w:hAnsi="Times New Roman" w:cs="Times New Roman"/>
          <w:sz w:val="28"/>
          <w:szCs w:val="28"/>
        </w:rPr>
        <w:t>ого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расхождени</w:t>
      </w:r>
      <w:r w:rsidR="00A155FB" w:rsidRPr="00EA0098">
        <w:rPr>
          <w:rFonts w:ascii="Times New Roman" w:hAnsi="Times New Roman" w:cs="Times New Roman"/>
          <w:sz w:val="28"/>
          <w:szCs w:val="28"/>
        </w:rPr>
        <w:t>я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06F16" w:rsidRPr="00EA0098">
        <w:rPr>
          <w:rFonts w:ascii="Times New Roman" w:hAnsi="Times New Roman" w:cs="Times New Roman"/>
          <w:sz w:val="28"/>
          <w:szCs w:val="28"/>
        </w:rPr>
        <w:t xml:space="preserve">определяются линейные подразделения в составе </w:t>
      </w:r>
      <w:r w:rsidR="00C5039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06F1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ЦДМВ, </w:t>
      </w:r>
      <w:r w:rsidR="00245350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906F1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ответственности которых </w:t>
      </w:r>
      <w:r w:rsidR="00A155FB" w:rsidRPr="00EA0098">
        <w:rPr>
          <w:rFonts w:ascii="Times New Roman" w:hAnsi="Times New Roman" w:cs="Times New Roman"/>
          <w:sz w:val="28"/>
          <w:szCs w:val="28"/>
        </w:rPr>
        <w:t>показатели в столбцах №3 и №6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имеют наибольшее количественное </w:t>
      </w:r>
      <w:r w:rsidR="00A155FB" w:rsidRPr="00EA0098">
        <w:rPr>
          <w:rFonts w:ascii="Times New Roman" w:hAnsi="Times New Roman" w:cs="Times New Roman"/>
          <w:sz w:val="28"/>
          <w:szCs w:val="28"/>
        </w:rPr>
        <w:t>различ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ие. </w:t>
      </w:r>
      <w:r w:rsidR="00A155FB" w:rsidRPr="00EA0098">
        <w:rPr>
          <w:rFonts w:ascii="Times New Roman" w:hAnsi="Times New Roman" w:cs="Times New Roman"/>
          <w:sz w:val="28"/>
          <w:szCs w:val="28"/>
        </w:rPr>
        <w:t xml:space="preserve">Для указанных линейных подразделений 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рассматривается правомерность 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окончательного 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отнесения ответственности за отказы, в материалах расследования </w:t>
      </w:r>
      <w:r w:rsidR="00933646" w:rsidRPr="00EA0098">
        <w:rPr>
          <w:rFonts w:ascii="Times New Roman" w:hAnsi="Times New Roman" w:cs="Times New Roman"/>
          <w:sz w:val="28"/>
          <w:szCs w:val="28"/>
        </w:rPr>
        <w:t>которых, отказавш</w:t>
      </w:r>
      <w:r w:rsidR="00A155FB" w:rsidRPr="00EA0098">
        <w:rPr>
          <w:rFonts w:ascii="Times New Roman" w:hAnsi="Times New Roman" w:cs="Times New Roman"/>
          <w:sz w:val="28"/>
          <w:szCs w:val="28"/>
        </w:rPr>
        <w:t>им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A155FB" w:rsidRPr="00EA0098">
        <w:rPr>
          <w:rFonts w:ascii="Times New Roman" w:hAnsi="Times New Roman" w:cs="Times New Roman"/>
          <w:sz w:val="28"/>
          <w:szCs w:val="28"/>
        </w:rPr>
        <w:t>им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155FB" w:rsidRPr="00EA0098">
        <w:rPr>
          <w:rFonts w:ascii="Times New Roman" w:hAnsi="Times New Roman" w:cs="Times New Roman"/>
          <w:sz w:val="28"/>
          <w:szCs w:val="28"/>
        </w:rPr>
        <w:t>ом</w:t>
      </w:r>
      <w:r w:rsidR="0093364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не </w:t>
      </w:r>
      <w:r w:rsidR="00A155FB" w:rsidRPr="00EA0098">
        <w:rPr>
          <w:rFonts w:ascii="Times New Roman" w:hAnsi="Times New Roman" w:cs="Times New Roman"/>
          <w:sz w:val="28"/>
          <w:szCs w:val="28"/>
        </w:rPr>
        <w:t>является</w:t>
      </w:r>
      <w:r w:rsidR="00245350" w:rsidRPr="00EA0098">
        <w:rPr>
          <w:rFonts w:ascii="Times New Roman" w:hAnsi="Times New Roman" w:cs="Times New Roman"/>
          <w:sz w:val="28"/>
          <w:szCs w:val="28"/>
        </w:rPr>
        <w:t xml:space="preserve"> моторвагонный подвижной состав.</w:t>
      </w:r>
    </w:p>
    <w:p w:rsidR="00D06CA9" w:rsidRPr="00EA0098" w:rsidRDefault="00473A99" w:rsidP="00A752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Последующий</w:t>
      </w:r>
      <w:r w:rsidR="005C78EA" w:rsidRPr="00EA0098">
        <w:rPr>
          <w:rFonts w:ascii="Times New Roman" w:hAnsi="Times New Roman" w:cs="Times New Roman"/>
          <w:sz w:val="28"/>
          <w:szCs w:val="28"/>
        </w:rPr>
        <w:t xml:space="preserve"> анализ производится на основ</w:t>
      </w:r>
      <w:r w:rsidR="0087010E" w:rsidRPr="00EA0098">
        <w:rPr>
          <w:rFonts w:ascii="Times New Roman" w:hAnsi="Times New Roman" w:cs="Times New Roman"/>
          <w:sz w:val="28"/>
          <w:szCs w:val="28"/>
        </w:rPr>
        <w:t>е</w:t>
      </w:r>
      <w:r w:rsidR="005C78E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7010E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25478A" w:rsidRPr="00EA0098">
        <w:rPr>
          <w:rFonts w:ascii="Times New Roman" w:hAnsi="Times New Roman" w:cs="Times New Roman"/>
          <w:sz w:val="28"/>
          <w:szCs w:val="28"/>
        </w:rPr>
        <w:t xml:space="preserve"> о</w:t>
      </w:r>
      <w:r w:rsidR="005C78EA"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25478A" w:rsidRPr="00EA0098">
        <w:rPr>
          <w:rFonts w:ascii="Times New Roman" w:hAnsi="Times New Roman" w:cs="Times New Roman"/>
          <w:sz w:val="28"/>
          <w:szCs w:val="28"/>
        </w:rPr>
        <w:t>е</w:t>
      </w:r>
      <w:r w:rsidR="005C78EA" w:rsidRPr="00EA0098">
        <w:rPr>
          <w:rFonts w:ascii="Times New Roman" w:hAnsi="Times New Roman" w:cs="Times New Roman"/>
          <w:sz w:val="28"/>
          <w:szCs w:val="28"/>
        </w:rPr>
        <w:t xml:space="preserve"> распределения отказов по системам моторвагонного подвижного состава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целом в зоне ответственности </w:t>
      </w:r>
      <w:r w:rsidR="00C5039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ЦДМВ</w:t>
      </w:r>
      <w:r w:rsidR="005C78EA" w:rsidRPr="00EA0098">
        <w:rPr>
          <w:rFonts w:ascii="Times New Roman" w:hAnsi="Times New Roman" w:cs="Times New Roman"/>
          <w:sz w:val="28"/>
          <w:szCs w:val="28"/>
        </w:rPr>
        <w:t>. На основании данных, представленных в аналитической справке об отказах по ответственности ДМВ, сформированной</w:t>
      </w:r>
      <w:r w:rsidR="0087010E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 автоматически устанавливаются системы моторвагонного подвижного состава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87010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5478A" w:rsidRPr="00EA0098">
        <w:rPr>
          <w:rFonts w:ascii="Times New Roman" w:hAnsi="Times New Roman" w:cs="Times New Roman"/>
          <w:sz w:val="28"/>
          <w:szCs w:val="28"/>
        </w:rPr>
        <w:t>для которых за любой из анализируемых периодов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25478A" w:rsidRPr="00EA0098">
        <w:rPr>
          <w:rFonts w:ascii="Times New Roman" w:hAnsi="Times New Roman" w:cs="Times New Roman"/>
          <w:sz w:val="28"/>
          <w:szCs w:val="28"/>
        </w:rPr>
        <w:t xml:space="preserve"> зарегистрирован рост отказов к прошло</w:t>
      </w:r>
      <w:r w:rsidR="00C50393" w:rsidRPr="00EA0098">
        <w:rPr>
          <w:rFonts w:ascii="Times New Roman" w:hAnsi="Times New Roman" w:cs="Times New Roman"/>
          <w:sz w:val="28"/>
          <w:szCs w:val="28"/>
        </w:rPr>
        <w:t>му году</w:t>
      </w:r>
      <w:r w:rsidR="0025478A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Указанные системы</w:t>
      </w:r>
      <w:r w:rsidR="00C50393" w:rsidRPr="00EA0098">
        <w:rPr>
          <w:rFonts w:ascii="Times New Roman" w:hAnsi="Times New Roman" w:cs="Times New Roman"/>
          <w:sz w:val="28"/>
          <w:szCs w:val="28"/>
        </w:rPr>
        <w:t xml:space="preserve"> и соответствующие им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динамики отказов автоматически импортируются в выходную справку, представленную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Для каждой системы, включенной в таблицу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  <w:r w:rsidRPr="00EA0098">
        <w:rPr>
          <w:rFonts w:ascii="Times New Roman" w:hAnsi="Times New Roman" w:cs="Times New Roman"/>
          <w:sz w:val="28"/>
          <w:szCs w:val="28"/>
        </w:rPr>
        <w:t>, автоматически рассчитывается доля</w:t>
      </w:r>
      <w:r w:rsidR="00D06CA9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приходящаяся на отказы </w:t>
      </w:r>
      <w:r w:rsidR="00D06CA9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A0098">
        <w:rPr>
          <w:rFonts w:ascii="Times New Roman" w:hAnsi="Times New Roman" w:cs="Times New Roman"/>
          <w:sz w:val="28"/>
          <w:szCs w:val="28"/>
        </w:rPr>
        <w:t>системы</w:t>
      </w:r>
      <w:r w:rsidR="00D06CA9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 количества отказов</w:t>
      </w:r>
      <w:r w:rsidR="00D06CA9" w:rsidRPr="00EA0098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50393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50393" w:rsidRPr="00EA0098">
        <w:rPr>
          <w:rFonts w:ascii="Times New Roman" w:hAnsi="Times New Roman" w:cs="Times New Roman"/>
          <w:sz w:val="28"/>
          <w:szCs w:val="28"/>
        </w:rPr>
        <w:t>вине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5039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ЦДМВ.</w:t>
      </w:r>
      <w:r w:rsidR="00D06CA9" w:rsidRPr="00EA0098">
        <w:rPr>
          <w:rFonts w:ascii="Times New Roman" w:hAnsi="Times New Roman" w:cs="Times New Roman"/>
          <w:sz w:val="28"/>
          <w:szCs w:val="28"/>
        </w:rPr>
        <w:t xml:space="preserve"> Доля отказов для каждой системы рассчитывается отдельно за месяц текущего года и с начала текущего года, на основании данных в аналитической справке об отказах по ответственности ДМВ, сформированной за соответствующие анализируемые периоды.</w:t>
      </w:r>
    </w:p>
    <w:p w:rsidR="00D06CA9" w:rsidRPr="00EA0098" w:rsidRDefault="00D06CA9" w:rsidP="00C503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8B5710" w:rsidRPr="00EA0098">
        <w:rPr>
          <w:rFonts w:ascii="Times New Roman" w:hAnsi="Times New Roman" w:cs="Times New Roman"/>
          <w:sz w:val="28"/>
          <w:szCs w:val="28"/>
        </w:rPr>
        <w:t>справке, представленной в таблице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  <w:r w:rsidR="008B571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определяются системы моторвагонного подвижного состава, отказы которых в зоне ответственности структурного подразделения ЦДМВ имеют динамику роста за оба анализируемых периода.</w:t>
      </w:r>
      <w:r w:rsidR="00DA087B" w:rsidRPr="00EA0098">
        <w:rPr>
          <w:rFonts w:ascii="Times New Roman" w:hAnsi="Times New Roman" w:cs="Times New Roman"/>
          <w:sz w:val="28"/>
          <w:szCs w:val="28"/>
        </w:rPr>
        <w:t xml:space="preserve"> Указанные системы графически выделяются в 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A087B" w:rsidRPr="00EA0098">
        <w:rPr>
          <w:rFonts w:ascii="Times New Roman" w:hAnsi="Times New Roman" w:cs="Times New Roman"/>
          <w:sz w:val="28"/>
          <w:szCs w:val="28"/>
        </w:rPr>
        <w:t>выходной справке.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651845" w:rsidRPr="00EA0098">
        <w:rPr>
          <w:rFonts w:ascii="Times New Roman" w:hAnsi="Times New Roman" w:cs="Times New Roman"/>
          <w:sz w:val="28"/>
          <w:szCs w:val="28"/>
        </w:rPr>
        <w:t>описываемых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моторвагонного подвижного состава анализиру</w:t>
      </w:r>
      <w:r w:rsidR="008B571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>тся соотношени</w:t>
      </w:r>
      <w:r w:rsidR="00651845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долей, приходящихся на их отказы за месяц и за период с начала года</w:t>
      </w:r>
      <w:r w:rsidR="00924493" w:rsidRPr="00EA0098">
        <w:rPr>
          <w:rFonts w:ascii="Times New Roman" w:hAnsi="Times New Roman" w:cs="Times New Roman"/>
          <w:sz w:val="28"/>
          <w:szCs w:val="28"/>
        </w:rPr>
        <w:t>, от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24493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B5710" w:rsidRPr="00EA0098">
        <w:rPr>
          <w:rFonts w:ascii="Times New Roman" w:hAnsi="Times New Roman" w:cs="Times New Roman"/>
          <w:sz w:val="28"/>
          <w:szCs w:val="28"/>
        </w:rPr>
        <w:t>отказов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DA087B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8B571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2449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>ЦДМВ.</w:t>
      </w:r>
      <w:r w:rsidR="0092449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473A99" w:rsidRPr="00EA0098" w:rsidRDefault="00473A99" w:rsidP="00473A99">
      <w:pPr>
        <w:spacing w:before="120" w:after="0" w:line="36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</w:p>
    <w:p w:rsidR="00473A99" w:rsidRPr="00EA0098" w:rsidRDefault="00473A99" w:rsidP="00473A9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распределения 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отказов, зарегистрированных по ответственности регионального подразделения ЦДМВ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между системами МВПС </w:t>
      </w:r>
    </w:p>
    <w:tbl>
      <w:tblPr>
        <w:tblStyle w:val="aa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2913"/>
        <w:gridCol w:w="1366"/>
        <w:gridCol w:w="1469"/>
        <w:gridCol w:w="1417"/>
        <w:gridCol w:w="1560"/>
      </w:tblGrid>
      <w:tr w:rsidR="00473A99" w:rsidRPr="00EA0098" w:rsidTr="0079353F">
        <w:trPr>
          <w:jc w:val="center"/>
        </w:trPr>
        <w:tc>
          <w:tcPr>
            <w:tcW w:w="2913" w:type="dxa"/>
            <w:vMerge w:val="restart"/>
            <w:vAlign w:val="center"/>
          </w:tcPr>
          <w:p w:rsidR="00473A99" w:rsidRPr="00EA0098" w:rsidRDefault="00473A99" w:rsidP="00473A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835" w:type="dxa"/>
            <w:gridSpan w:val="2"/>
            <w:vAlign w:val="center"/>
          </w:tcPr>
          <w:p w:rsidR="00473A99" w:rsidRPr="00EA0098" w:rsidRDefault="00473A99" w:rsidP="00473A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Динамика количества отказов</w:t>
            </w:r>
            <w:r w:rsidR="008B5710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системы</w:t>
            </w:r>
            <w:r w:rsidR="0079353F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79353F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2977" w:type="dxa"/>
            <w:gridSpan w:val="2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</w:t>
            </w:r>
            <w:r w:rsidR="008B5710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системы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общего количества отказов</w:t>
            </w:r>
            <w:r w:rsidR="0079353F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</w:tr>
      <w:tr w:rsidR="00473A99" w:rsidRPr="00EA0098" w:rsidTr="0079353F">
        <w:trPr>
          <w:jc w:val="center"/>
        </w:trPr>
        <w:tc>
          <w:tcPr>
            <w:tcW w:w="2913" w:type="dxa"/>
            <w:vMerge/>
            <w:vAlign w:val="center"/>
          </w:tcPr>
          <w:p w:rsidR="00473A99" w:rsidRPr="00EA0098" w:rsidRDefault="00473A99" w:rsidP="00473A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469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17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месяц </w:t>
            </w:r>
          </w:p>
        </w:tc>
        <w:tc>
          <w:tcPr>
            <w:tcW w:w="1560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473A99" w:rsidRPr="00EA0098" w:rsidTr="0079353F">
        <w:trPr>
          <w:trHeight w:val="615"/>
          <w:jc w:val="center"/>
        </w:trPr>
        <w:tc>
          <w:tcPr>
            <w:tcW w:w="2913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моторвагонного подвижного состава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60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473A99" w:rsidRPr="00EA0098" w:rsidTr="0079353F">
        <w:trPr>
          <w:jc w:val="center"/>
        </w:trPr>
        <w:tc>
          <w:tcPr>
            <w:tcW w:w="2913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моторвагонного подвижного состава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60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473A99" w:rsidRPr="00EA0098" w:rsidTr="0079353F">
        <w:trPr>
          <w:jc w:val="center"/>
        </w:trPr>
        <w:tc>
          <w:tcPr>
            <w:tcW w:w="2913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66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73A99" w:rsidRPr="00EA0098" w:rsidTr="0079353F">
        <w:trPr>
          <w:jc w:val="center"/>
        </w:trPr>
        <w:tc>
          <w:tcPr>
            <w:tcW w:w="2913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моторвагонного подвижного состава </w:t>
            </w:r>
            <w:r w:rsidRPr="00EA009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366" w:type="dxa"/>
          </w:tcPr>
          <w:p w:rsidR="00473A99" w:rsidRPr="00EA0098" w:rsidRDefault="00473A99" w:rsidP="0047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73A99" w:rsidRPr="00EA0098" w:rsidRDefault="00473A99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60" w:type="dxa"/>
            <w:vAlign w:val="center"/>
          </w:tcPr>
          <w:p w:rsidR="00473A99" w:rsidRPr="00EA0098" w:rsidRDefault="00F32401" w:rsidP="0079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473A99" w:rsidRPr="00EA0098" w:rsidRDefault="00473A99" w:rsidP="00473A9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</w:t>
      </w:r>
      <w:r w:rsidR="0065184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 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моторвагонного подвижного состава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8B57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отказов, зарегистрированных по ответственности </w:t>
      </w:r>
      <w:r w:rsidR="008B571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ЦДМВ за месяц текущего года, %;</w:t>
      </w:r>
    </w:p>
    <w:p w:rsidR="00473A99" w:rsidRPr="00EA0098" w:rsidRDefault="00F32401" w:rsidP="007F509E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отказов </w:t>
      </w:r>
      <w:r w:rsidR="0065184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473A99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системы моторвагонного подвижного состава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8B571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количества 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отказов, зарегистрированных по ответственности </w:t>
      </w:r>
      <w:r w:rsidR="008B5710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473A9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ЦДМВ за период с начала текущего года, %</w:t>
      </w:r>
      <w:r w:rsidR="007F509E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544DE" w:rsidRPr="00EA0098" w:rsidRDefault="00DA087B" w:rsidP="009244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Случаи, когда доля отказов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-ой системы за месяц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 превышает долю за период с начала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 соответствуют непропорциональному увеличению количества отказов </w:t>
      </w:r>
      <w:r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hAnsi="Times New Roman" w:cs="Times New Roman"/>
          <w:sz w:val="28"/>
          <w:szCs w:val="28"/>
        </w:rPr>
        <w:t xml:space="preserve">-ой системы </w:t>
      </w:r>
      <w:r w:rsidR="008B5710" w:rsidRPr="00EA0098">
        <w:rPr>
          <w:rFonts w:ascii="Times New Roman" w:hAnsi="Times New Roman" w:cs="Times New Roman"/>
          <w:sz w:val="28"/>
          <w:szCs w:val="28"/>
        </w:rPr>
        <w:t>в зоне ответственности регионального подразделения ЦДМВ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24493" w:rsidRPr="00EA0098">
        <w:rPr>
          <w:rFonts w:ascii="Times New Roman" w:hAnsi="Times New Roman" w:cs="Times New Roman"/>
          <w:sz w:val="28"/>
          <w:szCs w:val="28"/>
        </w:rPr>
        <w:t>Системы моторвагонного подвижного состава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непропорциональным ростом количества отказов должны рассматриваться в качестве </w:t>
      </w:r>
      <w:r w:rsidR="00B544DE" w:rsidRPr="00EA0098">
        <w:rPr>
          <w:rFonts w:ascii="Times New Roman" w:hAnsi="Times New Roman" w:cs="Times New Roman"/>
          <w:sz w:val="28"/>
          <w:szCs w:val="28"/>
        </w:rPr>
        <w:t>основных направлений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разработки мероприятий по повышению надежности технических средств. </w:t>
      </w:r>
      <w:r w:rsidR="00B544DE" w:rsidRPr="00EA0098">
        <w:rPr>
          <w:rFonts w:ascii="Times New Roman" w:hAnsi="Times New Roman" w:cs="Times New Roman"/>
          <w:sz w:val="28"/>
          <w:szCs w:val="28"/>
        </w:rPr>
        <w:t>При отсутствии систем с непропорциональным ростом количества отказов, разработка мероприятий по повышению надежности производится в отношении систем с динамикой роста количества отказов за об</w:t>
      </w:r>
      <w:r w:rsidR="00B17DCF" w:rsidRPr="00EA0098">
        <w:rPr>
          <w:rFonts w:ascii="Times New Roman" w:hAnsi="Times New Roman" w:cs="Times New Roman"/>
          <w:sz w:val="28"/>
          <w:szCs w:val="28"/>
        </w:rPr>
        <w:t>а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="00B17DCF" w:rsidRPr="00EA0098">
        <w:rPr>
          <w:rFonts w:ascii="Times New Roman" w:hAnsi="Times New Roman" w:cs="Times New Roman"/>
          <w:sz w:val="28"/>
          <w:szCs w:val="28"/>
        </w:rPr>
        <w:t>х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544DE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24493" w:rsidRPr="00EA0098" w:rsidRDefault="00B544DE" w:rsidP="009244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определения объектов реализации корректирующих мероприятий, для систем моторвагонного подвижного состава в аналитической справке об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отказах по ответственности ДМВ рассматривается динамика их отказов в зоне ответственности   линейных подразделений. Линейные подразделения с динамикой роста количества отказов указанных систем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 к анализируемому периоду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8B5710" w:rsidRPr="00EA0098">
        <w:rPr>
          <w:rFonts w:ascii="Times New Roman" w:hAnsi="Times New Roman" w:cs="Times New Roman"/>
          <w:sz w:val="28"/>
          <w:szCs w:val="28"/>
        </w:rPr>
        <w:t>ют</w:t>
      </w:r>
      <w:r w:rsidRPr="00EA0098">
        <w:rPr>
          <w:rFonts w:ascii="Times New Roman" w:hAnsi="Times New Roman" w:cs="Times New Roman"/>
          <w:sz w:val="28"/>
          <w:szCs w:val="28"/>
        </w:rPr>
        <w:t>ся в качестве объектов реализации мероприятий по повышению надежности.</w:t>
      </w:r>
    </w:p>
    <w:p w:rsidR="006C5B57" w:rsidRPr="00EA0098" w:rsidRDefault="00473A99" w:rsidP="00473A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целью визуализации показателей, 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выходная справка, представленная в таблице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 реализуется с функционалом, обеспечивающим построение гистограмм для систем моторвагонного подвижного состава, включенных в справку. П</w:t>
      </w:r>
      <w:r w:rsidRPr="00EA0098">
        <w:rPr>
          <w:rFonts w:ascii="Times New Roman" w:hAnsi="Times New Roman" w:cs="Times New Roman"/>
          <w:sz w:val="28"/>
          <w:szCs w:val="28"/>
        </w:rPr>
        <w:t>остроени</w:t>
      </w:r>
      <w:r w:rsidR="00B544DE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гистограмм </w:t>
      </w:r>
      <w:r w:rsidR="00B544DE" w:rsidRPr="00EA0098">
        <w:rPr>
          <w:rFonts w:ascii="Times New Roman" w:hAnsi="Times New Roman" w:cs="Times New Roman"/>
          <w:sz w:val="28"/>
          <w:szCs w:val="28"/>
        </w:rPr>
        <w:t>производится по количественным показателям отказов</w:t>
      </w:r>
      <w:r w:rsidR="006C5B57" w:rsidRPr="00EA0098">
        <w:rPr>
          <w:rFonts w:ascii="Times New Roman" w:hAnsi="Times New Roman" w:cs="Times New Roman"/>
          <w:sz w:val="28"/>
          <w:szCs w:val="28"/>
        </w:rPr>
        <w:t xml:space="preserve"> для</w:t>
      </w:r>
      <w:r w:rsidR="00B544DE" w:rsidRPr="00EA0098">
        <w:rPr>
          <w:rFonts w:ascii="Times New Roman" w:hAnsi="Times New Roman" w:cs="Times New Roman"/>
          <w:sz w:val="28"/>
          <w:szCs w:val="28"/>
        </w:rPr>
        <w:t xml:space="preserve"> систем, включенных в таблицу </w:t>
      </w:r>
      <w:r w:rsidR="00892DE6" w:rsidRPr="00EA0098">
        <w:rPr>
          <w:rFonts w:ascii="Times New Roman" w:hAnsi="Times New Roman" w:cs="Times New Roman"/>
          <w:sz w:val="28"/>
          <w:szCs w:val="28"/>
        </w:rPr>
        <w:t>6.23</w:t>
      </w:r>
      <w:r w:rsidR="006C5B57" w:rsidRPr="00EA0098">
        <w:rPr>
          <w:rFonts w:ascii="Times New Roman" w:hAnsi="Times New Roman" w:cs="Times New Roman"/>
          <w:sz w:val="28"/>
          <w:szCs w:val="28"/>
        </w:rPr>
        <w:t>. Построение г</w:t>
      </w:r>
      <w:r w:rsidRPr="00EA0098">
        <w:rPr>
          <w:rFonts w:ascii="Times New Roman" w:hAnsi="Times New Roman" w:cs="Times New Roman"/>
          <w:sz w:val="28"/>
          <w:szCs w:val="28"/>
        </w:rPr>
        <w:t>истограммы</w:t>
      </w:r>
      <w:r w:rsidR="006C5B57" w:rsidRPr="00EA0098">
        <w:rPr>
          <w:rFonts w:ascii="Times New Roman" w:hAnsi="Times New Roman" w:cs="Times New Roman"/>
          <w:sz w:val="28"/>
          <w:szCs w:val="28"/>
        </w:rPr>
        <w:t xml:space="preserve"> производится по запросу отдельно</w:t>
      </w:r>
      <w:r w:rsidRPr="00EA0098">
        <w:rPr>
          <w:rFonts w:ascii="Times New Roman" w:hAnsi="Times New Roman" w:cs="Times New Roman"/>
          <w:sz w:val="28"/>
          <w:szCs w:val="28"/>
        </w:rPr>
        <w:t xml:space="preserve">: за месячный период и за период с начала года с отображением в них показателей, относящихся к </w:t>
      </w:r>
      <w:r w:rsidR="008B5710" w:rsidRPr="00EA0098">
        <w:rPr>
          <w:rFonts w:ascii="Times New Roman" w:hAnsi="Times New Roman" w:cs="Times New Roman"/>
          <w:sz w:val="28"/>
          <w:szCs w:val="28"/>
        </w:rPr>
        <w:t xml:space="preserve">отказам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соответствующей систем</w:t>
      </w:r>
      <w:r w:rsidR="008B5710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за </w:t>
      </w:r>
      <w:r w:rsidR="006C5B57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текущ</w:t>
      </w:r>
      <w:r w:rsidR="006C5B57" w:rsidRPr="00EA0098">
        <w:rPr>
          <w:rFonts w:ascii="Times New Roman" w:hAnsi="Times New Roman" w:cs="Times New Roman"/>
          <w:sz w:val="28"/>
          <w:szCs w:val="28"/>
        </w:rPr>
        <w:t xml:space="preserve">его </w:t>
      </w:r>
      <w:r w:rsidRPr="00EA0098">
        <w:rPr>
          <w:rFonts w:ascii="Times New Roman" w:hAnsi="Times New Roman" w:cs="Times New Roman"/>
          <w:sz w:val="28"/>
          <w:szCs w:val="28"/>
        </w:rPr>
        <w:t>и прошл</w:t>
      </w:r>
      <w:r w:rsidR="006C5B57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6C5B57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6C5B57" w:rsidRPr="00EA0098" w:rsidRDefault="00F42F51" w:rsidP="00F14A59">
      <w:pPr>
        <w:pStyle w:val="3"/>
        <w:rPr>
          <w:rFonts w:eastAsiaTheme="minorEastAsia"/>
        </w:rPr>
      </w:pPr>
      <w:bookmarkStart w:id="75" w:name="_Toc500842892"/>
      <w:bookmarkStart w:id="76" w:name="_Toc501883976"/>
      <w:bookmarkStart w:id="77" w:name="_Toc528577874"/>
      <w:r w:rsidRPr="00EA0098">
        <w:rPr>
          <w:rFonts w:eastAsiaTheme="minorEastAsia"/>
        </w:rPr>
        <w:t>6</w:t>
      </w:r>
      <w:r w:rsidR="006C5B57" w:rsidRPr="00EA0098">
        <w:rPr>
          <w:rFonts w:eastAsiaTheme="minorEastAsia"/>
        </w:rPr>
        <w:t xml:space="preserve">.6.2. Анализ распределения отказов в зоне ответственности </w:t>
      </w:r>
      <w:r w:rsidR="008B5710" w:rsidRPr="00EA0098">
        <w:rPr>
          <w:rFonts w:eastAsiaTheme="minorEastAsia"/>
        </w:rPr>
        <w:t>региональ</w:t>
      </w:r>
      <w:r w:rsidR="006C5B57" w:rsidRPr="00EA0098">
        <w:rPr>
          <w:rFonts w:eastAsiaTheme="minorEastAsia"/>
        </w:rPr>
        <w:t>ного подразделения ЦДМВ по системам и элементам моторвагонного подвижного состава для различных видов тяги</w:t>
      </w:r>
      <w:bookmarkEnd w:id="75"/>
      <w:bookmarkEnd w:id="76"/>
      <w:bookmarkEnd w:id="77"/>
    </w:p>
    <w:p w:rsidR="00B17DCF" w:rsidRPr="00EA0098" w:rsidRDefault="006C5B57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B47D3" w:rsidRPr="00EA0098"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Pr="00EA0098">
        <w:rPr>
          <w:rFonts w:ascii="Times New Roman" w:hAnsi="Times New Roman" w:cs="Times New Roman"/>
          <w:sz w:val="28"/>
          <w:szCs w:val="28"/>
        </w:rPr>
        <w:t>распределения отказов между системами</w:t>
      </w:r>
      <w:r w:rsidR="00693FE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B47D3" w:rsidRPr="00EA0098">
        <w:rPr>
          <w:rFonts w:ascii="Times New Roman" w:hAnsi="Times New Roman" w:cs="Times New Roman"/>
          <w:sz w:val="28"/>
          <w:szCs w:val="28"/>
        </w:rPr>
        <w:t xml:space="preserve">для формирования мероприятий по повышению надежности важное значение имеет распределение отказов моторвагонного подвижного состава </w:t>
      </w:r>
      <w:r w:rsidR="00BB5F7A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3B47D3" w:rsidRPr="00EA0098">
        <w:rPr>
          <w:rFonts w:ascii="Times New Roman" w:hAnsi="Times New Roman" w:cs="Times New Roman"/>
          <w:sz w:val="28"/>
          <w:szCs w:val="28"/>
        </w:rPr>
        <w:t>определенно</w:t>
      </w:r>
      <w:r w:rsidR="00BB5F7A" w:rsidRPr="00EA0098">
        <w:rPr>
          <w:rFonts w:ascii="Times New Roman" w:hAnsi="Times New Roman" w:cs="Times New Roman"/>
          <w:sz w:val="28"/>
          <w:szCs w:val="28"/>
        </w:rPr>
        <w:t>м</w:t>
      </w:r>
      <w:r w:rsidR="003B47D3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BB5F7A" w:rsidRPr="00EA0098">
        <w:rPr>
          <w:rFonts w:ascii="Times New Roman" w:hAnsi="Times New Roman" w:cs="Times New Roman"/>
          <w:sz w:val="28"/>
          <w:szCs w:val="28"/>
        </w:rPr>
        <w:t>е</w:t>
      </w:r>
      <w:r w:rsidR="003B47D3" w:rsidRPr="00EA0098">
        <w:rPr>
          <w:rFonts w:ascii="Times New Roman" w:hAnsi="Times New Roman" w:cs="Times New Roman"/>
          <w:sz w:val="28"/>
          <w:szCs w:val="28"/>
        </w:rPr>
        <w:t xml:space="preserve"> тяги. Проведение описываемого анализа направлено на установление распределения отказов между системами и входящими в них элементами моторвагонного подвижного состава на автономной и электрической тяге, в отдельности.</w:t>
      </w:r>
      <w:r w:rsidR="00B17DCF" w:rsidRPr="00EA0098">
        <w:rPr>
          <w:rFonts w:ascii="Times New Roman" w:hAnsi="Times New Roman" w:cs="Times New Roman"/>
          <w:sz w:val="28"/>
          <w:szCs w:val="28"/>
        </w:rPr>
        <w:t xml:space="preserve"> Указанное распределение позволяет </w:t>
      </w:r>
      <w:r w:rsidR="00E444CC" w:rsidRPr="00EA0098">
        <w:rPr>
          <w:rFonts w:ascii="Times New Roman" w:hAnsi="Times New Roman" w:cs="Times New Roman"/>
          <w:sz w:val="28"/>
          <w:szCs w:val="28"/>
        </w:rPr>
        <w:t>обеспечи</w:t>
      </w:r>
      <w:r w:rsidR="00BB5F7A" w:rsidRPr="00EA0098">
        <w:rPr>
          <w:rFonts w:ascii="Times New Roman" w:hAnsi="Times New Roman" w:cs="Times New Roman"/>
          <w:sz w:val="28"/>
          <w:szCs w:val="28"/>
        </w:rPr>
        <w:t>вать</w:t>
      </w:r>
      <w:r w:rsidR="00E444C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адресное </w:t>
      </w:r>
      <w:r w:rsidR="00B17DCF" w:rsidRPr="00EA0098">
        <w:rPr>
          <w:rFonts w:ascii="Times New Roman" w:hAnsi="Times New Roman" w:cs="Times New Roman"/>
          <w:sz w:val="28"/>
          <w:szCs w:val="28"/>
        </w:rPr>
        <w:t>формирова</w:t>
      </w:r>
      <w:r w:rsidR="00E444CC" w:rsidRPr="00EA0098">
        <w:rPr>
          <w:rFonts w:ascii="Times New Roman" w:hAnsi="Times New Roman" w:cs="Times New Roman"/>
          <w:sz w:val="28"/>
          <w:szCs w:val="28"/>
        </w:rPr>
        <w:t>ние</w:t>
      </w:r>
      <w:r w:rsidR="00B17DCF" w:rsidRPr="00EA00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44CC" w:rsidRPr="00EA0098">
        <w:rPr>
          <w:rFonts w:ascii="Times New Roman" w:hAnsi="Times New Roman" w:cs="Times New Roman"/>
          <w:sz w:val="28"/>
          <w:szCs w:val="28"/>
        </w:rPr>
        <w:t>й</w:t>
      </w:r>
      <w:r w:rsidR="00B17DCF" w:rsidRPr="00EA0098">
        <w:rPr>
          <w:rFonts w:ascii="Times New Roman" w:hAnsi="Times New Roman" w:cs="Times New Roman"/>
          <w:sz w:val="28"/>
          <w:szCs w:val="28"/>
        </w:rPr>
        <w:t>, направленны</w:t>
      </w:r>
      <w:r w:rsidR="00E444CC" w:rsidRPr="00EA0098">
        <w:rPr>
          <w:rFonts w:ascii="Times New Roman" w:hAnsi="Times New Roman" w:cs="Times New Roman"/>
          <w:sz w:val="28"/>
          <w:szCs w:val="28"/>
        </w:rPr>
        <w:t>х</w:t>
      </w:r>
      <w:r w:rsidR="00B17DCF" w:rsidRPr="00EA0098">
        <w:rPr>
          <w:rFonts w:ascii="Times New Roman" w:hAnsi="Times New Roman" w:cs="Times New Roman"/>
          <w:sz w:val="28"/>
          <w:szCs w:val="28"/>
        </w:rPr>
        <w:t xml:space="preserve"> на </w:t>
      </w:r>
      <w:r w:rsidR="00693FE6" w:rsidRPr="00EA0098">
        <w:rPr>
          <w:rFonts w:ascii="Times New Roman" w:hAnsi="Times New Roman" w:cs="Times New Roman"/>
          <w:sz w:val="28"/>
          <w:szCs w:val="28"/>
        </w:rPr>
        <w:t>повышение</w:t>
      </w:r>
      <w:r w:rsidR="00B17DCF" w:rsidRPr="00EA0098">
        <w:rPr>
          <w:rFonts w:ascii="Times New Roman" w:hAnsi="Times New Roman" w:cs="Times New Roman"/>
          <w:sz w:val="28"/>
          <w:szCs w:val="28"/>
        </w:rPr>
        <w:t xml:space="preserve"> надежности систем и элементов моторвагонного подвижного состава в определенном виде тяги.</w:t>
      </w:r>
    </w:p>
    <w:p w:rsidR="00F8201A" w:rsidRPr="00EA0098" w:rsidRDefault="002B32FF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</w:t>
      </w:r>
      <w:r w:rsidR="00BB5F7A" w:rsidRPr="00EA0098">
        <w:rPr>
          <w:rFonts w:ascii="Times New Roman" w:hAnsi="Times New Roman" w:cs="Times New Roman"/>
          <w:sz w:val="28"/>
          <w:szCs w:val="28"/>
        </w:rPr>
        <w:t xml:space="preserve"> распределения отказов по видам тяги,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BB5F7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BB5F7A" w:rsidRPr="00EA0098">
        <w:rPr>
          <w:rFonts w:ascii="Times New Roman" w:hAnsi="Times New Roman" w:cs="Times New Roman"/>
          <w:sz w:val="28"/>
          <w:szCs w:val="28"/>
        </w:rPr>
        <w:t>следующие аналитические справки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: «Аналитическая справка об отказах моторвагонного подвижного состава на автономной тяге по ответственности </w:t>
      </w:r>
      <w:r w:rsidR="00BB5F7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ЦДМВ» (далее – аналитическая справка ДМВ для автономной тяги) и «Аналитическая справка по отказам моторвагонного подвижного состава на электрической тяге по ответственности </w:t>
      </w:r>
      <w:r w:rsidR="00BB5F7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ЦДМВ» (далее – аналитическая справка ДМВ для электрической тяги).</w:t>
      </w:r>
      <w:r w:rsidR="00F8201A" w:rsidRPr="00EA0098">
        <w:rPr>
          <w:rFonts w:ascii="Times New Roman" w:hAnsi="Times New Roman" w:cs="Times New Roman"/>
          <w:sz w:val="28"/>
          <w:szCs w:val="28"/>
        </w:rPr>
        <w:t xml:space="preserve"> Перечисленные справки представлены в таблицах 6.2</w:t>
      </w:r>
      <w:r w:rsidR="00892DE6" w:rsidRPr="00EA0098">
        <w:rPr>
          <w:rFonts w:ascii="Times New Roman" w:hAnsi="Times New Roman" w:cs="Times New Roman"/>
          <w:sz w:val="28"/>
          <w:szCs w:val="28"/>
        </w:rPr>
        <w:t>4</w:t>
      </w:r>
      <w:r w:rsidR="00F8201A"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892DE6" w:rsidRPr="00EA0098">
        <w:rPr>
          <w:rFonts w:ascii="Times New Roman" w:hAnsi="Times New Roman" w:cs="Times New Roman"/>
          <w:sz w:val="28"/>
          <w:szCs w:val="28"/>
        </w:rPr>
        <w:t>5</w:t>
      </w:r>
      <w:r w:rsidR="00F8201A" w:rsidRPr="00EA009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8201A" w:rsidRPr="00EA0098" w:rsidRDefault="00F8201A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Аналитические справки, представленные в таблицах 6.2</w:t>
      </w:r>
      <w:r w:rsidR="00892DE6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892DE6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 xml:space="preserve">,  формируются на основании данных по отказам, материалы расследования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которых, полностью </w:t>
      </w:r>
      <w:r w:rsidR="000437C2" w:rsidRPr="00EA0098">
        <w:rPr>
          <w:rFonts w:ascii="Times New Roman" w:hAnsi="Times New Roman" w:cs="Times New Roman"/>
          <w:sz w:val="28"/>
          <w:szCs w:val="28"/>
        </w:rPr>
        <w:t>внесены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0437C2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, поскольку содержат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BB5F7A" w:rsidRPr="00EA0098">
        <w:rPr>
          <w:rFonts w:ascii="Times New Roman" w:hAnsi="Times New Roman" w:cs="Times New Roman"/>
          <w:sz w:val="28"/>
          <w:szCs w:val="28"/>
        </w:rPr>
        <w:t>, характеризующие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BB5F7A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BB5F7A" w:rsidRPr="00EA0098">
        <w:rPr>
          <w:rFonts w:ascii="Times New Roman" w:hAnsi="Times New Roman" w:cs="Times New Roman"/>
          <w:sz w:val="28"/>
          <w:szCs w:val="28"/>
        </w:rPr>
        <w:t>между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системам</w:t>
      </w:r>
      <w:r w:rsidR="00BB5F7A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элементам</w:t>
      </w:r>
      <w:r w:rsidR="00BB5F7A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состава. Обе аналитические справки реализуются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пользовательскими параметрами </w:t>
      </w:r>
      <w:r w:rsidR="00E444CC" w:rsidRPr="00EA0098">
        <w:rPr>
          <w:rFonts w:ascii="Times New Roman" w:hAnsi="Times New Roman" w:cs="Times New Roman"/>
          <w:sz w:val="28"/>
          <w:szCs w:val="28"/>
        </w:rPr>
        <w:t xml:space="preserve">для их </w:t>
      </w:r>
      <w:r w:rsidRPr="00EA0098">
        <w:rPr>
          <w:rFonts w:ascii="Times New Roman" w:hAnsi="Times New Roman" w:cs="Times New Roman"/>
          <w:sz w:val="28"/>
          <w:szCs w:val="28"/>
        </w:rPr>
        <w:t>выдачи: по периоду, по категориям отказ</w:t>
      </w:r>
      <w:r w:rsidR="00BB5F7A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>, по сериям подвижного состава</w:t>
      </w:r>
      <w:r w:rsidR="00BB5F7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Формирование данных справок и расчет показателей </w:t>
      </w:r>
      <w:r w:rsidR="00BB5F7A" w:rsidRPr="00EA0098">
        <w:rPr>
          <w:rFonts w:ascii="Times New Roman" w:hAnsi="Times New Roman" w:cs="Times New Roman"/>
          <w:sz w:val="28"/>
          <w:szCs w:val="28"/>
        </w:rPr>
        <w:t>об отказах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44CC" w:rsidRPr="00EA009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A0098">
        <w:rPr>
          <w:rFonts w:ascii="Times New Roman" w:hAnsi="Times New Roman" w:cs="Times New Roman"/>
          <w:sz w:val="28"/>
          <w:szCs w:val="28"/>
        </w:rPr>
        <w:t>систем и элементов моторвагонного подвижного состава производится не ранее 15-го числа месяца</w:t>
      </w:r>
      <w:r w:rsidR="002B75D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следующего за анализируемым периодом. По умолчанию аналитическая справка ДМВ для автономной тяги и аналитическая справка ДМВ для электрической тяги формируются для отказов </w:t>
      </w:r>
      <w:r w:rsidR="0046788E"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1 и 2 категории, </w:t>
      </w:r>
      <w:r w:rsidR="0046788E" w:rsidRPr="00EA0098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2B75DF" w:rsidRPr="00EA0098">
        <w:rPr>
          <w:rFonts w:ascii="Times New Roman" w:hAnsi="Times New Roman" w:cs="Times New Roman"/>
          <w:sz w:val="28"/>
          <w:szCs w:val="28"/>
        </w:rPr>
        <w:t>(</w:t>
      </w:r>
      <w:r w:rsidR="00BB5F7A" w:rsidRPr="00EA0098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2B75DF" w:rsidRPr="00EA0098">
        <w:rPr>
          <w:rFonts w:ascii="Times New Roman" w:hAnsi="Times New Roman" w:cs="Times New Roman"/>
          <w:sz w:val="28"/>
          <w:szCs w:val="28"/>
        </w:rPr>
        <w:t>виду тяги)</w:t>
      </w:r>
      <w:r w:rsidR="0046788E" w:rsidRPr="00EA0098">
        <w:rPr>
          <w:rFonts w:ascii="Times New Roman" w:hAnsi="Times New Roman" w:cs="Times New Roman"/>
          <w:sz w:val="28"/>
          <w:szCs w:val="28"/>
        </w:rPr>
        <w:t xml:space="preserve"> сериям подвижного состава в двух вариантах: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года.</w:t>
      </w:r>
    </w:p>
    <w:p w:rsidR="00891ADC" w:rsidRPr="00EA0098" w:rsidRDefault="00E444CC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аналитическую справку ДМВ для автономной тяги включаются наименования систем и элементов</w:t>
      </w:r>
      <w:r w:rsidR="0092625E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полностью соответствующие по наименованиям и порядку компоновки «Аналитической справке об отказах моторвагонного подвижного состава на автономной тяге по ответственности структурных подразделений ЦДМВ», формируемой в соответствии с требованиями [9] для проведения анализа отказов технических средств на центральном уровне управления. Перечень систем и элементов, представленный в наименовании столбцов аналитической справки ДМВ для электрической тяги, сформирован на основе «Аналитической справки по отказам моторвагонного подвижного состава на электрической тяге по ответственности структурных подразделений ЦДМВ», формируемой в соответствии с требованиями [9]. Соответствие форм представления показателей по отказам систем и элементов моторвагонного подвижного состава </w:t>
      </w:r>
      <w:r w:rsidR="00BB5F7A" w:rsidRPr="00EA0098">
        <w:rPr>
          <w:rFonts w:ascii="Times New Roman" w:hAnsi="Times New Roman" w:cs="Times New Roman"/>
          <w:sz w:val="28"/>
          <w:szCs w:val="28"/>
        </w:rPr>
        <w:t>направлено 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сопоставимость показателей на центральном и региональном уровнях управления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 ЦДМВ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A04E3F" w:rsidRPr="00EA0098">
        <w:rPr>
          <w:rFonts w:ascii="Times New Roman" w:hAnsi="Times New Roman" w:cs="Times New Roman"/>
          <w:sz w:val="28"/>
          <w:szCs w:val="28"/>
        </w:rPr>
        <w:t>Расчет количественных показателей в аналитических справках, представленных в таблицах 6.2</w:t>
      </w:r>
      <w:r w:rsidR="00892DE6" w:rsidRPr="00EA0098">
        <w:rPr>
          <w:rFonts w:ascii="Times New Roman" w:hAnsi="Times New Roman" w:cs="Times New Roman"/>
          <w:sz w:val="28"/>
          <w:szCs w:val="28"/>
        </w:rPr>
        <w:t>4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892DE6" w:rsidRPr="00EA0098">
        <w:rPr>
          <w:rFonts w:ascii="Times New Roman" w:hAnsi="Times New Roman" w:cs="Times New Roman"/>
          <w:sz w:val="28"/>
          <w:szCs w:val="28"/>
        </w:rPr>
        <w:t>5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025558" w:rsidRPr="00EA009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B5F7A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 о техническом средстве и серии подвижного состава, формир</w:t>
      </w:r>
      <w:r w:rsidR="00BB5F7A" w:rsidRPr="00EA0098">
        <w:rPr>
          <w:rFonts w:ascii="Times New Roman" w:hAnsi="Times New Roman" w:cs="Times New Roman"/>
          <w:sz w:val="28"/>
          <w:szCs w:val="28"/>
        </w:rPr>
        <w:t>уем</w:t>
      </w:r>
      <w:r w:rsidR="00A04E3F" w:rsidRPr="00EA0098">
        <w:rPr>
          <w:rFonts w:ascii="Times New Roman" w:hAnsi="Times New Roman" w:cs="Times New Roman"/>
          <w:sz w:val="28"/>
          <w:szCs w:val="28"/>
        </w:rPr>
        <w:t>ых в материалах расследования.</w:t>
      </w:r>
    </w:p>
    <w:p w:rsidR="00F8201A" w:rsidRPr="00EA0098" w:rsidRDefault="00891ADC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Перечень линейных подразделений в обеих аналитических справках формируется на основании данных АС ЦНСИ. Для </w:t>
      </w:r>
      <w:r w:rsidR="00025558" w:rsidRPr="00EA0098">
        <w:rPr>
          <w:rFonts w:ascii="Times New Roman" w:hAnsi="Times New Roman" w:cs="Times New Roman"/>
          <w:sz w:val="28"/>
          <w:szCs w:val="28"/>
        </w:rPr>
        <w:t>расчета показателей в зоне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025558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25558" w:rsidRPr="00EA0098">
        <w:rPr>
          <w:rFonts w:ascii="Times New Roman" w:hAnsi="Times New Roman" w:cs="Times New Roman"/>
          <w:sz w:val="28"/>
          <w:szCs w:val="28"/>
        </w:rPr>
        <w:t>й в составе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25558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25558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ЦДМВ используется информация об окончательной ответственности, формируемая в материалах расследования. </w:t>
      </w:r>
      <w:r w:rsidR="008915AE" w:rsidRPr="00EA0098">
        <w:rPr>
          <w:rFonts w:ascii="Times New Roman" w:hAnsi="Times New Roman" w:cs="Times New Roman"/>
          <w:sz w:val="28"/>
          <w:szCs w:val="28"/>
        </w:rPr>
        <w:t>Отказы, в материалах расследования которых</w:t>
      </w:r>
      <w:r w:rsidR="0092625E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25558" w:rsidRPr="00EA0098">
        <w:rPr>
          <w:rFonts w:ascii="Times New Roman" w:hAnsi="Times New Roman" w:cs="Times New Roman"/>
          <w:sz w:val="28"/>
          <w:szCs w:val="28"/>
        </w:rPr>
        <w:t>не внесены данные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ответственности линейного подразделения (присутствует информация только об ответственности ДМВ)</w:t>
      </w:r>
      <w:r w:rsidR="000437C2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E1CA7" w:rsidRPr="00EA0098">
        <w:rPr>
          <w:rFonts w:ascii="Times New Roman" w:hAnsi="Times New Roman" w:cs="Times New Roman"/>
          <w:sz w:val="28"/>
          <w:szCs w:val="28"/>
        </w:rPr>
        <w:t xml:space="preserve">учитываются в строке «Собственно </w:t>
      </w:r>
      <w:r w:rsidR="0002555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E1CA7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подразделение». </w:t>
      </w:r>
    </w:p>
    <w:p w:rsidR="00F8201A" w:rsidRPr="00EA0098" w:rsidRDefault="00F8201A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201A" w:rsidRPr="00EA0098" w:rsidSect="00F30CB3">
          <w:headerReference w:type="default" r:id="rId90"/>
          <w:footerReference w:type="default" r:id="rId9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01A" w:rsidRPr="00EA0098" w:rsidRDefault="00F8201A" w:rsidP="00F82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6788E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034201" w:rsidRPr="00EA0098">
        <w:rPr>
          <w:rFonts w:ascii="Times New Roman" w:hAnsi="Times New Roman" w:cs="Times New Roman"/>
          <w:sz w:val="28"/>
          <w:szCs w:val="28"/>
        </w:rPr>
        <w:t>4</w:t>
      </w:r>
    </w:p>
    <w:p w:rsidR="00F8201A" w:rsidRPr="00EA0098" w:rsidRDefault="00F8201A" w:rsidP="008915A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46788E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об отказах моторвагонного подвижного состава на автономной тяге по ответственности </w:t>
      </w:r>
      <w:r w:rsidR="0002555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46788E" w:rsidRPr="00EA0098">
        <w:rPr>
          <w:rFonts w:ascii="Times New Roman" w:hAnsi="Times New Roman" w:cs="Times New Roman"/>
          <w:sz w:val="28"/>
          <w:szCs w:val="28"/>
        </w:rPr>
        <w:t>ного подразделения ЦДМВ</w:t>
      </w:r>
    </w:p>
    <w:tbl>
      <w:tblPr>
        <w:tblStyle w:val="a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830"/>
        <w:gridCol w:w="620"/>
        <w:gridCol w:w="438"/>
        <w:gridCol w:w="633"/>
        <w:gridCol w:w="491"/>
        <w:gridCol w:w="334"/>
        <w:gridCol w:w="647"/>
        <w:gridCol w:w="596"/>
        <w:gridCol w:w="423"/>
        <w:gridCol w:w="462"/>
        <w:gridCol w:w="697"/>
        <w:gridCol w:w="518"/>
        <w:gridCol w:w="394"/>
        <w:gridCol w:w="659"/>
        <w:gridCol w:w="546"/>
        <w:gridCol w:w="453"/>
        <w:gridCol w:w="663"/>
        <w:gridCol w:w="549"/>
        <w:gridCol w:w="419"/>
        <w:gridCol w:w="458"/>
        <w:gridCol w:w="509"/>
        <w:gridCol w:w="731"/>
        <w:gridCol w:w="542"/>
        <w:gridCol w:w="465"/>
      </w:tblGrid>
      <w:tr w:rsidR="00F8201A" w:rsidRPr="00EA0098" w:rsidTr="00F8201A">
        <w:trPr>
          <w:cantSplit/>
          <w:trHeight w:val="964"/>
          <w:jc w:val="center"/>
        </w:trPr>
        <w:tc>
          <w:tcPr>
            <w:tcW w:w="2264" w:type="dxa"/>
            <w:vMerge w:val="restart"/>
            <w:vAlign w:val="center"/>
          </w:tcPr>
          <w:p w:rsidR="00F8201A" w:rsidRPr="00EA0098" w:rsidRDefault="00F8201A" w:rsidP="0046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788E" w:rsidRPr="00EA0098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1688" w:type="dxa"/>
            <w:gridSpan w:val="3"/>
            <w:vMerge w:val="restart"/>
            <w:vAlign w:val="center"/>
          </w:tcPr>
          <w:p w:rsidR="00F8201A" w:rsidRPr="00EA0098" w:rsidRDefault="00F8201A" w:rsidP="00F82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5195" w:type="dxa"/>
            <w:gridSpan w:val="10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Дизель и дизельное оборудование</w:t>
            </w:r>
          </w:p>
        </w:tc>
        <w:tc>
          <w:tcPr>
            <w:tcW w:w="3747" w:type="dxa"/>
            <w:gridSpan w:val="7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 силовой цепи, вспомогательных цепей и цепей управления</w:t>
            </w:r>
          </w:p>
        </w:tc>
        <w:tc>
          <w:tcPr>
            <w:tcW w:w="509" w:type="dxa"/>
            <w:vMerge w:val="restart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</w:tr>
      <w:tr w:rsidR="00F8201A" w:rsidRPr="00EA0098" w:rsidTr="00F8201A">
        <w:trPr>
          <w:cantSplit/>
          <w:trHeight w:val="835"/>
          <w:jc w:val="center"/>
        </w:trPr>
        <w:tc>
          <w:tcPr>
            <w:tcW w:w="2264" w:type="dxa"/>
            <w:vMerge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F8201A" w:rsidRPr="00EA0098" w:rsidRDefault="00F8201A" w:rsidP="00F820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gridSpan w:val="3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Коленчатый вал и передачи</w:t>
            </w:r>
          </w:p>
        </w:tc>
        <w:tc>
          <w:tcPr>
            <w:tcW w:w="462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9" w:type="dxa"/>
            <w:gridSpan w:val="3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Воздухонагне-татели</w:t>
            </w:r>
          </w:p>
        </w:tc>
        <w:tc>
          <w:tcPr>
            <w:tcW w:w="1658" w:type="dxa"/>
            <w:gridSpan w:val="3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3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Аппараты защиты</w:t>
            </w:r>
          </w:p>
        </w:tc>
        <w:tc>
          <w:tcPr>
            <w:tcW w:w="458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9" w:type="dxa"/>
            <w:vMerge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  <w:vMerge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5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91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3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9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62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9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5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5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58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65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97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4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3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8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09" w:type="dxa"/>
            <w:vAlign w:val="center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025558" w:rsidP="0002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F8201A" w:rsidRPr="00EA0098">
              <w:rPr>
                <w:rFonts w:ascii="Times New Roman" w:hAnsi="Times New Roman" w:cs="Times New Roman"/>
                <w:sz w:val="28"/>
                <w:szCs w:val="28"/>
              </w:rPr>
              <w:t>ное подразделение в целом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F8201A" w:rsidP="00F8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F8201A" w:rsidP="00025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025558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F8201A" w:rsidP="00F8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F8201A" w:rsidP="00F8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A" w:rsidRPr="00EA0098" w:rsidTr="00F8201A">
        <w:trPr>
          <w:jc w:val="center"/>
        </w:trPr>
        <w:tc>
          <w:tcPr>
            <w:tcW w:w="2264" w:type="dxa"/>
          </w:tcPr>
          <w:p w:rsidR="00F8201A" w:rsidRPr="00EA0098" w:rsidRDefault="00F8201A" w:rsidP="00F8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1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8201A" w:rsidRPr="00EA0098" w:rsidRDefault="00F8201A" w:rsidP="00F82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A" w:rsidRPr="00EA0098" w:rsidRDefault="00F8201A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E" w:rsidRPr="00EA0098" w:rsidRDefault="0089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950E6E" w:rsidRPr="00EA0098" w:rsidRDefault="00950E6E" w:rsidP="00950E6E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04E3F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034201" w:rsidRPr="00EA0098">
        <w:rPr>
          <w:rFonts w:ascii="Times New Roman" w:hAnsi="Times New Roman" w:cs="Times New Roman"/>
          <w:sz w:val="28"/>
          <w:szCs w:val="28"/>
        </w:rPr>
        <w:t>5</w:t>
      </w:r>
    </w:p>
    <w:p w:rsidR="00950E6E" w:rsidRPr="00EA0098" w:rsidRDefault="00950E6E" w:rsidP="00891ADC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A04E3F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по отказам моторвагонного подвижного состава на электрической тяге по ответственности </w:t>
      </w:r>
      <w:r w:rsidR="0002555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04E3F" w:rsidRPr="00EA0098">
        <w:rPr>
          <w:rFonts w:ascii="Times New Roman" w:hAnsi="Times New Roman" w:cs="Times New Roman"/>
          <w:sz w:val="28"/>
          <w:szCs w:val="28"/>
        </w:rPr>
        <w:t>ного подразделения ЦДМВ</w:t>
      </w:r>
    </w:p>
    <w:tbl>
      <w:tblPr>
        <w:tblStyle w:val="a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1"/>
        <w:gridCol w:w="716"/>
        <w:gridCol w:w="585"/>
        <w:gridCol w:w="426"/>
        <w:gridCol w:w="600"/>
        <w:gridCol w:w="520"/>
        <w:gridCol w:w="419"/>
        <w:gridCol w:w="670"/>
        <w:gridCol w:w="647"/>
        <w:gridCol w:w="487"/>
        <w:gridCol w:w="430"/>
        <w:gridCol w:w="678"/>
        <w:gridCol w:w="642"/>
        <w:gridCol w:w="547"/>
        <w:gridCol w:w="594"/>
        <w:gridCol w:w="531"/>
        <w:gridCol w:w="412"/>
        <w:gridCol w:w="621"/>
        <w:gridCol w:w="510"/>
        <w:gridCol w:w="380"/>
        <w:gridCol w:w="362"/>
        <w:gridCol w:w="376"/>
        <w:gridCol w:w="594"/>
        <w:gridCol w:w="512"/>
        <w:gridCol w:w="390"/>
      </w:tblGrid>
      <w:tr w:rsidR="00891ADC" w:rsidRPr="00EA0098" w:rsidTr="00891ADC">
        <w:trPr>
          <w:cantSplit/>
          <w:trHeight w:val="396"/>
          <w:jc w:val="center"/>
        </w:trPr>
        <w:tc>
          <w:tcPr>
            <w:tcW w:w="2131" w:type="dxa"/>
            <w:vMerge w:val="restart"/>
            <w:vAlign w:val="center"/>
          </w:tcPr>
          <w:p w:rsidR="00950E6E" w:rsidRPr="00EA0098" w:rsidRDefault="00950E6E" w:rsidP="00891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91ADC" w:rsidRPr="00EA0098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1727" w:type="dxa"/>
            <w:gridSpan w:val="3"/>
            <w:vMerge w:val="restart"/>
            <w:vAlign w:val="center"/>
          </w:tcPr>
          <w:p w:rsidR="00950E6E" w:rsidRPr="00EA0098" w:rsidRDefault="00950E6E" w:rsidP="00950E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</w:t>
            </w:r>
            <w:r w:rsidR="00891ADC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но отказов, ед.</w:t>
            </w:r>
          </w:p>
        </w:tc>
        <w:tc>
          <w:tcPr>
            <w:tcW w:w="5640" w:type="dxa"/>
            <w:gridSpan w:val="10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410" w:type="dxa"/>
            <w:gridSpan w:val="7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376" w:type="dxa"/>
            <w:vMerge w:val="restart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96" w:type="dxa"/>
            <w:gridSpan w:val="3"/>
            <w:vMerge w:val="restart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</w:t>
            </w:r>
            <w:r w:rsidR="00891ADC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891ADC" w:rsidRPr="00EA0098" w:rsidTr="00891ADC">
        <w:trPr>
          <w:cantSplit/>
          <w:trHeight w:val="835"/>
          <w:jc w:val="center"/>
        </w:trPr>
        <w:tc>
          <w:tcPr>
            <w:tcW w:w="2131" w:type="dxa"/>
            <w:vMerge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vMerge/>
            <w:vAlign w:val="center"/>
          </w:tcPr>
          <w:p w:rsidR="00950E6E" w:rsidRPr="00EA0098" w:rsidRDefault="00950E6E" w:rsidP="00950E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4" w:type="dxa"/>
            <w:gridSpan w:val="3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Токоприем</w:t>
            </w:r>
            <w:r w:rsidR="00891ADC" w:rsidRPr="00EA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ники и крышевое оборудование</w:t>
            </w:r>
          </w:p>
        </w:tc>
        <w:tc>
          <w:tcPr>
            <w:tcW w:w="43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67" w:type="dxa"/>
            <w:gridSpan w:val="3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Цепи управления и низковольтные аппараты</w:t>
            </w:r>
          </w:p>
        </w:tc>
        <w:tc>
          <w:tcPr>
            <w:tcW w:w="1537" w:type="dxa"/>
            <w:gridSpan w:val="3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gridSpan w:val="3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Тяговые электро</w:t>
            </w:r>
            <w:r w:rsidR="00891ADC" w:rsidRPr="00EA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</w:p>
        </w:tc>
        <w:tc>
          <w:tcPr>
            <w:tcW w:w="36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6" w:type="dxa"/>
            <w:vMerge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Merge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DC" w:rsidRPr="00EA0098" w:rsidTr="00891ADC">
        <w:trPr>
          <w:trHeight w:val="60"/>
          <w:jc w:val="center"/>
        </w:trPr>
        <w:tc>
          <w:tcPr>
            <w:tcW w:w="2131" w:type="dxa"/>
            <w:vMerge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85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6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0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2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9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7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8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3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8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64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4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594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1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1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8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6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9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91ADC" w:rsidRPr="00EA0098" w:rsidTr="00891ADC">
        <w:trPr>
          <w:jc w:val="center"/>
        </w:trPr>
        <w:tc>
          <w:tcPr>
            <w:tcW w:w="2131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9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0" w:type="dxa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78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7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4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1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1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0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2" w:type="dxa"/>
            <w:vAlign w:val="center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76" w:type="dxa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94" w:type="dxa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2" w:type="dxa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0" w:type="dxa"/>
          </w:tcPr>
          <w:p w:rsidR="00950E6E" w:rsidRPr="00EA0098" w:rsidRDefault="00950E6E" w:rsidP="00950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Региональное подразделение в целом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региональное подразделение 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58" w:rsidRPr="00EA0098" w:rsidTr="00891ADC">
        <w:trPr>
          <w:jc w:val="center"/>
        </w:trPr>
        <w:tc>
          <w:tcPr>
            <w:tcW w:w="2131" w:type="dxa"/>
          </w:tcPr>
          <w:p w:rsidR="00025558" w:rsidRPr="00EA0098" w:rsidRDefault="00025558" w:rsidP="0068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</w:t>
            </w:r>
          </w:p>
        </w:tc>
        <w:tc>
          <w:tcPr>
            <w:tcW w:w="71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025558" w:rsidRPr="00EA0098" w:rsidRDefault="00025558" w:rsidP="0095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E6E" w:rsidRPr="00EA0098" w:rsidRDefault="00950E6E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0E6E" w:rsidRPr="00EA0098" w:rsidSect="00AB161C">
          <w:headerReference w:type="default" r:id="rId92"/>
          <w:footerReference w:type="default" r:id="rId93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0437C2" w:rsidRPr="00EA0098" w:rsidRDefault="000437C2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r w:rsidR="0092625E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показателей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моторвагонного подвижного состава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>элементов в обеих аналитических справках, представленных</w:t>
      </w:r>
      <w:r w:rsidR="0008766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26EF3" w:rsidRPr="00EA0098">
        <w:rPr>
          <w:rFonts w:ascii="Times New Roman" w:hAnsi="Times New Roman" w:cs="Times New Roman"/>
          <w:sz w:val="28"/>
          <w:szCs w:val="28"/>
        </w:rPr>
        <w:t>в таблицах 6.2</w:t>
      </w:r>
      <w:r w:rsidR="00034201" w:rsidRPr="00EA0098">
        <w:rPr>
          <w:rFonts w:ascii="Times New Roman" w:hAnsi="Times New Roman" w:cs="Times New Roman"/>
          <w:sz w:val="28"/>
          <w:szCs w:val="28"/>
        </w:rPr>
        <w:t>4</w:t>
      </w:r>
      <w:r w:rsidR="00F26EF3"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034201" w:rsidRPr="00EA0098">
        <w:rPr>
          <w:rFonts w:ascii="Times New Roman" w:hAnsi="Times New Roman" w:cs="Times New Roman"/>
          <w:sz w:val="28"/>
          <w:szCs w:val="28"/>
        </w:rPr>
        <w:t>5</w:t>
      </w:r>
      <w:r w:rsidR="00E85056" w:rsidRPr="00EA0098">
        <w:rPr>
          <w:rFonts w:ascii="Times New Roman" w:hAnsi="Times New Roman" w:cs="Times New Roman"/>
          <w:sz w:val="28"/>
          <w:szCs w:val="28"/>
        </w:rPr>
        <w:t>, производится за анализируемый период текущего года и аналогичный ему период прошлого года. Изменение (в процентах) количеств</w:t>
      </w:r>
      <w:r w:rsidR="00687999" w:rsidRPr="00EA0098">
        <w:rPr>
          <w:rFonts w:ascii="Times New Roman" w:hAnsi="Times New Roman" w:cs="Times New Roman"/>
          <w:sz w:val="28"/>
          <w:szCs w:val="28"/>
        </w:rPr>
        <w:t>а отказов</w:t>
      </w:r>
      <w:r w:rsidR="0092625E" w:rsidRPr="00EA0098">
        <w:rPr>
          <w:rFonts w:ascii="Times New Roman" w:hAnsi="Times New Roman" w:cs="Times New Roman"/>
          <w:sz w:val="28"/>
          <w:szCs w:val="28"/>
        </w:rPr>
        <w:t>,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приходящегося на </w:t>
      </w:r>
      <w:r w:rsidR="00E85056"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687999" w:rsidRPr="00EA0098">
        <w:rPr>
          <w:rFonts w:ascii="Times New Roman" w:hAnsi="Times New Roman" w:cs="Times New Roman"/>
          <w:sz w:val="28"/>
          <w:szCs w:val="28"/>
        </w:rPr>
        <w:t>ы</w:t>
      </w:r>
      <w:r w:rsidR="00E85056" w:rsidRPr="00EA0098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687999" w:rsidRPr="00EA0098">
        <w:rPr>
          <w:rFonts w:ascii="Times New Roman" w:hAnsi="Times New Roman" w:cs="Times New Roman"/>
          <w:sz w:val="28"/>
          <w:szCs w:val="28"/>
        </w:rPr>
        <w:t>ы</w:t>
      </w:r>
      <w:r w:rsidR="00E85056"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</w:t>
      </w:r>
      <w:r w:rsidR="0092625E" w:rsidRPr="00EA0098">
        <w:rPr>
          <w:rFonts w:ascii="Times New Roman" w:hAnsi="Times New Roman" w:cs="Times New Roman"/>
          <w:sz w:val="28"/>
          <w:szCs w:val="28"/>
        </w:rPr>
        <w:t>,</w:t>
      </w:r>
      <w:r w:rsidR="00E85056" w:rsidRPr="00EA0098">
        <w:rPr>
          <w:rFonts w:ascii="Times New Roman" w:hAnsi="Times New Roman" w:cs="Times New Roman"/>
          <w:sz w:val="28"/>
          <w:szCs w:val="28"/>
        </w:rPr>
        <w:t xml:space="preserve"> рассчитывается по формуле (4.4). В случае нулевых значений показателей за анализируемый период текущего или прошлого года </w:t>
      </w:r>
      <w:r w:rsidR="00687999" w:rsidRPr="00EA0098">
        <w:rPr>
          <w:rFonts w:ascii="Times New Roman" w:hAnsi="Times New Roman" w:cs="Times New Roman"/>
          <w:sz w:val="28"/>
          <w:szCs w:val="28"/>
        </w:rPr>
        <w:t>при</w:t>
      </w:r>
      <w:r w:rsidR="00E85056" w:rsidRPr="00EA0098">
        <w:rPr>
          <w:rFonts w:ascii="Times New Roman" w:hAnsi="Times New Roman" w:cs="Times New Roman"/>
          <w:sz w:val="28"/>
          <w:szCs w:val="28"/>
        </w:rPr>
        <w:t xml:space="preserve"> расчете динамики изменения применяются ранее оговоренные допущения.  </w:t>
      </w:r>
      <w:r w:rsidR="00F26EF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CA" w:rsidRPr="00EA0098" w:rsidRDefault="00E85056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0437C2" w:rsidRPr="00EA0098">
        <w:rPr>
          <w:rFonts w:ascii="Times New Roman" w:hAnsi="Times New Roman" w:cs="Times New Roman"/>
          <w:sz w:val="28"/>
          <w:szCs w:val="28"/>
        </w:rPr>
        <w:t>анализ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на основе информации об изменении количества отказов </w:t>
      </w:r>
      <w:r w:rsidR="00637E40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моторвагонного состава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625E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637E40" w:rsidRPr="00EA0098">
        <w:rPr>
          <w:rFonts w:ascii="Times New Roman" w:hAnsi="Times New Roman" w:cs="Times New Roman"/>
          <w:sz w:val="28"/>
          <w:szCs w:val="28"/>
        </w:rPr>
        <w:t>соответствующе</w:t>
      </w:r>
      <w:r w:rsidR="00687999" w:rsidRPr="00EA0098">
        <w:rPr>
          <w:rFonts w:ascii="Times New Roman" w:hAnsi="Times New Roman" w:cs="Times New Roman"/>
          <w:sz w:val="28"/>
          <w:szCs w:val="28"/>
        </w:rPr>
        <w:t>м</w:t>
      </w:r>
      <w:r w:rsidR="00637E40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687999" w:rsidRPr="00EA0098">
        <w:rPr>
          <w:rFonts w:ascii="Times New Roman" w:hAnsi="Times New Roman" w:cs="Times New Roman"/>
          <w:sz w:val="28"/>
          <w:szCs w:val="28"/>
        </w:rPr>
        <w:t>е</w:t>
      </w:r>
      <w:r w:rsidR="00637E40" w:rsidRPr="00EA0098">
        <w:rPr>
          <w:rFonts w:ascii="Times New Roman" w:hAnsi="Times New Roman" w:cs="Times New Roman"/>
          <w:sz w:val="28"/>
          <w:szCs w:val="28"/>
        </w:rPr>
        <w:t xml:space="preserve"> тяги, зарегистрированных по ответственности </w:t>
      </w:r>
      <w:r w:rsidR="00687999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637E40" w:rsidRPr="00EA0098">
        <w:rPr>
          <w:rFonts w:ascii="Times New Roman" w:hAnsi="Times New Roman" w:cs="Times New Roman"/>
          <w:sz w:val="28"/>
          <w:szCs w:val="28"/>
        </w:rPr>
        <w:t xml:space="preserve"> подразделения ЦДМВ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37E40" w:rsidRPr="00EA0098">
        <w:rPr>
          <w:rFonts w:ascii="Times New Roman" w:hAnsi="Times New Roman" w:cs="Times New Roman"/>
          <w:sz w:val="28"/>
          <w:szCs w:val="28"/>
        </w:rPr>
        <w:t>. С этой целью автоматически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, для автономной и электрической тяги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(в отдельности), </w:t>
      </w:r>
      <w:r w:rsidR="000437C2" w:rsidRPr="00EA0098">
        <w:rPr>
          <w:rFonts w:ascii="Times New Roman" w:hAnsi="Times New Roman" w:cs="Times New Roman"/>
          <w:sz w:val="28"/>
          <w:szCs w:val="28"/>
        </w:rPr>
        <w:t>на основе данных в строке «</w:t>
      </w:r>
      <w:r w:rsidR="0068799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830CA" w:rsidRPr="00EA0098">
        <w:rPr>
          <w:rFonts w:ascii="Times New Roman" w:hAnsi="Times New Roman" w:cs="Times New Roman"/>
          <w:sz w:val="28"/>
          <w:szCs w:val="28"/>
        </w:rPr>
        <w:t>ное подразделение в целом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» </w:t>
      </w:r>
      <w:r w:rsidR="00B830CA" w:rsidRPr="00EA0098">
        <w:rPr>
          <w:rFonts w:ascii="Times New Roman" w:hAnsi="Times New Roman" w:cs="Times New Roman"/>
          <w:sz w:val="28"/>
          <w:szCs w:val="28"/>
        </w:rPr>
        <w:t>определяются системы и элементы, для которых зарегистрирован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рост количества отказов, </w:t>
      </w:r>
      <w:r w:rsidR="00B830CA" w:rsidRPr="00EA0098">
        <w:rPr>
          <w:rFonts w:ascii="Times New Roman" w:hAnsi="Times New Roman" w:cs="Times New Roman"/>
          <w:sz w:val="28"/>
          <w:szCs w:val="28"/>
        </w:rPr>
        <w:t>за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люб</w:t>
      </w:r>
      <w:r w:rsidR="00B830CA" w:rsidRPr="00EA0098">
        <w:rPr>
          <w:rFonts w:ascii="Times New Roman" w:hAnsi="Times New Roman" w:cs="Times New Roman"/>
          <w:sz w:val="28"/>
          <w:szCs w:val="28"/>
        </w:rPr>
        <w:t>ой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из анализируемых периодов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87999" w:rsidRPr="00EA0098">
        <w:rPr>
          <w:rFonts w:ascii="Times New Roman" w:hAnsi="Times New Roman" w:cs="Times New Roman"/>
          <w:sz w:val="28"/>
          <w:szCs w:val="28"/>
        </w:rPr>
        <w:t>Установленные с</w:t>
      </w:r>
      <w:r w:rsidR="00B830CA" w:rsidRPr="00EA0098">
        <w:rPr>
          <w:rFonts w:ascii="Times New Roman" w:hAnsi="Times New Roman" w:cs="Times New Roman"/>
          <w:sz w:val="28"/>
          <w:szCs w:val="28"/>
        </w:rPr>
        <w:t>истемы и элементы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</w:t>
      </w:r>
      <w:r w:rsidR="00B830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87999" w:rsidRPr="00EA0098">
        <w:rPr>
          <w:rFonts w:ascii="Times New Roman" w:hAnsi="Times New Roman" w:cs="Times New Roman"/>
          <w:sz w:val="28"/>
          <w:szCs w:val="28"/>
        </w:rPr>
        <w:t>(</w:t>
      </w:r>
      <w:r w:rsidR="000437C2" w:rsidRPr="00EA0098">
        <w:rPr>
          <w:rFonts w:ascii="Times New Roman" w:hAnsi="Times New Roman" w:cs="Times New Roman"/>
          <w:sz w:val="28"/>
          <w:szCs w:val="28"/>
        </w:rPr>
        <w:t>с ростом количества отказов</w:t>
      </w:r>
      <w:r w:rsidR="00687999" w:rsidRPr="00EA0098">
        <w:rPr>
          <w:rFonts w:ascii="Times New Roman" w:hAnsi="Times New Roman" w:cs="Times New Roman"/>
          <w:sz w:val="28"/>
          <w:szCs w:val="28"/>
        </w:rPr>
        <w:t>)</w:t>
      </w:r>
      <w:r w:rsidR="000437C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576CA" w:rsidRPr="00EA0098">
        <w:rPr>
          <w:rFonts w:ascii="Times New Roman" w:hAnsi="Times New Roman" w:cs="Times New Roman"/>
          <w:sz w:val="28"/>
          <w:szCs w:val="28"/>
        </w:rPr>
        <w:t>автоматически импортируются в раздел выходной справки (для соответствующего вида тяги), представленной в таблице 6.2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="000437C2" w:rsidRPr="00EA0098">
        <w:rPr>
          <w:rFonts w:ascii="Times New Roman" w:hAnsi="Times New Roman" w:cs="Times New Roman"/>
          <w:sz w:val="28"/>
          <w:szCs w:val="28"/>
        </w:rPr>
        <w:t>.</w:t>
      </w:r>
    </w:p>
    <w:p w:rsidR="002F3FBF" w:rsidRPr="00EA0098" w:rsidRDefault="000576CA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Выходная справка, представленная в таблице 6.2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, формируется с разде</w:t>
      </w:r>
      <w:r w:rsidR="007618BD" w:rsidRPr="00EA0098">
        <w:rPr>
          <w:rFonts w:ascii="Times New Roman" w:hAnsi="Times New Roman" w:cs="Times New Roman"/>
          <w:sz w:val="28"/>
          <w:szCs w:val="28"/>
        </w:rPr>
        <w:t>лением по видам тяги</w:t>
      </w:r>
      <w:r w:rsidRPr="00EA0098">
        <w:rPr>
          <w:rFonts w:ascii="Times New Roman" w:hAnsi="Times New Roman" w:cs="Times New Roman"/>
          <w:sz w:val="28"/>
          <w:szCs w:val="28"/>
        </w:rPr>
        <w:t>: для моторвагонного подвижного состава на автономной тяге и для моторвагонного подвижного состава на электрической тяге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, в которые включаются </w:t>
      </w:r>
      <w:r w:rsidR="00E44BF8" w:rsidRPr="00EA0098">
        <w:rPr>
          <w:rFonts w:ascii="Times New Roman" w:hAnsi="Times New Roman" w:cs="Times New Roman"/>
          <w:sz w:val="28"/>
          <w:szCs w:val="28"/>
        </w:rPr>
        <w:t>соответствующ</w:t>
      </w:r>
      <w:r w:rsidR="00687999" w:rsidRPr="00EA0098">
        <w:rPr>
          <w:rFonts w:ascii="Times New Roman" w:hAnsi="Times New Roman" w:cs="Times New Roman"/>
          <w:sz w:val="28"/>
          <w:szCs w:val="28"/>
        </w:rPr>
        <w:t>и</w:t>
      </w:r>
      <w:r w:rsidR="00E44BF8" w:rsidRPr="00EA0098">
        <w:rPr>
          <w:rFonts w:ascii="Times New Roman" w:hAnsi="Times New Roman" w:cs="Times New Roman"/>
          <w:sz w:val="28"/>
          <w:szCs w:val="28"/>
        </w:rPr>
        <w:t xml:space="preserve">е 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системы и элементы с ростом количества отказов, </w:t>
      </w:r>
      <w:r w:rsidR="00687999" w:rsidRPr="00EA0098">
        <w:rPr>
          <w:rFonts w:ascii="Times New Roman" w:hAnsi="Times New Roman" w:cs="Times New Roman"/>
          <w:sz w:val="28"/>
          <w:szCs w:val="28"/>
        </w:rPr>
        <w:t>установ</w:t>
      </w:r>
      <w:r w:rsidR="007618BD" w:rsidRPr="00EA0098">
        <w:rPr>
          <w:rFonts w:ascii="Times New Roman" w:hAnsi="Times New Roman" w:cs="Times New Roman"/>
          <w:sz w:val="28"/>
          <w:szCs w:val="28"/>
        </w:rPr>
        <w:t>ленным на основе аналитических справок</w:t>
      </w:r>
      <w:r w:rsidR="00687999" w:rsidRPr="00EA0098">
        <w:rPr>
          <w:rFonts w:ascii="Times New Roman" w:hAnsi="Times New Roman" w:cs="Times New Roman"/>
          <w:sz w:val="28"/>
          <w:szCs w:val="28"/>
        </w:rPr>
        <w:t>, представленных в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687999" w:rsidRPr="00EA0098">
        <w:rPr>
          <w:rFonts w:ascii="Times New Roman" w:hAnsi="Times New Roman" w:cs="Times New Roman"/>
          <w:sz w:val="28"/>
          <w:szCs w:val="28"/>
        </w:rPr>
        <w:t>ах 6.2</w:t>
      </w:r>
      <w:r w:rsidR="00034201" w:rsidRPr="00EA0098">
        <w:rPr>
          <w:rFonts w:ascii="Times New Roman" w:hAnsi="Times New Roman" w:cs="Times New Roman"/>
          <w:sz w:val="28"/>
          <w:szCs w:val="28"/>
        </w:rPr>
        <w:t>4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034201" w:rsidRPr="00EA0098">
        <w:rPr>
          <w:rFonts w:ascii="Times New Roman" w:hAnsi="Times New Roman" w:cs="Times New Roman"/>
          <w:sz w:val="28"/>
          <w:szCs w:val="28"/>
        </w:rPr>
        <w:t>5</w:t>
      </w:r>
      <w:r w:rsidR="00687999" w:rsidRPr="00EA0098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349B8" w:rsidRPr="00EA0098">
        <w:rPr>
          <w:rFonts w:ascii="Times New Roman" w:hAnsi="Times New Roman" w:cs="Times New Roman"/>
          <w:sz w:val="28"/>
          <w:szCs w:val="28"/>
        </w:rPr>
        <w:t>В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87999" w:rsidRPr="00EA0098">
        <w:rPr>
          <w:rFonts w:ascii="Times New Roman" w:hAnsi="Times New Roman" w:cs="Times New Roman"/>
          <w:sz w:val="28"/>
          <w:szCs w:val="28"/>
        </w:rPr>
        <w:t>справке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87999" w:rsidRPr="00EA0098">
        <w:rPr>
          <w:rFonts w:ascii="Times New Roman" w:hAnsi="Times New Roman" w:cs="Times New Roman"/>
          <w:sz w:val="28"/>
          <w:szCs w:val="28"/>
        </w:rPr>
        <w:t>«Динамика распределения отказов по системам и элементам моторвагонного подвижного состава на автономной/электрической тяге в зоне  ответственности регионального подразделения ЦДМВ»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рассчитывается доля, приходящаяся на отказы системы или элемента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 (включенного в справку)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от </w:t>
      </w:r>
      <w:r w:rsidR="00687999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7618BD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2349B8"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 соответствующего вида тяги</w:t>
      </w:r>
      <w:r w:rsidR="00E44BF8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4BF8" w:rsidRPr="00EA0098">
        <w:rPr>
          <w:rFonts w:ascii="Times New Roman" w:hAnsi="Times New Roman" w:cs="Times New Roman"/>
          <w:sz w:val="28"/>
          <w:szCs w:val="28"/>
        </w:rPr>
        <w:t>по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68799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ЦДМВ. </w:t>
      </w:r>
      <w:r w:rsidR="002349B8" w:rsidRPr="00EA0098">
        <w:rPr>
          <w:rFonts w:ascii="Times New Roman" w:hAnsi="Times New Roman" w:cs="Times New Roman"/>
          <w:sz w:val="28"/>
          <w:szCs w:val="28"/>
        </w:rPr>
        <w:t>Данная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доля</w:t>
      </w:r>
      <w:r w:rsidR="002349B8" w:rsidRPr="00EA0098">
        <w:rPr>
          <w:rFonts w:ascii="Times New Roman" w:hAnsi="Times New Roman" w:cs="Times New Roman"/>
          <w:sz w:val="28"/>
          <w:szCs w:val="28"/>
        </w:rPr>
        <w:t xml:space="preserve"> (в процентах)</w:t>
      </w:r>
      <w:r w:rsidR="007618BD" w:rsidRPr="00EA0098">
        <w:rPr>
          <w:rFonts w:ascii="Times New Roman" w:hAnsi="Times New Roman" w:cs="Times New Roman"/>
          <w:sz w:val="28"/>
          <w:szCs w:val="28"/>
        </w:rPr>
        <w:t xml:space="preserve"> рассчитывается раздельно</w:t>
      </w:r>
      <w:r w:rsidR="002349B8" w:rsidRPr="00EA0098">
        <w:rPr>
          <w:rFonts w:ascii="Times New Roman" w:hAnsi="Times New Roman" w:cs="Times New Roman"/>
          <w:sz w:val="28"/>
          <w:szCs w:val="28"/>
        </w:rPr>
        <w:t xml:space="preserve"> для каждого анализируемого периода текущего года, по данным </w:t>
      </w:r>
      <w:r w:rsidR="007618BD" w:rsidRPr="00EA0098">
        <w:rPr>
          <w:rFonts w:ascii="Times New Roman" w:hAnsi="Times New Roman" w:cs="Times New Roman"/>
          <w:sz w:val="28"/>
          <w:szCs w:val="28"/>
        </w:rPr>
        <w:t>за месяц текущего года и за период с начала текущего года.</w:t>
      </w:r>
    </w:p>
    <w:p w:rsidR="002349B8" w:rsidRPr="00EA0098" w:rsidRDefault="002349B8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CA" w:rsidRPr="00EA0098" w:rsidRDefault="007618BD" w:rsidP="006C5B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   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8BD" w:rsidRPr="00EA0098" w:rsidRDefault="00057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18BD"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0576CA" w:rsidRPr="00EA0098" w:rsidRDefault="000576CA" w:rsidP="000576CA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F3FBF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</w:p>
    <w:p w:rsidR="000576CA" w:rsidRPr="00EA0098" w:rsidRDefault="000576CA" w:rsidP="000576C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распределения отказов по системам и элементам моторвагонного подвижного состава на автономной/электрической тяге в зоне  ответственности </w:t>
      </w:r>
      <w:r w:rsidR="00687999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Pr="00EA0098">
        <w:rPr>
          <w:rFonts w:ascii="Times New Roman" w:hAnsi="Times New Roman" w:cs="Times New Roman"/>
          <w:sz w:val="28"/>
          <w:szCs w:val="28"/>
        </w:rPr>
        <w:t>ого подразделения ЦДМВ</w:t>
      </w: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2268"/>
        <w:gridCol w:w="1198"/>
        <w:gridCol w:w="1353"/>
        <w:gridCol w:w="1572"/>
        <w:gridCol w:w="1547"/>
      </w:tblGrid>
      <w:tr w:rsidR="000576CA" w:rsidRPr="00EA0098" w:rsidTr="007618BD">
        <w:tc>
          <w:tcPr>
            <w:tcW w:w="1617" w:type="dxa"/>
            <w:vMerge w:val="restart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Наименова- ние системы</w:t>
            </w:r>
          </w:p>
        </w:tc>
        <w:tc>
          <w:tcPr>
            <w:tcW w:w="2268" w:type="dxa"/>
            <w:vMerge w:val="restart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Вид отказавшего оборудования</w:t>
            </w:r>
          </w:p>
        </w:tc>
        <w:tc>
          <w:tcPr>
            <w:tcW w:w="2551" w:type="dxa"/>
            <w:gridSpan w:val="2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отказов в работе технических средств, %</w:t>
            </w:r>
          </w:p>
        </w:tc>
        <w:tc>
          <w:tcPr>
            <w:tcW w:w="3119" w:type="dxa"/>
            <w:gridSpan w:val="2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отказов оборудования от общего количества отказов, %</w:t>
            </w:r>
          </w:p>
        </w:tc>
      </w:tr>
      <w:tr w:rsidR="000576CA" w:rsidRPr="00EA0098" w:rsidTr="007618BD"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 начала года </w:t>
            </w:r>
          </w:p>
        </w:tc>
        <w:tc>
          <w:tcPr>
            <w:tcW w:w="1572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547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 w:val="restart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1</w:t>
            </w: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7" w:type="dxa"/>
            <w:vAlign w:val="center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 w:val="restart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2</w:t>
            </w: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по системе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1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2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7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  <w:vMerge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7" w:type="dxa"/>
          </w:tcPr>
          <w:p w:rsidR="000576CA" w:rsidRPr="00EA0098" w:rsidRDefault="000576CA" w:rsidP="000576C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0576CA" w:rsidRPr="00EA0098" w:rsidTr="007618BD">
        <w:trPr>
          <w:trHeight w:val="340"/>
        </w:trPr>
        <w:tc>
          <w:tcPr>
            <w:tcW w:w="1617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198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0576CA" w:rsidRPr="00EA0098" w:rsidRDefault="000576CA" w:rsidP="00057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</m:sup>
                </m:sSubSup>
              </m:oMath>
            </m:oMathPara>
          </w:p>
        </w:tc>
        <w:tc>
          <w:tcPr>
            <w:tcW w:w="1547" w:type="dxa"/>
          </w:tcPr>
          <w:p w:rsidR="000576CA" w:rsidRPr="00EA0098" w:rsidRDefault="00F32401" w:rsidP="000576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сист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0576CA" w:rsidRPr="00EA0098" w:rsidRDefault="000576CA" w:rsidP="002F3FBF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2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ес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приходящаяся на отказы </w:t>
      </w:r>
      <w:r w:rsidR="00E44BF8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элемента </w:t>
      </w:r>
      <w:r w:rsidR="009262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E44BF8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количества отказов моторвагонного подвижного состава 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>соответств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>ующего вида тяги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2349B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</w:t>
      </w:r>
      <w:r w:rsidR="00D12C6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E44BF8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ЦДМВ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%;</w:t>
      </w:r>
    </w:p>
    <w:p w:rsidR="000576CA" w:rsidRPr="00EA0098" w:rsidRDefault="000576CA" w:rsidP="002F3FBF">
      <w:pPr>
        <w:spacing w:after="12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2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доля, приходящаяся на отказы </w:t>
      </w:r>
      <w:r w:rsidR="001B41B5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-го элемента </w:t>
      </w:r>
      <w:r w:rsidR="0092625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1B41B5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B41B5"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ой системы, от количества отказов моторвагонного подвижного состава соответствующего вида тяги, в зоне ответственности </w:t>
      </w:r>
      <w:r w:rsidR="00D12C6E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1B41B5" w:rsidRPr="00EA0098">
        <w:rPr>
          <w:rFonts w:ascii="Times New Roman" w:eastAsiaTheme="minorEastAsia" w:hAnsi="Times New Roman" w:cs="Times New Roman"/>
          <w:sz w:val="28"/>
          <w:szCs w:val="28"/>
        </w:rPr>
        <w:t>рного подразделения ЦДМВ за период с начала текущего года, %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576CA" w:rsidRPr="00EA0098" w:rsidRDefault="001B41B5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Перечень н</w:t>
      </w:r>
      <w:r w:rsidR="000576CA" w:rsidRPr="00EA0098">
        <w:rPr>
          <w:rFonts w:ascii="Times New Roman" w:hAnsi="Times New Roman" w:cs="Times New Roman"/>
          <w:sz w:val="28"/>
          <w:szCs w:val="28"/>
        </w:rPr>
        <w:t>аименован</w:t>
      </w:r>
      <w:r w:rsidRPr="00EA0098">
        <w:rPr>
          <w:rFonts w:ascii="Times New Roman" w:hAnsi="Times New Roman" w:cs="Times New Roman"/>
          <w:sz w:val="28"/>
          <w:szCs w:val="28"/>
        </w:rPr>
        <w:t>ий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элементов в их составе в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справке, </w:t>
      </w:r>
      <w:r w:rsidR="00DC7F8E" w:rsidRPr="00EA0098">
        <w:rPr>
          <w:rFonts w:ascii="Times New Roman" w:hAnsi="Times New Roman" w:cs="Times New Roman"/>
          <w:sz w:val="28"/>
          <w:szCs w:val="28"/>
        </w:rPr>
        <w:t>предс</w:t>
      </w:r>
      <w:r w:rsidR="008544C8" w:rsidRPr="00EA0098">
        <w:rPr>
          <w:rFonts w:ascii="Times New Roman" w:hAnsi="Times New Roman" w:cs="Times New Roman"/>
          <w:sz w:val="28"/>
          <w:szCs w:val="28"/>
        </w:rPr>
        <w:t>тавленной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EA0098">
        <w:rPr>
          <w:rFonts w:ascii="Times New Roman" w:hAnsi="Times New Roman" w:cs="Times New Roman"/>
          <w:sz w:val="28"/>
          <w:szCs w:val="28"/>
        </w:rPr>
        <w:t>6</w:t>
      </w:r>
      <w:r w:rsidR="000576CA" w:rsidRPr="00EA0098">
        <w:rPr>
          <w:rFonts w:ascii="Times New Roman" w:hAnsi="Times New Roman" w:cs="Times New Roman"/>
          <w:sz w:val="28"/>
          <w:szCs w:val="28"/>
        </w:rPr>
        <w:t>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="00D12C6E" w:rsidRPr="00EA0098">
        <w:rPr>
          <w:rFonts w:ascii="Times New Roman" w:hAnsi="Times New Roman" w:cs="Times New Roman"/>
          <w:sz w:val="28"/>
          <w:szCs w:val="28"/>
        </w:rPr>
        <w:t>,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формируется на основе показателя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576CA" w:rsidRPr="00EA0098">
        <w:rPr>
          <w:rFonts w:ascii="Times New Roman" w:hAnsi="Times New Roman" w:cs="Times New Roman"/>
          <w:sz w:val="28"/>
          <w:szCs w:val="28"/>
        </w:rPr>
        <w:t>отказов за месяц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D12C6E" w:rsidRPr="00EA0098">
        <w:rPr>
          <w:rFonts w:ascii="Times New Roman" w:hAnsi="Times New Roman" w:cs="Times New Roman"/>
          <w:sz w:val="28"/>
          <w:szCs w:val="28"/>
        </w:rPr>
        <w:t>с учетом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уровня иерархии: 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от системы с наибольшим ростом отказов к системе с наименьшим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0576CA" w:rsidRPr="00EA0098">
        <w:rPr>
          <w:rFonts w:ascii="Times New Roman" w:hAnsi="Times New Roman" w:cs="Times New Roman"/>
          <w:sz w:val="28"/>
          <w:szCs w:val="28"/>
        </w:rPr>
        <w:t>рост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D12C6E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12C6E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составе систем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таким же </w:t>
      </w:r>
      <w:r w:rsidR="0092625E" w:rsidRPr="00EA0098">
        <w:rPr>
          <w:rFonts w:ascii="Times New Roman" w:hAnsi="Times New Roman" w:cs="Times New Roman"/>
          <w:sz w:val="28"/>
          <w:szCs w:val="28"/>
        </w:rPr>
        <w:t>порядком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перечень их элементов</w:t>
      </w:r>
      <w:r w:rsidR="000576C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0B9" w:rsidRPr="00EA0098" w:rsidRDefault="000576CA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Системы и элементы моторвагонного подвижного соста</w:t>
      </w:r>
      <w:r w:rsidR="001B41B5" w:rsidRPr="00EA0098">
        <w:rPr>
          <w:rFonts w:ascii="Times New Roman" w:hAnsi="Times New Roman" w:cs="Times New Roman"/>
          <w:sz w:val="28"/>
          <w:szCs w:val="28"/>
        </w:rPr>
        <w:t xml:space="preserve">ва в соответствующем разделе </w:t>
      </w:r>
      <w:r w:rsidR="00D12C6E" w:rsidRPr="00EA0098">
        <w:rPr>
          <w:rFonts w:ascii="Times New Roman" w:hAnsi="Times New Roman" w:cs="Times New Roman"/>
          <w:sz w:val="28"/>
          <w:szCs w:val="28"/>
        </w:rPr>
        <w:t>справки</w:t>
      </w:r>
      <w:r w:rsidR="00034201" w:rsidRPr="00EA0098">
        <w:rPr>
          <w:rFonts w:ascii="Times New Roman" w:hAnsi="Times New Roman" w:cs="Times New Roman"/>
          <w:sz w:val="28"/>
          <w:szCs w:val="28"/>
        </w:rPr>
        <w:t>,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</w:t>
      </w:r>
      <w:r w:rsidR="001B41B5" w:rsidRPr="00EA0098">
        <w:rPr>
          <w:rFonts w:ascii="Times New Roman" w:hAnsi="Times New Roman" w:cs="Times New Roman"/>
          <w:sz w:val="28"/>
          <w:szCs w:val="28"/>
        </w:rPr>
        <w:t>таблиц</w:t>
      </w:r>
      <w:r w:rsidR="00D12C6E" w:rsidRPr="00EA0098">
        <w:rPr>
          <w:rFonts w:ascii="Times New Roman" w:hAnsi="Times New Roman" w:cs="Times New Roman"/>
          <w:sz w:val="28"/>
          <w:szCs w:val="28"/>
        </w:rPr>
        <w:t>е</w:t>
      </w:r>
      <w:r w:rsidR="001B41B5" w:rsidRPr="00EA0098">
        <w:rPr>
          <w:rFonts w:ascii="Times New Roman" w:hAnsi="Times New Roman" w:cs="Times New Roman"/>
          <w:sz w:val="28"/>
          <w:szCs w:val="28"/>
        </w:rPr>
        <w:t xml:space="preserve"> 6.2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="00D12C6E" w:rsidRPr="00EA0098">
        <w:rPr>
          <w:rFonts w:ascii="Times New Roman" w:hAnsi="Times New Roman" w:cs="Times New Roman"/>
          <w:sz w:val="28"/>
          <w:szCs w:val="28"/>
        </w:rPr>
        <w:t>,</w:t>
      </w:r>
      <w:r w:rsidR="001B41B5" w:rsidRPr="00EA0098">
        <w:rPr>
          <w:rFonts w:ascii="Times New Roman" w:hAnsi="Times New Roman" w:cs="Times New Roman"/>
          <w:sz w:val="28"/>
          <w:szCs w:val="28"/>
        </w:rPr>
        <w:t xml:space="preserve"> (в </w:t>
      </w:r>
      <w:r w:rsidR="001B41B5" w:rsidRPr="00EA0098">
        <w:rPr>
          <w:rFonts w:ascii="Times New Roman" w:hAnsi="Times New Roman" w:cs="Times New Roman"/>
          <w:sz w:val="28"/>
          <w:szCs w:val="28"/>
        </w:rPr>
        <w:lastRenderedPageBreak/>
        <w:t>зависимости от вида тяги) с рост</w:t>
      </w:r>
      <w:r w:rsidR="00D12C6E" w:rsidRPr="00EA0098">
        <w:rPr>
          <w:rFonts w:ascii="Times New Roman" w:hAnsi="Times New Roman" w:cs="Times New Roman"/>
          <w:sz w:val="28"/>
          <w:szCs w:val="28"/>
        </w:rPr>
        <w:t>ом</w:t>
      </w:r>
      <w:r w:rsidR="001B41B5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 оба анализируемы</w:t>
      </w:r>
      <w:r w:rsidR="001D675C" w:rsidRPr="00EA0098">
        <w:rPr>
          <w:rFonts w:ascii="Times New Roman" w:hAnsi="Times New Roman" w:cs="Times New Roman"/>
          <w:sz w:val="28"/>
          <w:szCs w:val="28"/>
        </w:rPr>
        <w:t>х</w:t>
      </w:r>
      <w:r w:rsidR="001B41B5" w:rsidRPr="00EA0098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92625E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D675C" w:rsidRPr="00EA0098">
        <w:rPr>
          <w:rFonts w:ascii="Times New Roman" w:hAnsi="Times New Roman" w:cs="Times New Roman"/>
          <w:sz w:val="28"/>
          <w:szCs w:val="28"/>
        </w:rPr>
        <w:t xml:space="preserve"> выделяются графически. Для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="0060676B" w:rsidRPr="00EA0098">
        <w:rPr>
          <w:rFonts w:ascii="Times New Roman" w:hAnsi="Times New Roman" w:cs="Times New Roman"/>
          <w:sz w:val="28"/>
          <w:szCs w:val="28"/>
        </w:rPr>
        <w:t>выделе</w:t>
      </w:r>
      <w:r w:rsidR="001D675C" w:rsidRPr="00EA0098">
        <w:rPr>
          <w:rFonts w:ascii="Times New Roman" w:hAnsi="Times New Roman" w:cs="Times New Roman"/>
          <w:sz w:val="28"/>
          <w:szCs w:val="28"/>
        </w:rPr>
        <w:t>нных систем и элементов производится сопоставление долей, приходящихся на отказы</w:t>
      </w:r>
      <w:r w:rsidR="0060676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в их работе </w:t>
      </w:r>
      <w:r w:rsidR="0060676B" w:rsidRPr="00EA0098">
        <w:rPr>
          <w:rFonts w:ascii="Times New Roman" w:hAnsi="Times New Roman" w:cs="Times New Roman"/>
          <w:sz w:val="28"/>
          <w:szCs w:val="28"/>
        </w:rPr>
        <w:t>за месяц текущего года и за период с начала текущего года</w:t>
      </w:r>
      <w:r w:rsidR="0092625E" w:rsidRPr="00EA0098">
        <w:rPr>
          <w:rFonts w:ascii="Times New Roman" w:hAnsi="Times New Roman" w:cs="Times New Roman"/>
          <w:sz w:val="28"/>
          <w:szCs w:val="28"/>
        </w:rPr>
        <w:t>,</w:t>
      </w:r>
      <w:r w:rsidR="0060676B" w:rsidRPr="00EA0098">
        <w:rPr>
          <w:rFonts w:ascii="Times New Roman" w:hAnsi="Times New Roman" w:cs="Times New Roman"/>
          <w:sz w:val="28"/>
          <w:szCs w:val="28"/>
        </w:rPr>
        <w:t xml:space="preserve"> от количества отказов моторвагонного подвижного состава по ответственности </w:t>
      </w:r>
      <w:r w:rsidR="00D12C6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0676B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ЦДМВ. </w:t>
      </w:r>
      <w:r w:rsidR="00F520B9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F520B9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520B9" w:rsidRPr="00EA0098">
        <w:rPr>
          <w:rFonts w:ascii="Times New Roman" w:hAnsi="Times New Roman" w:cs="Times New Roman"/>
          <w:sz w:val="28"/>
          <w:szCs w:val="28"/>
        </w:rPr>
        <w:t>-ой системы или элемента моторвагонного подвижного состава превышение доли отказов за месяц</w:t>
      </w:r>
      <w:r w:rsidR="001D675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520B9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9C45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м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ес</m:t>
            </m:r>
          </m:sup>
        </m:sSubSup>
      </m:oMath>
      <w:r w:rsidR="00F520B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20B9" w:rsidRPr="00EA0098">
        <w:rPr>
          <w:rFonts w:ascii="Times New Roman" w:hAnsi="Times New Roman" w:cs="Times New Roman"/>
          <w:sz w:val="28"/>
          <w:szCs w:val="28"/>
        </w:rPr>
        <w:t xml:space="preserve">над долей отказов за период с начала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сист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F520B9" w:rsidRPr="00EA0098">
        <w:rPr>
          <w:rFonts w:ascii="Times New Roman" w:hAnsi="Times New Roman" w:cs="Times New Roman"/>
          <w:sz w:val="28"/>
          <w:szCs w:val="28"/>
        </w:rPr>
        <w:t xml:space="preserve"> указывает на непропорциональный рост количества отказов </w:t>
      </w:r>
      <w:r w:rsidR="00F520B9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520B9" w:rsidRPr="00EA0098">
        <w:rPr>
          <w:rFonts w:ascii="Times New Roman" w:hAnsi="Times New Roman" w:cs="Times New Roman"/>
          <w:sz w:val="28"/>
          <w:szCs w:val="28"/>
        </w:rPr>
        <w:t>-ой системы или элемента.</w:t>
      </w:r>
    </w:p>
    <w:p w:rsidR="00B971B4" w:rsidRPr="00EA0098" w:rsidRDefault="00F520B9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Системы или элементы моторвагонного подвижного состава в соответствующем виде тяги с установленным </w:t>
      </w:r>
      <w:r w:rsidR="00D12C6E" w:rsidRPr="00EA0098">
        <w:rPr>
          <w:rFonts w:ascii="Times New Roman" w:hAnsi="Times New Roman" w:cs="Times New Roman"/>
          <w:sz w:val="28"/>
          <w:szCs w:val="28"/>
        </w:rPr>
        <w:t>н</w:t>
      </w:r>
      <w:r w:rsidRPr="00EA0098">
        <w:rPr>
          <w:rFonts w:ascii="Times New Roman" w:hAnsi="Times New Roman" w:cs="Times New Roman"/>
          <w:sz w:val="28"/>
          <w:szCs w:val="28"/>
        </w:rPr>
        <w:t xml:space="preserve">епропорциональным ростом количества отказов за месяц текущего года должны рассматриваться для формирования по ним корректирующих мероприятий, направленных на повышение </w:t>
      </w:r>
      <w:r w:rsidR="0092625E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надежности. В случае отсутствия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регионального подразделения ЦДМВ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систем или элементов моторвагонного подвижного состава </w:t>
      </w:r>
      <w:r w:rsidR="00B971B4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Pr="00EA0098">
        <w:rPr>
          <w:rFonts w:ascii="Times New Roman" w:hAnsi="Times New Roman" w:cs="Times New Roman"/>
          <w:sz w:val="28"/>
          <w:szCs w:val="28"/>
        </w:rPr>
        <w:t>непропорциональн</w:t>
      </w:r>
      <w:r w:rsidR="00B971B4" w:rsidRPr="00EA0098">
        <w:rPr>
          <w:rFonts w:ascii="Times New Roman" w:hAnsi="Times New Roman" w:cs="Times New Roman"/>
          <w:sz w:val="28"/>
          <w:szCs w:val="28"/>
        </w:rPr>
        <w:t>ым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="00B971B4" w:rsidRPr="00EA0098">
        <w:rPr>
          <w:rFonts w:ascii="Times New Roman" w:hAnsi="Times New Roman" w:cs="Times New Roman"/>
          <w:sz w:val="28"/>
          <w:szCs w:val="28"/>
        </w:rPr>
        <w:t>ом количества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D12C6E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формирования мероприятий по повышению надежности рассматриваются системы и элементы с </w:t>
      </w:r>
      <w:r w:rsidR="00B971B4" w:rsidRPr="00EA0098">
        <w:rPr>
          <w:rFonts w:ascii="Times New Roman" w:hAnsi="Times New Roman" w:cs="Times New Roman"/>
          <w:sz w:val="28"/>
          <w:szCs w:val="28"/>
        </w:rPr>
        <w:t>динамикой увеличения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 оба анализируемых периода</w:t>
      </w:r>
      <w:r w:rsidR="00B971B4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B971B4" w:rsidRPr="00EA0098" w:rsidRDefault="00B971B4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систем и элементов с непропорциональным ростом количества отказов (либо для систем и элементов с </w:t>
      </w:r>
      <w:r w:rsidR="0092625E" w:rsidRPr="00EA0098">
        <w:rPr>
          <w:rFonts w:ascii="Times New Roman" w:hAnsi="Times New Roman" w:cs="Times New Roman"/>
          <w:sz w:val="28"/>
          <w:szCs w:val="28"/>
        </w:rPr>
        <w:t>ростом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 оба анализируемых периода) в зоне ответственности </w:t>
      </w:r>
      <w:r w:rsidR="00D12C6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ЦДМВ на основании аналитических справок, представленных в таблице 6.2</w:t>
      </w:r>
      <w:r w:rsidR="00034201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6.2</w:t>
      </w:r>
      <w:r w:rsidR="00034201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 xml:space="preserve">, устанавливаются линейные подразделения в зоне ответственности которых, фиксируется негативная динамика их отказов.  Установленные линейные подразделения в составе </w:t>
      </w:r>
      <w:r w:rsidR="00D12C6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ЦДМВ рассматриваются в качестве объектов реализации мероприятий по повышению надежности указанных систем или элементов моторвагонного подвижного состава соответствующего вида тяги.</w:t>
      </w:r>
    </w:p>
    <w:p w:rsidR="00F83F09" w:rsidRPr="00EA0098" w:rsidRDefault="00B971B4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Выходная справка</w:t>
      </w:r>
      <w:r w:rsidR="00F33A1F" w:rsidRPr="00EA0098">
        <w:rPr>
          <w:rFonts w:ascii="Times New Roman" w:hAnsi="Times New Roman" w:cs="Times New Roman"/>
          <w:sz w:val="28"/>
          <w:szCs w:val="28"/>
        </w:rPr>
        <w:t>, представленная в таблице 6.2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,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с пользовательским </w:t>
      </w:r>
      <w:r w:rsidRPr="00EA0098">
        <w:rPr>
          <w:rFonts w:ascii="Times New Roman" w:hAnsi="Times New Roman" w:cs="Times New Roman"/>
          <w:sz w:val="28"/>
          <w:szCs w:val="28"/>
        </w:rPr>
        <w:t>интерфейс</w:t>
      </w:r>
      <w:r w:rsidR="00F33A1F" w:rsidRPr="00EA0098">
        <w:rPr>
          <w:rFonts w:ascii="Times New Roman" w:hAnsi="Times New Roman" w:cs="Times New Roman"/>
          <w:sz w:val="28"/>
          <w:szCs w:val="28"/>
        </w:rPr>
        <w:t>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D12C6E" w:rsidRPr="00EA0098">
        <w:rPr>
          <w:rFonts w:ascii="Times New Roman" w:hAnsi="Times New Roman" w:cs="Times New Roman"/>
          <w:sz w:val="28"/>
          <w:szCs w:val="28"/>
        </w:rPr>
        <w:t>настройки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построения гистограмм </w:t>
      </w:r>
      <w:r w:rsidR="00F33A1F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и элемент</w:t>
      </w:r>
      <w:r w:rsidR="00F33A1F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моторвагонного подвижного состава, включенных в 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справку. </w:t>
      </w:r>
      <w:r w:rsidR="00F33A1F" w:rsidRPr="00EA0098">
        <w:rPr>
          <w:rFonts w:ascii="Times New Roman" w:hAnsi="Times New Roman" w:cs="Times New Roman"/>
          <w:sz w:val="28"/>
          <w:szCs w:val="28"/>
        </w:rPr>
        <w:t>В г</w:t>
      </w:r>
      <w:r w:rsidRPr="00EA0098">
        <w:rPr>
          <w:rFonts w:ascii="Times New Roman" w:hAnsi="Times New Roman" w:cs="Times New Roman"/>
          <w:sz w:val="28"/>
          <w:szCs w:val="28"/>
        </w:rPr>
        <w:t>истограмм</w:t>
      </w:r>
      <w:r w:rsidR="00F33A1F" w:rsidRPr="00EA0098">
        <w:rPr>
          <w:rFonts w:ascii="Times New Roman" w:hAnsi="Times New Roman" w:cs="Times New Roman"/>
          <w:sz w:val="28"/>
          <w:szCs w:val="28"/>
        </w:rPr>
        <w:t>ах отображ</w:t>
      </w:r>
      <w:r w:rsidR="00D12C6E" w:rsidRPr="00EA0098">
        <w:rPr>
          <w:rFonts w:ascii="Times New Roman" w:hAnsi="Times New Roman" w:cs="Times New Roman"/>
          <w:sz w:val="28"/>
          <w:szCs w:val="28"/>
        </w:rPr>
        <w:t>аются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F33A1F" w:rsidRPr="00EA0098">
        <w:rPr>
          <w:rFonts w:ascii="Times New Roman" w:hAnsi="Times New Roman" w:cs="Times New Roman"/>
          <w:sz w:val="28"/>
          <w:szCs w:val="28"/>
        </w:rPr>
        <w:t>количестве отказ</w:t>
      </w:r>
      <w:r w:rsidR="0092625E" w:rsidRPr="00EA0098">
        <w:rPr>
          <w:rFonts w:ascii="Times New Roman" w:hAnsi="Times New Roman" w:cs="Times New Roman"/>
          <w:sz w:val="28"/>
          <w:szCs w:val="28"/>
        </w:rPr>
        <w:t>ов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систем и элементов, включенных в справку. Формирование гистограмм производится </w:t>
      </w:r>
      <w:r w:rsidR="00D12C6E" w:rsidRPr="00EA0098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F33A1F" w:rsidRPr="00EA0098">
        <w:rPr>
          <w:rFonts w:ascii="Times New Roman" w:hAnsi="Times New Roman" w:cs="Times New Roman"/>
          <w:sz w:val="28"/>
          <w:szCs w:val="28"/>
        </w:rPr>
        <w:t>для каждого раздела таблицы 6.2</w:t>
      </w:r>
      <w:r w:rsidR="00034201" w:rsidRPr="00EA0098">
        <w:rPr>
          <w:rFonts w:ascii="Times New Roman" w:hAnsi="Times New Roman" w:cs="Times New Roman"/>
          <w:sz w:val="28"/>
          <w:szCs w:val="28"/>
        </w:rPr>
        <w:t>6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D12C6E" w:rsidRPr="00EA0098">
        <w:rPr>
          <w:rFonts w:ascii="Times New Roman" w:hAnsi="Times New Roman" w:cs="Times New Roman"/>
          <w:sz w:val="28"/>
          <w:szCs w:val="28"/>
        </w:rPr>
        <w:t>по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вида</w:t>
      </w:r>
      <w:r w:rsidR="00D12C6E" w:rsidRPr="00EA0098">
        <w:rPr>
          <w:rFonts w:ascii="Times New Roman" w:hAnsi="Times New Roman" w:cs="Times New Roman"/>
          <w:sz w:val="28"/>
          <w:szCs w:val="28"/>
        </w:rPr>
        <w:t>м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тяги) 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F124BD" w:rsidRPr="00EA009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EA0098">
        <w:rPr>
          <w:rFonts w:ascii="Times New Roman" w:hAnsi="Times New Roman" w:cs="Times New Roman"/>
          <w:sz w:val="28"/>
          <w:szCs w:val="28"/>
        </w:rPr>
        <w:t>период прошлого и текущего года</w:t>
      </w:r>
      <w:r w:rsidR="00F33A1F" w:rsidRPr="00EA0098">
        <w:rPr>
          <w:rFonts w:ascii="Times New Roman" w:hAnsi="Times New Roman" w:cs="Times New Roman"/>
          <w:sz w:val="28"/>
          <w:szCs w:val="28"/>
        </w:rPr>
        <w:t>. Формирование гистограмм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12C6E" w:rsidRPr="00EA0098">
        <w:rPr>
          <w:rFonts w:ascii="Times New Roman" w:hAnsi="Times New Roman" w:cs="Times New Roman"/>
          <w:sz w:val="28"/>
          <w:szCs w:val="28"/>
        </w:rPr>
        <w:t>осуществляется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за мес</w:t>
      </w:r>
      <w:r w:rsidR="00D12C6E" w:rsidRPr="00EA0098">
        <w:rPr>
          <w:rFonts w:ascii="Times New Roman" w:hAnsi="Times New Roman" w:cs="Times New Roman"/>
          <w:sz w:val="28"/>
          <w:szCs w:val="28"/>
        </w:rPr>
        <w:t>яц, либо за</w:t>
      </w:r>
      <w:r w:rsidR="00F33A1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период с начала года.</w:t>
      </w:r>
    </w:p>
    <w:p w:rsidR="009967E3" w:rsidRPr="00EA0098" w:rsidRDefault="009967E3" w:rsidP="009967E3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500842893"/>
      <w:bookmarkStart w:id="79" w:name="_Toc501883977"/>
      <w:bookmarkStart w:id="80" w:name="_Toc528577875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6.7 Требования к проведению анализа отказов в работе технических средств по ответственности </w:t>
      </w:r>
      <w:r w:rsidR="007F4EC4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подразделения Вагонной ремонтной компании </w:t>
      </w:r>
      <w:r w:rsidR="008544C8" w:rsidRPr="00EA009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1, 2, 3</w:t>
      </w:r>
      <w:bookmarkEnd w:id="78"/>
      <w:bookmarkEnd w:id="79"/>
      <w:bookmarkEnd w:id="80"/>
    </w:p>
    <w:p w:rsidR="009E0150" w:rsidRPr="00EA0098" w:rsidRDefault="00517D32" w:rsidP="007628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Целью а</w:t>
      </w:r>
      <w:r w:rsidR="0076285D" w:rsidRPr="00EA0098">
        <w:rPr>
          <w:rFonts w:ascii="Times New Roman" w:hAnsi="Times New Roman" w:cs="Times New Roman"/>
          <w:sz w:val="28"/>
          <w:szCs w:val="28"/>
        </w:rPr>
        <w:t>нализ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средств, зарегистрированных </w:t>
      </w:r>
      <w:r w:rsidR="00C06792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7F4EC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76285D" w:rsidRPr="00EA0098">
        <w:rPr>
          <w:rFonts w:ascii="Times New Roman" w:hAnsi="Times New Roman" w:cs="Times New Roman"/>
          <w:sz w:val="28"/>
          <w:szCs w:val="28"/>
        </w:rPr>
        <w:t>н</w:t>
      </w:r>
      <w:r w:rsidR="00C06792" w:rsidRPr="00EA0098">
        <w:rPr>
          <w:rFonts w:ascii="Times New Roman" w:hAnsi="Times New Roman" w:cs="Times New Roman"/>
          <w:sz w:val="28"/>
          <w:szCs w:val="28"/>
        </w:rPr>
        <w:t>ого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06792" w:rsidRPr="00EA0098">
        <w:rPr>
          <w:rFonts w:ascii="Times New Roman" w:hAnsi="Times New Roman" w:cs="Times New Roman"/>
          <w:sz w:val="28"/>
          <w:szCs w:val="28"/>
        </w:rPr>
        <w:t>я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соответствующей ВРК-1, 2, 3</w:t>
      </w:r>
      <w:r w:rsidR="00C0679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является</w:t>
      </w:r>
      <w:r w:rsidR="00C0679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F4EC4" w:rsidRPr="00EA0098">
        <w:rPr>
          <w:rFonts w:ascii="Times New Roman" w:hAnsi="Times New Roman" w:cs="Times New Roman"/>
          <w:sz w:val="28"/>
          <w:szCs w:val="28"/>
        </w:rPr>
        <w:t>установле</w:t>
      </w:r>
      <w:r w:rsidR="00C06792" w:rsidRPr="00EA0098">
        <w:rPr>
          <w:rFonts w:ascii="Times New Roman" w:hAnsi="Times New Roman" w:cs="Times New Roman"/>
          <w:sz w:val="28"/>
          <w:szCs w:val="28"/>
        </w:rPr>
        <w:t>ни</w:t>
      </w:r>
      <w:r w:rsidRPr="00EA0098">
        <w:rPr>
          <w:rFonts w:ascii="Times New Roman" w:hAnsi="Times New Roman" w:cs="Times New Roman"/>
          <w:sz w:val="28"/>
          <w:szCs w:val="28"/>
        </w:rPr>
        <w:t xml:space="preserve">е </w:t>
      </w:r>
      <w:r w:rsidR="007F4EC4" w:rsidRPr="00EA0098">
        <w:rPr>
          <w:rFonts w:ascii="Times New Roman" w:hAnsi="Times New Roman" w:cs="Times New Roman"/>
          <w:sz w:val="28"/>
          <w:szCs w:val="28"/>
        </w:rPr>
        <w:t>распределения отказов по элементам грузового вагона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E0150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>ехнически</w:t>
      </w:r>
      <w:r w:rsidR="009E015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E0150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мероприятий по повышению надежности</w:t>
      </w:r>
      <w:r w:rsidR="005C1627" w:rsidRPr="00EA0098">
        <w:rPr>
          <w:rFonts w:ascii="Times New Roman" w:hAnsi="Times New Roman" w:cs="Times New Roman"/>
          <w:sz w:val="28"/>
          <w:szCs w:val="28"/>
        </w:rPr>
        <w:t xml:space="preserve"> определяются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E0150" w:rsidRPr="00EA0098">
        <w:rPr>
          <w:rFonts w:ascii="Times New Roman" w:hAnsi="Times New Roman" w:cs="Times New Roman"/>
          <w:sz w:val="28"/>
          <w:szCs w:val="28"/>
        </w:rPr>
        <w:t>уч</w:t>
      </w:r>
      <w:r w:rsidR="005C1627" w:rsidRPr="00EA0098">
        <w:rPr>
          <w:rFonts w:ascii="Times New Roman" w:hAnsi="Times New Roman" w:cs="Times New Roman"/>
          <w:sz w:val="28"/>
          <w:szCs w:val="28"/>
        </w:rPr>
        <w:t>е</w:t>
      </w:r>
      <w:r w:rsidR="009E0150" w:rsidRPr="00EA0098">
        <w:rPr>
          <w:rFonts w:ascii="Times New Roman" w:hAnsi="Times New Roman" w:cs="Times New Roman"/>
          <w:sz w:val="28"/>
          <w:szCs w:val="28"/>
        </w:rPr>
        <w:t>т</w:t>
      </w:r>
      <w:r w:rsidR="005C1627" w:rsidRPr="00EA0098">
        <w:rPr>
          <w:rFonts w:ascii="Times New Roman" w:hAnsi="Times New Roman" w:cs="Times New Roman"/>
          <w:sz w:val="28"/>
          <w:szCs w:val="28"/>
        </w:rPr>
        <w:t>ом</w:t>
      </w:r>
      <w:r w:rsidR="009E015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1627" w:rsidRPr="00EA0098">
        <w:rPr>
          <w:rFonts w:ascii="Times New Roman" w:hAnsi="Times New Roman" w:cs="Times New Roman"/>
          <w:sz w:val="28"/>
          <w:szCs w:val="28"/>
        </w:rPr>
        <w:t xml:space="preserve">распределения отказов по элементам грузового вагона, </w:t>
      </w:r>
      <w:r w:rsidR="009E0150" w:rsidRPr="00EA0098">
        <w:rPr>
          <w:rFonts w:ascii="Times New Roman" w:hAnsi="Times New Roman" w:cs="Times New Roman"/>
          <w:sz w:val="28"/>
          <w:szCs w:val="28"/>
        </w:rPr>
        <w:t>установленно</w:t>
      </w:r>
      <w:r w:rsidR="005C1627" w:rsidRPr="00EA0098">
        <w:rPr>
          <w:rFonts w:ascii="Times New Roman" w:hAnsi="Times New Roman" w:cs="Times New Roman"/>
          <w:sz w:val="28"/>
          <w:szCs w:val="28"/>
        </w:rPr>
        <w:t>го</w:t>
      </w:r>
      <w:r w:rsidR="009E0150" w:rsidRPr="00EA0098">
        <w:rPr>
          <w:rFonts w:ascii="Times New Roman" w:hAnsi="Times New Roman" w:cs="Times New Roman"/>
          <w:sz w:val="28"/>
          <w:szCs w:val="28"/>
        </w:rPr>
        <w:t xml:space="preserve"> при проведении анализа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255C3" w:rsidRPr="00EA0098">
        <w:rPr>
          <w:rFonts w:ascii="Times New Roman" w:hAnsi="Times New Roman" w:cs="Times New Roman"/>
          <w:sz w:val="28"/>
          <w:szCs w:val="28"/>
        </w:rPr>
        <w:t>Распределение отказов</w:t>
      </w:r>
      <w:r w:rsidR="005C1627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9255C3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линейных подразделений, входящих в состав </w:t>
      </w:r>
      <w:r w:rsidR="005C162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255C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ВРК, позволяет </w:t>
      </w:r>
      <w:r w:rsidRPr="00EA0098">
        <w:rPr>
          <w:rFonts w:ascii="Times New Roman" w:hAnsi="Times New Roman" w:cs="Times New Roman"/>
          <w:sz w:val="28"/>
          <w:szCs w:val="28"/>
        </w:rPr>
        <w:t>устан</w:t>
      </w:r>
      <w:r w:rsidR="009255C3" w:rsidRPr="00EA0098">
        <w:rPr>
          <w:rFonts w:ascii="Times New Roman" w:hAnsi="Times New Roman" w:cs="Times New Roman"/>
          <w:sz w:val="28"/>
          <w:szCs w:val="28"/>
        </w:rPr>
        <w:t>авливать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55C3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C1627" w:rsidRPr="00EA0098">
        <w:rPr>
          <w:rFonts w:ascii="Times New Roman" w:hAnsi="Times New Roman" w:cs="Times New Roman"/>
          <w:sz w:val="28"/>
          <w:szCs w:val="28"/>
        </w:rPr>
        <w:t>корректирующих</w:t>
      </w:r>
      <w:r w:rsidR="009255C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76285D" w:rsidRPr="00EA0098" w:rsidRDefault="009255C3" w:rsidP="007628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технических средств по ответственности </w:t>
      </w:r>
      <w:r w:rsidR="002E5CE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ВРК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</w:t>
      </w:r>
      <w:r w:rsidR="00F05347"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грузовых вагонов, произошедших по ответственности </w:t>
      </w:r>
      <w:r w:rsidR="002E5CE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F05347" w:rsidRPr="00EA0098">
        <w:rPr>
          <w:rFonts w:ascii="Times New Roman" w:hAnsi="Times New Roman" w:cs="Times New Roman"/>
          <w:sz w:val="28"/>
          <w:szCs w:val="28"/>
        </w:rPr>
        <w:t>ного подразделения ВРК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(далее – аналитическая справка об отказах грузовых вагонов для </w:t>
      </w:r>
      <w:r w:rsidR="002E5CE5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ВРК), фрагмент которой представлен в таблице 6.2</w:t>
      </w:r>
      <w:r w:rsidR="00F678DD" w:rsidRPr="00EA0098">
        <w:rPr>
          <w:rFonts w:ascii="Times New Roman" w:hAnsi="Times New Roman" w:cs="Times New Roman"/>
          <w:sz w:val="28"/>
          <w:szCs w:val="28"/>
        </w:rPr>
        <w:t>7</w:t>
      </w:r>
      <w:r w:rsidRPr="00EA0098">
        <w:rPr>
          <w:rFonts w:ascii="Times New Roman" w:hAnsi="Times New Roman" w:cs="Times New Roman"/>
          <w:sz w:val="28"/>
          <w:szCs w:val="28"/>
        </w:rPr>
        <w:t xml:space="preserve">. Структура аналитической справки сформирована с учетом </w:t>
      </w:r>
      <w:r w:rsidR="002E5CE5" w:rsidRPr="00EA0098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4C1EB7" w:rsidRPr="00EA0098">
        <w:rPr>
          <w:rFonts w:ascii="Times New Roman" w:hAnsi="Times New Roman" w:cs="Times New Roman"/>
          <w:sz w:val="28"/>
          <w:szCs w:val="28"/>
        </w:rPr>
        <w:t xml:space="preserve">в ней </w:t>
      </w:r>
      <w:r w:rsidR="002E5CE5" w:rsidRPr="00EA0098">
        <w:rPr>
          <w:rFonts w:ascii="Times New Roman" w:hAnsi="Times New Roman" w:cs="Times New Roman"/>
          <w:sz w:val="28"/>
          <w:szCs w:val="28"/>
        </w:rPr>
        <w:t>количественных показателей распределения отказов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5CE5" w:rsidRPr="00EA0098">
        <w:rPr>
          <w:rFonts w:ascii="Times New Roman" w:hAnsi="Times New Roman" w:cs="Times New Roman"/>
          <w:sz w:val="28"/>
          <w:szCs w:val="28"/>
        </w:rPr>
        <w:t>по элементам грузового вагона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567C" w:rsidRPr="00EA0098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A0098">
        <w:rPr>
          <w:rFonts w:ascii="Times New Roman" w:hAnsi="Times New Roman" w:cs="Times New Roman"/>
          <w:sz w:val="28"/>
          <w:szCs w:val="28"/>
        </w:rPr>
        <w:t>их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D8567C" w:rsidRPr="00EA0098">
        <w:rPr>
          <w:rFonts w:ascii="Times New Roman" w:hAnsi="Times New Roman" w:cs="Times New Roman"/>
          <w:sz w:val="28"/>
          <w:szCs w:val="28"/>
        </w:rPr>
        <w:t>я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с данными, формируемыми </w:t>
      </w:r>
      <w:r w:rsidR="002E5CE5" w:rsidRPr="00EA0098">
        <w:rPr>
          <w:rFonts w:ascii="Times New Roman" w:hAnsi="Times New Roman" w:cs="Times New Roman"/>
          <w:sz w:val="28"/>
          <w:szCs w:val="28"/>
        </w:rPr>
        <w:t>при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E5CE5" w:rsidRPr="00EA0098">
        <w:rPr>
          <w:rFonts w:ascii="Times New Roman" w:hAnsi="Times New Roman" w:cs="Times New Roman"/>
          <w:sz w:val="28"/>
          <w:szCs w:val="28"/>
        </w:rPr>
        <w:t>и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анализа на </w:t>
      </w:r>
      <w:r w:rsidR="00517D32" w:rsidRPr="00EA0098">
        <w:rPr>
          <w:rFonts w:ascii="Times New Roman" w:hAnsi="Times New Roman" w:cs="Times New Roman"/>
          <w:sz w:val="28"/>
          <w:szCs w:val="28"/>
        </w:rPr>
        <w:t>центрально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8567C" w:rsidRPr="00EA0098">
        <w:rPr>
          <w:rFonts w:ascii="Times New Roman" w:hAnsi="Times New Roman" w:cs="Times New Roman"/>
          <w:sz w:val="28"/>
          <w:szCs w:val="28"/>
        </w:rPr>
        <w:t>е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управления ВРК</w:t>
      </w:r>
      <w:r w:rsidR="00D8567C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17D3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5D" w:rsidRPr="00EA0098" w:rsidRDefault="00DD3F92" w:rsidP="007628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Учитывая необходимость расчета количественных показателей для отказов</w:t>
      </w:r>
      <w:r w:rsidR="00D8567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022DA" w:rsidRPr="00EA0098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D8567C" w:rsidRPr="00EA0098">
        <w:rPr>
          <w:rFonts w:ascii="Times New Roman" w:hAnsi="Times New Roman" w:cs="Times New Roman"/>
          <w:sz w:val="28"/>
          <w:szCs w:val="28"/>
        </w:rPr>
        <w:t>элемент</w:t>
      </w:r>
      <w:r w:rsidRPr="00EA0098">
        <w:rPr>
          <w:rFonts w:ascii="Times New Roman" w:hAnsi="Times New Roman" w:cs="Times New Roman"/>
          <w:sz w:val="28"/>
          <w:szCs w:val="28"/>
        </w:rPr>
        <w:t>ов</w:t>
      </w:r>
      <w:r w:rsidR="00D8567C" w:rsidRPr="00EA0098">
        <w:rPr>
          <w:rFonts w:ascii="Times New Roman" w:hAnsi="Times New Roman" w:cs="Times New Roman"/>
          <w:sz w:val="28"/>
          <w:szCs w:val="28"/>
        </w:rPr>
        <w:t xml:space="preserve"> грузовых вагонов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D8567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грузовых вагонов для </w:t>
      </w:r>
      <w:r w:rsidR="004C1EB7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ВРК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основе данных об отказах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средств,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для которых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результаты расследования 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полностью внесены в систему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>Формирование а</w:t>
      </w:r>
      <w:r w:rsidR="0076285D" w:rsidRPr="00EA0098">
        <w:rPr>
          <w:rFonts w:ascii="Times New Roman" w:hAnsi="Times New Roman" w:cs="Times New Roman"/>
          <w:sz w:val="28"/>
          <w:szCs w:val="28"/>
        </w:rPr>
        <w:t>налитическ</w:t>
      </w:r>
      <w:r w:rsidRPr="00EA0098">
        <w:rPr>
          <w:rFonts w:ascii="Times New Roman" w:hAnsi="Times New Roman" w:cs="Times New Roman"/>
          <w:sz w:val="28"/>
          <w:szCs w:val="28"/>
        </w:rPr>
        <w:t>ой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hAnsi="Times New Roman" w:cs="Times New Roman"/>
          <w:sz w:val="28"/>
          <w:szCs w:val="28"/>
        </w:rPr>
        <w:t>и и расчет для нее соответствующих количественных показателей производ</w:t>
      </w:r>
      <w:r w:rsidR="004C1EB7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>тся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периодом.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5CE5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для регионального подразделения ВРК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реализуется с </w:t>
      </w:r>
      <w:r w:rsidR="0076285D" w:rsidRPr="00EA0098">
        <w:rPr>
          <w:rFonts w:ascii="Times New Roman" w:hAnsi="Times New Roman" w:cs="Times New Roman"/>
          <w:sz w:val="28"/>
          <w:szCs w:val="28"/>
        </w:rPr>
        <w:t>настраиваемы</w:t>
      </w:r>
      <w:r w:rsidRPr="00EA0098">
        <w:rPr>
          <w:rFonts w:ascii="Times New Roman" w:hAnsi="Times New Roman" w:cs="Times New Roman"/>
          <w:sz w:val="28"/>
          <w:szCs w:val="28"/>
        </w:rPr>
        <w:t>ми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EA0098">
        <w:rPr>
          <w:rFonts w:ascii="Times New Roman" w:hAnsi="Times New Roman" w:cs="Times New Roman"/>
          <w:sz w:val="28"/>
          <w:szCs w:val="28"/>
        </w:rPr>
        <w:t>ами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5CE5" w:rsidRPr="00EA0098">
        <w:rPr>
          <w:rFonts w:ascii="Times New Roman" w:hAnsi="Times New Roman" w:cs="Times New Roman"/>
          <w:sz w:val="28"/>
          <w:szCs w:val="28"/>
        </w:rPr>
        <w:t xml:space="preserve">ее 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выдачи: по периоду, по категориям отказов технических средств. По умолчанию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для структурного подразделения ВРК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об отказах технических средств 1 и 2 категории</w:t>
      </w:r>
      <w:r w:rsidR="00E824D9" w:rsidRPr="00EA0098">
        <w:rPr>
          <w:rFonts w:ascii="Times New Roman" w:hAnsi="Times New Roman" w:cs="Times New Roman"/>
          <w:sz w:val="28"/>
          <w:szCs w:val="28"/>
        </w:rPr>
        <w:t xml:space="preserve"> в двух вариантах: за месяц и за период с начала года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F92" w:rsidRPr="00EA0098" w:rsidRDefault="00DD3F92" w:rsidP="007628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3F92" w:rsidRPr="00EA0098" w:rsidSect="00F30CB3">
          <w:headerReference w:type="default" r:id="rId94"/>
          <w:footerReference w:type="default" r:id="rId9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F92" w:rsidRPr="00EA0098" w:rsidRDefault="00DD3F92" w:rsidP="00DD3F92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C5FD6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F678DD" w:rsidRPr="00EA0098">
        <w:rPr>
          <w:rFonts w:ascii="Times New Roman" w:hAnsi="Times New Roman" w:cs="Times New Roman"/>
          <w:sz w:val="28"/>
          <w:szCs w:val="28"/>
        </w:rPr>
        <w:t>7</w:t>
      </w:r>
    </w:p>
    <w:p w:rsidR="00DD3F92" w:rsidRPr="00EA0098" w:rsidRDefault="00DD3F92" w:rsidP="00771FF5">
      <w:pPr>
        <w:spacing w:after="12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2E5CE5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грузовых вагонов, произошедших по ответственности регионального подразделения ВРК</w:t>
      </w:r>
    </w:p>
    <w:tbl>
      <w:tblPr>
        <w:tblStyle w:val="aa"/>
        <w:tblW w:w="146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728"/>
        <w:gridCol w:w="574"/>
        <w:gridCol w:w="406"/>
        <w:gridCol w:w="630"/>
        <w:gridCol w:w="476"/>
        <w:gridCol w:w="350"/>
        <w:gridCol w:w="629"/>
        <w:gridCol w:w="518"/>
        <w:gridCol w:w="420"/>
        <w:gridCol w:w="616"/>
        <w:gridCol w:w="532"/>
        <w:gridCol w:w="434"/>
        <w:gridCol w:w="630"/>
        <w:gridCol w:w="574"/>
        <w:gridCol w:w="378"/>
        <w:gridCol w:w="616"/>
        <w:gridCol w:w="504"/>
        <w:gridCol w:w="405"/>
        <w:gridCol w:w="630"/>
        <w:gridCol w:w="462"/>
        <w:gridCol w:w="406"/>
        <w:gridCol w:w="630"/>
        <w:gridCol w:w="546"/>
        <w:gridCol w:w="476"/>
      </w:tblGrid>
      <w:tr w:rsidR="00DD3F92" w:rsidRPr="00EA0098" w:rsidTr="002B35D5">
        <w:tc>
          <w:tcPr>
            <w:tcW w:w="2086" w:type="dxa"/>
            <w:vMerge w:val="restart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08" w:type="dxa"/>
            <w:gridSpan w:val="3"/>
            <w:vMerge w:val="restart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10862" w:type="dxa"/>
            <w:gridSpan w:val="21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по элементам грузового вагона, ед.</w:t>
            </w:r>
          </w:p>
        </w:tc>
      </w:tr>
      <w:tr w:rsidR="00DD3F92" w:rsidRPr="00EA0098" w:rsidTr="002B35D5">
        <w:trPr>
          <w:trHeight w:val="699"/>
        </w:trPr>
        <w:tc>
          <w:tcPr>
            <w:tcW w:w="2086" w:type="dxa"/>
            <w:vMerge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1567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Рама кузова</w:t>
            </w:r>
          </w:p>
        </w:tc>
        <w:tc>
          <w:tcPr>
            <w:tcW w:w="1582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Рама тележки</w:t>
            </w:r>
          </w:p>
        </w:tc>
        <w:tc>
          <w:tcPr>
            <w:tcW w:w="1582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Рессорное подвешивание</w:t>
            </w:r>
          </w:p>
        </w:tc>
        <w:tc>
          <w:tcPr>
            <w:tcW w:w="1525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Колесная пара</w:t>
            </w:r>
          </w:p>
        </w:tc>
        <w:tc>
          <w:tcPr>
            <w:tcW w:w="1498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2" w:type="dxa"/>
            <w:gridSpan w:val="3"/>
            <w:vAlign w:val="center"/>
          </w:tcPr>
          <w:p w:rsidR="00DD3F92" w:rsidRPr="00EA0098" w:rsidRDefault="00DD3F92" w:rsidP="000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Центрирующая балочка</w:t>
            </w:r>
          </w:p>
        </w:tc>
      </w:tr>
      <w:tr w:rsidR="002B35D5" w:rsidRPr="00EA0098" w:rsidTr="002B35D5">
        <w:tc>
          <w:tcPr>
            <w:tcW w:w="2086" w:type="dxa"/>
            <w:vMerge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7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0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7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5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9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32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7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7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1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0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05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62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0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4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7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B35D5" w:rsidRPr="00EA0098" w:rsidTr="002B35D5">
        <w:tc>
          <w:tcPr>
            <w:tcW w:w="2086" w:type="dxa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9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62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0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630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4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6" w:type="dxa"/>
            <w:vAlign w:val="center"/>
          </w:tcPr>
          <w:p w:rsidR="00DD3F92" w:rsidRPr="00EA0098" w:rsidRDefault="00DD3F92" w:rsidP="00DD3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E57EE8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DD3F92" w:rsidRPr="00771FF5">
              <w:rPr>
                <w:rFonts w:ascii="Times New Roman" w:hAnsi="Times New Roman" w:cs="Times New Roman"/>
                <w:sz w:val="24"/>
                <w:szCs w:val="24"/>
              </w:rPr>
              <w:t>ное подразделение</w:t>
            </w:r>
            <w:r w:rsidR="000354D8"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DD3F92"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DD3F92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в то числе</w:t>
            </w:r>
            <w:r w:rsidR="000354D8" w:rsidRPr="00771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  <w:r w:rsidR="00E57EE8" w:rsidRPr="00771FF5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Линейное подразделение 1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DD3F92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подразделение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2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DD3F92" w:rsidRPr="00771FF5" w:rsidRDefault="00DD3F92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D8" w:rsidRPr="00EA0098" w:rsidTr="00E83479">
        <w:tc>
          <w:tcPr>
            <w:tcW w:w="14656" w:type="dxa"/>
            <w:gridSpan w:val="25"/>
            <w:vAlign w:val="bottom"/>
          </w:tcPr>
          <w:p w:rsidR="000354D8" w:rsidRPr="00771FF5" w:rsidRDefault="000354D8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границах железной дороги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4C5FD6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Линейное подразделение 1</w:t>
            </w:r>
          </w:p>
        </w:tc>
        <w:tc>
          <w:tcPr>
            <w:tcW w:w="72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4C5FD6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4C5FD6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подразделение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72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D5" w:rsidRPr="00EA0098" w:rsidTr="002B35D5">
        <w:tc>
          <w:tcPr>
            <w:tcW w:w="2086" w:type="dxa"/>
            <w:vAlign w:val="bottom"/>
          </w:tcPr>
          <w:p w:rsidR="004C5FD6" w:rsidRPr="00771FF5" w:rsidRDefault="004C5FD6" w:rsidP="00771F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Всего в границах дороги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4C5FD6" w:rsidRPr="00771FF5" w:rsidRDefault="004C5FD6" w:rsidP="00771F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92" w:rsidRPr="00EA0098" w:rsidRDefault="00DD3F92" w:rsidP="00DD3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F92" w:rsidRPr="00EA0098" w:rsidSect="00AB161C">
          <w:headerReference w:type="default" r:id="rId96"/>
          <w:footerReference w:type="default" r:id="rId97"/>
          <w:pgSz w:w="16838" w:h="11906" w:orient="landscape"/>
          <w:pgMar w:top="1701" w:right="1134" w:bottom="850" w:left="1418" w:header="708" w:footer="540" w:gutter="0"/>
          <w:cols w:space="708"/>
          <w:docGrid w:linePitch="360"/>
        </w:sectPr>
      </w:pPr>
    </w:p>
    <w:p w:rsidR="00DD3F92" w:rsidRPr="00EA0098" w:rsidRDefault="00735328" w:rsidP="003C5F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линейных подразделений в составе </w:t>
      </w:r>
      <w:r w:rsidR="00E57EE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ВРК в наименованиях строк </w:t>
      </w:r>
      <w:r w:rsidR="00E57EE8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грузовых вагонов для регионального подразделения ВРК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системы АС ЦНСИ. Учитывая территориальное распределение линейных подразделений в составе </w:t>
      </w:r>
      <w:r w:rsidR="00E57EE8" w:rsidRPr="00EA0098">
        <w:rPr>
          <w:rFonts w:ascii="Times New Roman" w:hAnsi="Times New Roman" w:cs="Times New Roman"/>
          <w:sz w:val="28"/>
          <w:szCs w:val="28"/>
        </w:rPr>
        <w:t>региональных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A328D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ВРК, аналитическая справка формируется с разделами</w:t>
      </w:r>
      <w:r w:rsidR="000A328D" w:rsidRPr="00EA0098">
        <w:rPr>
          <w:rFonts w:ascii="Times New Roman" w:hAnsi="Times New Roman" w:cs="Times New Roman"/>
          <w:sz w:val="28"/>
          <w:szCs w:val="28"/>
        </w:rPr>
        <w:t xml:space="preserve"> по полигонам железных дорог (в границах которых дислоцируются </w:t>
      </w:r>
      <w:r w:rsidR="006022DA" w:rsidRPr="00EA009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A328D" w:rsidRPr="00EA0098">
        <w:rPr>
          <w:rFonts w:ascii="Times New Roman" w:hAnsi="Times New Roman" w:cs="Times New Roman"/>
          <w:sz w:val="28"/>
          <w:szCs w:val="28"/>
        </w:rPr>
        <w:t>линейные подразделения)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Показатели для линейных подразделений рассчитываются в </w:t>
      </w:r>
      <w:r w:rsidR="00407898" w:rsidRPr="00EA0098">
        <w:rPr>
          <w:rFonts w:ascii="Times New Roman" w:hAnsi="Times New Roman" w:cs="Times New Roman"/>
          <w:sz w:val="28"/>
          <w:szCs w:val="28"/>
        </w:rPr>
        <w:t>зависимости от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022DA" w:rsidRPr="00EA0098">
        <w:rPr>
          <w:rFonts w:ascii="Times New Roman" w:hAnsi="Times New Roman" w:cs="Times New Roman"/>
          <w:sz w:val="28"/>
          <w:szCs w:val="28"/>
        </w:rPr>
        <w:t>информации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C1EB7" w:rsidRPr="00EA0098">
        <w:rPr>
          <w:rFonts w:ascii="Times New Roman" w:hAnsi="Times New Roman" w:cs="Times New Roman"/>
          <w:sz w:val="28"/>
          <w:szCs w:val="28"/>
        </w:rPr>
        <w:t xml:space="preserve">об 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окончательной </w:t>
      </w:r>
      <w:r w:rsidR="00407898" w:rsidRPr="00EA0098">
        <w:rPr>
          <w:rFonts w:ascii="Times New Roman" w:hAnsi="Times New Roman" w:cs="Times New Roman"/>
          <w:sz w:val="28"/>
          <w:szCs w:val="28"/>
        </w:rPr>
        <w:t>ответственности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6022DA" w:rsidRPr="00EA0098">
        <w:rPr>
          <w:rFonts w:ascii="Times New Roman" w:hAnsi="Times New Roman" w:cs="Times New Roman"/>
          <w:sz w:val="28"/>
          <w:szCs w:val="28"/>
        </w:rPr>
        <w:t>сформированной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 по результатам расследования отказ</w:t>
      </w:r>
      <w:r w:rsidR="006022DA" w:rsidRPr="00EA0098">
        <w:rPr>
          <w:rFonts w:ascii="Times New Roman" w:hAnsi="Times New Roman" w:cs="Times New Roman"/>
          <w:sz w:val="28"/>
          <w:szCs w:val="28"/>
        </w:rPr>
        <w:t>ов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0A328D" w:rsidRPr="00EA0098">
        <w:rPr>
          <w:rFonts w:ascii="Times New Roman" w:hAnsi="Times New Roman" w:cs="Times New Roman"/>
          <w:sz w:val="28"/>
          <w:szCs w:val="28"/>
        </w:rPr>
        <w:t>В случае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0A328D" w:rsidRPr="00EA0098">
        <w:rPr>
          <w:rFonts w:ascii="Times New Roman" w:hAnsi="Times New Roman" w:cs="Times New Roman"/>
          <w:sz w:val="28"/>
          <w:szCs w:val="28"/>
        </w:rPr>
        <w:t>я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 информации об окончательной ответственности линейного подразделения (указана только информация об ответственности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соответствующей ВРК), отказ учитывается в строке аналитической справки «Собственно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B0250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подразделение». </w:t>
      </w:r>
      <w:r w:rsidRPr="00EA0098">
        <w:rPr>
          <w:rFonts w:ascii="Times New Roman" w:hAnsi="Times New Roman" w:cs="Times New Roman"/>
          <w:sz w:val="28"/>
          <w:szCs w:val="28"/>
        </w:rPr>
        <w:t xml:space="preserve">  </w:t>
      </w:r>
      <w:r w:rsidRPr="00EA0098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5D" w:rsidRPr="00EA0098" w:rsidRDefault="003B304E" w:rsidP="003C5F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Элементы грузового вагона в н</w:t>
      </w:r>
      <w:r w:rsidR="0076285D" w:rsidRPr="00EA0098">
        <w:rPr>
          <w:rFonts w:ascii="Times New Roman" w:hAnsi="Times New Roman" w:cs="Times New Roman"/>
          <w:sz w:val="28"/>
          <w:szCs w:val="28"/>
        </w:rPr>
        <w:t>аименования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столбцов </w:t>
      </w:r>
      <w:r w:rsidR="000A328D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грузовых вагонов для структурного подразделения ВРК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A328D" w:rsidRPr="00EA0098">
        <w:rPr>
          <w:rFonts w:ascii="Times New Roman" w:hAnsi="Times New Roman" w:cs="Times New Roman"/>
          <w:sz w:val="28"/>
          <w:szCs w:val="28"/>
        </w:rPr>
        <w:t>соответствуют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перечню элементов</w:t>
      </w:r>
      <w:r w:rsidR="00E824D9" w:rsidRPr="00EA0098">
        <w:rPr>
          <w:rFonts w:ascii="Times New Roman" w:hAnsi="Times New Roman" w:cs="Times New Roman"/>
          <w:sz w:val="28"/>
          <w:szCs w:val="28"/>
        </w:rPr>
        <w:t xml:space="preserve"> грузового вагона, представленному в «Аналитической справке об отказах элементов грузовых вагонов, произошедших по ответственности подразделений ВРК-1,2,3», формируемой в соответствии с требованиями [9] для </w:t>
      </w:r>
      <w:r w:rsidR="006022DA" w:rsidRPr="00EA0098">
        <w:rPr>
          <w:rFonts w:ascii="Times New Roman" w:hAnsi="Times New Roman" w:cs="Times New Roman"/>
          <w:sz w:val="28"/>
          <w:szCs w:val="28"/>
        </w:rPr>
        <w:t xml:space="preserve">проведения анализа на </w:t>
      </w:r>
      <w:r w:rsidR="00E824D9" w:rsidRPr="00EA0098">
        <w:rPr>
          <w:rFonts w:ascii="Times New Roman" w:hAnsi="Times New Roman" w:cs="Times New Roman"/>
          <w:sz w:val="28"/>
          <w:szCs w:val="28"/>
        </w:rPr>
        <w:t>центрально</w:t>
      </w:r>
      <w:r w:rsidR="006022DA" w:rsidRPr="00EA0098">
        <w:rPr>
          <w:rFonts w:ascii="Times New Roman" w:hAnsi="Times New Roman" w:cs="Times New Roman"/>
          <w:sz w:val="28"/>
          <w:szCs w:val="28"/>
        </w:rPr>
        <w:t>м</w:t>
      </w:r>
      <w:r w:rsidR="00E824D9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022DA" w:rsidRPr="00EA0098">
        <w:rPr>
          <w:rFonts w:ascii="Times New Roman" w:hAnsi="Times New Roman" w:cs="Times New Roman"/>
          <w:sz w:val="28"/>
          <w:szCs w:val="28"/>
        </w:rPr>
        <w:t>е</w:t>
      </w:r>
      <w:r w:rsidR="00E824D9" w:rsidRPr="00EA0098">
        <w:rPr>
          <w:rFonts w:ascii="Times New Roman" w:hAnsi="Times New Roman" w:cs="Times New Roman"/>
          <w:sz w:val="28"/>
          <w:szCs w:val="28"/>
        </w:rPr>
        <w:t xml:space="preserve"> управления.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5D" w:rsidRPr="00EA0098" w:rsidRDefault="00E824D9" w:rsidP="003C5F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Расчет количественных показателей по отказам элементов грузового вагона в зоне ответственности </w:t>
      </w:r>
      <w:r w:rsidR="004C1EB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ВРК производится на основании данных об отказавшем техническом средстве, указанных в материалах расследования отказа.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Показатели в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грузовых вагонов для структурного подразделения ВРК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формируются за </w:t>
      </w:r>
      <w:r w:rsidRPr="00EA0098">
        <w:rPr>
          <w:rFonts w:ascii="Times New Roman" w:hAnsi="Times New Roman" w:cs="Times New Roman"/>
          <w:sz w:val="28"/>
          <w:szCs w:val="28"/>
        </w:rPr>
        <w:t>анализируемый период текущего года и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года. </w:t>
      </w:r>
      <w:r w:rsidR="00324A0C" w:rsidRPr="00EA0098">
        <w:rPr>
          <w:rFonts w:ascii="Times New Roman" w:hAnsi="Times New Roman" w:cs="Times New Roman"/>
          <w:sz w:val="28"/>
          <w:szCs w:val="28"/>
        </w:rPr>
        <w:t>В аналитической справке по формуле (4.4) рассчитывается д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инамика изменения </w:t>
      </w:r>
      <w:r w:rsidR="00324A0C" w:rsidRPr="00EA0098">
        <w:rPr>
          <w:rFonts w:ascii="Times New Roman" w:hAnsi="Times New Roman" w:cs="Times New Roman"/>
          <w:sz w:val="28"/>
          <w:szCs w:val="28"/>
        </w:rPr>
        <w:t xml:space="preserve">количественных показателей </w:t>
      </w:r>
      <w:r w:rsidR="006022DA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324A0C" w:rsidRPr="00EA0098">
        <w:rPr>
          <w:rFonts w:ascii="Times New Roman" w:hAnsi="Times New Roman" w:cs="Times New Roman"/>
          <w:sz w:val="28"/>
          <w:szCs w:val="28"/>
        </w:rPr>
        <w:t>для элементов грузового вагона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отношению к </w:t>
      </w:r>
      <w:r w:rsidR="004C1EB7" w:rsidRPr="00EA0098">
        <w:rPr>
          <w:rFonts w:ascii="Times New Roman" w:eastAsiaTheme="minorEastAsia" w:hAnsi="Times New Roman" w:cs="Times New Roman"/>
          <w:sz w:val="28"/>
          <w:szCs w:val="28"/>
        </w:rPr>
        <w:t>показателям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аналогичный период прошлого года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>. При расчетах используются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ранее описанны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допущени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>я с целью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исключения деления на ноль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, при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нулево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значени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24A0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по отказам за анализируемый период текущего или прошлого года</w:t>
      </w:r>
      <w:r w:rsidR="00762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C5F20" w:rsidRPr="00EA0098" w:rsidRDefault="003C5F20" w:rsidP="003C5F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Последующий анализ сформированных данных производится на основе динамики изменения количественных показателей </w:t>
      </w:r>
      <w:r w:rsidR="006022DA" w:rsidRPr="00EA0098">
        <w:rPr>
          <w:rFonts w:ascii="Times New Roman" w:hAnsi="Times New Roman" w:cs="Times New Roman"/>
          <w:sz w:val="28"/>
          <w:szCs w:val="28"/>
        </w:rPr>
        <w:t>отказов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элементов грузового вагона. В аналитической справке об отказах грузовых вагонов для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ВРК, сформированной за месяц и за период с начала года 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автоматически определяются </w:t>
      </w:r>
      <w:r w:rsidRPr="00EA0098">
        <w:rPr>
          <w:rFonts w:ascii="Times New Roman" w:hAnsi="Times New Roman" w:cs="Times New Roman"/>
          <w:sz w:val="28"/>
          <w:szCs w:val="28"/>
        </w:rPr>
        <w:t>элементы грузового вагона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зарегистрированным ростом отказов за любой из</w:t>
      </w:r>
      <w:r w:rsidR="0076285D" w:rsidRPr="00EA0098">
        <w:rPr>
          <w:rFonts w:ascii="Times New Roman" w:hAnsi="Times New Roman" w:cs="Times New Roman"/>
          <w:sz w:val="28"/>
          <w:szCs w:val="28"/>
        </w:rPr>
        <w:t xml:space="preserve"> анализируемых периодов (за месяц или с начала года)</w:t>
      </w:r>
      <w:r w:rsidR="006022DA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6285D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3F" w:rsidRPr="00EA0098" w:rsidRDefault="0076285D" w:rsidP="003C5F2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Элементы грузового вагона с ростом количества отказов </w:t>
      </w:r>
      <w:r w:rsidR="000354D8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>ехнических средств</w:t>
      </w:r>
      <w:r w:rsidR="000354D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022DA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0354D8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354D8" w:rsidRPr="00EA0098">
        <w:rPr>
          <w:rFonts w:ascii="Times New Roman" w:hAnsi="Times New Roman" w:cs="Times New Roman"/>
          <w:sz w:val="28"/>
          <w:szCs w:val="28"/>
        </w:rPr>
        <w:t>ного подразделения ВРК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354D8" w:rsidRPr="00EA0098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автоматически включаются выходную справку, представленную в таблице </w:t>
      </w:r>
      <w:r w:rsidR="003C5F20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F678DD" w:rsidRPr="00EA0098">
        <w:rPr>
          <w:rFonts w:ascii="Times New Roman" w:hAnsi="Times New Roman" w:cs="Times New Roman"/>
          <w:sz w:val="28"/>
          <w:szCs w:val="28"/>
        </w:rPr>
        <w:t>8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3C5F20" w:rsidRPr="00EA0098">
        <w:rPr>
          <w:rFonts w:ascii="Times New Roman" w:hAnsi="Times New Roman" w:cs="Times New Roman"/>
          <w:sz w:val="28"/>
          <w:szCs w:val="28"/>
        </w:rPr>
        <w:t>Перечень элементов грузового вагона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C5F20" w:rsidRPr="00EA0098">
        <w:rPr>
          <w:rFonts w:ascii="Times New Roman" w:hAnsi="Times New Roman" w:cs="Times New Roman"/>
          <w:sz w:val="28"/>
          <w:szCs w:val="28"/>
        </w:rPr>
        <w:t>да</w:t>
      </w:r>
      <w:r w:rsidRPr="00EA0098">
        <w:rPr>
          <w:rFonts w:ascii="Times New Roman" w:hAnsi="Times New Roman" w:cs="Times New Roman"/>
          <w:sz w:val="28"/>
          <w:szCs w:val="28"/>
        </w:rPr>
        <w:t>нной справке представл</w:t>
      </w:r>
      <w:r w:rsidR="002B35D5" w:rsidRPr="00EA0098">
        <w:rPr>
          <w:rFonts w:ascii="Times New Roman" w:hAnsi="Times New Roman" w:cs="Times New Roman"/>
          <w:sz w:val="28"/>
          <w:szCs w:val="28"/>
        </w:rPr>
        <w:t>ен</w:t>
      </w:r>
      <w:r w:rsidR="006B17C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B2BDF" w:rsidRPr="00EA0098">
        <w:rPr>
          <w:rFonts w:ascii="Times New Roman" w:hAnsi="Times New Roman" w:cs="Times New Roman"/>
          <w:sz w:val="28"/>
          <w:szCs w:val="28"/>
        </w:rPr>
        <w:t xml:space="preserve">в форме списка: </w:t>
      </w:r>
      <w:r w:rsidR="006B17C5" w:rsidRPr="00EA0098">
        <w:rPr>
          <w:rFonts w:ascii="Times New Roman" w:hAnsi="Times New Roman" w:cs="Times New Roman"/>
          <w:sz w:val="28"/>
          <w:szCs w:val="28"/>
        </w:rPr>
        <w:t>от элемента с наибольшей динамикой роста количества отказов (в процентах) к элементу с наименьшей динамикой роста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6B17C5" w:rsidRPr="00EA009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EA0098">
        <w:rPr>
          <w:rFonts w:ascii="Times New Roman" w:hAnsi="Times New Roman" w:cs="Times New Roman"/>
          <w:sz w:val="28"/>
          <w:szCs w:val="28"/>
        </w:rPr>
        <w:t>месяц.</w:t>
      </w:r>
      <w:r w:rsidR="00DB2BD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B35D5" w:rsidRPr="00EA0098">
        <w:rPr>
          <w:rFonts w:ascii="Times New Roman" w:hAnsi="Times New Roman" w:cs="Times New Roman"/>
          <w:sz w:val="28"/>
          <w:szCs w:val="28"/>
        </w:rPr>
        <w:t>Д</w:t>
      </w:r>
      <w:r w:rsidR="00DB2BDF" w:rsidRPr="00EA0098">
        <w:rPr>
          <w:rFonts w:ascii="Times New Roman" w:hAnsi="Times New Roman" w:cs="Times New Roman"/>
          <w:sz w:val="28"/>
          <w:szCs w:val="28"/>
        </w:rPr>
        <w:t>ля каждого элемента грузового вагона</w:t>
      </w:r>
      <w:r w:rsidR="006022DA" w:rsidRPr="00EA0098">
        <w:rPr>
          <w:rFonts w:ascii="Times New Roman" w:hAnsi="Times New Roman" w:cs="Times New Roman"/>
          <w:sz w:val="28"/>
          <w:szCs w:val="28"/>
        </w:rPr>
        <w:t>,</w:t>
      </w:r>
      <w:r w:rsidR="00DB2BDF" w:rsidRPr="00EA0098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2B35D5" w:rsidRPr="00EA0098">
        <w:rPr>
          <w:rFonts w:ascii="Times New Roman" w:hAnsi="Times New Roman" w:cs="Times New Roman"/>
          <w:sz w:val="28"/>
          <w:szCs w:val="28"/>
        </w:rPr>
        <w:t>енного</w:t>
      </w:r>
      <w:r w:rsidR="00DB2BD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B35D5" w:rsidRPr="00EA0098">
        <w:rPr>
          <w:rFonts w:ascii="Times New Roman" w:hAnsi="Times New Roman" w:cs="Times New Roman"/>
          <w:sz w:val="28"/>
          <w:szCs w:val="28"/>
        </w:rPr>
        <w:t>в выходную справку (таблица 6.2</w:t>
      </w:r>
      <w:r w:rsidR="00F678DD" w:rsidRPr="00EA0098">
        <w:rPr>
          <w:rFonts w:ascii="Times New Roman" w:hAnsi="Times New Roman" w:cs="Times New Roman"/>
          <w:sz w:val="28"/>
          <w:szCs w:val="28"/>
        </w:rPr>
        <w:t>8</w:t>
      </w:r>
      <w:r w:rsidR="002B35D5" w:rsidRPr="00EA0098">
        <w:rPr>
          <w:rFonts w:ascii="Times New Roman" w:hAnsi="Times New Roman" w:cs="Times New Roman"/>
          <w:sz w:val="28"/>
          <w:szCs w:val="28"/>
        </w:rPr>
        <w:t>)</w:t>
      </w:r>
      <w:r w:rsidR="006022DA" w:rsidRPr="00EA0098">
        <w:rPr>
          <w:rFonts w:ascii="Times New Roman" w:hAnsi="Times New Roman" w:cs="Times New Roman"/>
          <w:sz w:val="28"/>
          <w:szCs w:val="28"/>
        </w:rPr>
        <w:t>,</w:t>
      </w:r>
      <w:r w:rsidR="002B35D5" w:rsidRPr="00EA0098">
        <w:rPr>
          <w:rFonts w:ascii="Times New Roman" w:hAnsi="Times New Roman" w:cs="Times New Roman"/>
          <w:sz w:val="28"/>
          <w:szCs w:val="28"/>
        </w:rPr>
        <w:t xml:space="preserve"> приводятся </w:t>
      </w:r>
      <w:r w:rsidR="00DB2BDF" w:rsidRPr="00EA0098">
        <w:rPr>
          <w:rFonts w:ascii="Times New Roman" w:hAnsi="Times New Roman" w:cs="Times New Roman"/>
          <w:sz w:val="28"/>
          <w:szCs w:val="28"/>
        </w:rPr>
        <w:t xml:space="preserve">показатели динамики изменения количества его отказов за месяц и за период с начала текущего года. </w:t>
      </w:r>
      <w:r w:rsidR="00A9313F" w:rsidRPr="00EA0098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97477E" w:rsidRPr="00EA0098">
        <w:rPr>
          <w:rFonts w:ascii="Times New Roman" w:hAnsi="Times New Roman" w:cs="Times New Roman"/>
          <w:sz w:val="28"/>
          <w:szCs w:val="28"/>
        </w:rPr>
        <w:t>за</w:t>
      </w:r>
      <w:r w:rsidR="002B35D5" w:rsidRPr="00EA0098">
        <w:rPr>
          <w:rFonts w:ascii="Times New Roman" w:hAnsi="Times New Roman" w:cs="Times New Roman"/>
          <w:sz w:val="28"/>
          <w:szCs w:val="28"/>
        </w:rPr>
        <w:t xml:space="preserve"> кажд</w:t>
      </w:r>
      <w:r w:rsidR="0097477E" w:rsidRPr="00EA0098">
        <w:rPr>
          <w:rFonts w:ascii="Times New Roman" w:hAnsi="Times New Roman" w:cs="Times New Roman"/>
          <w:sz w:val="28"/>
          <w:szCs w:val="28"/>
        </w:rPr>
        <w:t>ый</w:t>
      </w:r>
      <w:r w:rsidR="002B35D5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="006022DA" w:rsidRPr="00EA0098">
        <w:rPr>
          <w:rFonts w:ascii="Times New Roman" w:hAnsi="Times New Roman" w:cs="Times New Roman"/>
          <w:sz w:val="28"/>
          <w:szCs w:val="28"/>
        </w:rPr>
        <w:t>й</w:t>
      </w:r>
      <w:r w:rsidR="002B35D5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7477E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9313F" w:rsidRPr="00EA0098">
        <w:rPr>
          <w:rFonts w:ascii="Times New Roman" w:hAnsi="Times New Roman" w:cs="Times New Roman"/>
          <w:sz w:val="28"/>
          <w:szCs w:val="28"/>
        </w:rPr>
        <w:t>,</w:t>
      </w:r>
      <w:r w:rsidR="002B35D5"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рассчитывается доля от количества отказов грузов</w:t>
      </w:r>
      <w:r w:rsidR="0097477E" w:rsidRPr="00EA0098">
        <w:rPr>
          <w:rFonts w:ascii="Times New Roman" w:hAnsi="Times New Roman" w:cs="Times New Roman"/>
          <w:sz w:val="28"/>
          <w:szCs w:val="28"/>
        </w:rPr>
        <w:t>ых</w:t>
      </w:r>
      <w:r w:rsidR="00A9313F" w:rsidRPr="00EA0098">
        <w:rPr>
          <w:rFonts w:ascii="Times New Roman" w:hAnsi="Times New Roman" w:cs="Times New Roman"/>
          <w:sz w:val="28"/>
          <w:szCs w:val="28"/>
        </w:rPr>
        <w:t xml:space="preserve"> вагон</w:t>
      </w:r>
      <w:r w:rsidR="0097477E" w:rsidRPr="00EA0098">
        <w:rPr>
          <w:rFonts w:ascii="Times New Roman" w:hAnsi="Times New Roman" w:cs="Times New Roman"/>
          <w:sz w:val="28"/>
          <w:szCs w:val="28"/>
        </w:rPr>
        <w:t>ов</w:t>
      </w:r>
      <w:r w:rsidR="00A9313F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A9313F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ВРК, приходящаяся на отказы </w:t>
      </w:r>
      <w:r w:rsidR="0097477E" w:rsidRPr="00EA00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4C1EB7" w:rsidRPr="00EA0098">
        <w:rPr>
          <w:rFonts w:ascii="Times New Roman" w:hAnsi="Times New Roman" w:cs="Times New Roman"/>
          <w:sz w:val="28"/>
          <w:szCs w:val="28"/>
        </w:rPr>
        <w:t xml:space="preserve">из </w:t>
      </w:r>
      <w:r w:rsidR="00A9313F" w:rsidRPr="00EA0098">
        <w:rPr>
          <w:rFonts w:ascii="Times New Roman" w:hAnsi="Times New Roman" w:cs="Times New Roman"/>
          <w:sz w:val="28"/>
          <w:szCs w:val="28"/>
        </w:rPr>
        <w:t>элемент</w:t>
      </w:r>
      <w:r w:rsidR="004C1EB7" w:rsidRPr="00EA0098">
        <w:rPr>
          <w:rFonts w:ascii="Times New Roman" w:hAnsi="Times New Roman" w:cs="Times New Roman"/>
          <w:sz w:val="28"/>
          <w:szCs w:val="28"/>
        </w:rPr>
        <w:t>ов</w:t>
      </w:r>
      <w:r w:rsidR="00A9313F" w:rsidRPr="00EA0098">
        <w:rPr>
          <w:rFonts w:ascii="Times New Roman" w:hAnsi="Times New Roman" w:cs="Times New Roman"/>
          <w:sz w:val="28"/>
          <w:szCs w:val="28"/>
        </w:rPr>
        <w:t>, включен</w:t>
      </w:r>
      <w:r w:rsidR="0097477E" w:rsidRPr="00EA0098">
        <w:rPr>
          <w:rFonts w:ascii="Times New Roman" w:hAnsi="Times New Roman" w:cs="Times New Roman"/>
          <w:sz w:val="28"/>
          <w:szCs w:val="28"/>
        </w:rPr>
        <w:t>н</w:t>
      </w:r>
      <w:r w:rsidR="004C1EB7" w:rsidRPr="00EA0098">
        <w:rPr>
          <w:rFonts w:ascii="Times New Roman" w:hAnsi="Times New Roman" w:cs="Times New Roman"/>
          <w:sz w:val="28"/>
          <w:szCs w:val="28"/>
        </w:rPr>
        <w:t>ых</w:t>
      </w:r>
      <w:r w:rsidR="00A9313F" w:rsidRPr="00EA0098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F678DD" w:rsidRPr="00EA0098">
        <w:rPr>
          <w:rFonts w:ascii="Times New Roman" w:hAnsi="Times New Roman" w:cs="Times New Roman"/>
          <w:sz w:val="28"/>
          <w:szCs w:val="28"/>
        </w:rPr>
        <w:t>6.28</w:t>
      </w:r>
      <w:r w:rsidR="00A9313F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7477E" w:rsidRPr="00EA0098" w:rsidRDefault="0097477E" w:rsidP="0097477E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678DD" w:rsidRPr="00EA0098">
        <w:rPr>
          <w:rFonts w:ascii="Times New Roman" w:hAnsi="Times New Roman" w:cs="Times New Roman"/>
          <w:sz w:val="28"/>
          <w:szCs w:val="28"/>
        </w:rPr>
        <w:t>6.28</w:t>
      </w:r>
    </w:p>
    <w:p w:rsidR="0097477E" w:rsidRPr="00EA0098" w:rsidRDefault="0097477E" w:rsidP="0097477E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элементов грузовых вагонов в зоне ответственности </w:t>
      </w:r>
      <w:r w:rsidR="006022DA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Pr="00EA0098">
        <w:rPr>
          <w:rFonts w:ascii="Times New Roman" w:hAnsi="Times New Roman" w:cs="Times New Roman"/>
          <w:sz w:val="28"/>
          <w:szCs w:val="28"/>
        </w:rPr>
        <w:t>ого подразделения ВРК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243"/>
        <w:gridCol w:w="1450"/>
        <w:gridCol w:w="1560"/>
        <w:gridCol w:w="1590"/>
      </w:tblGrid>
      <w:tr w:rsidR="0097477E" w:rsidRPr="00EA0098" w:rsidTr="00CB3EBD">
        <w:trPr>
          <w:jc w:val="center"/>
        </w:trPr>
        <w:tc>
          <w:tcPr>
            <w:tcW w:w="2442" w:type="dxa"/>
            <w:vMerge w:val="restart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грузового вагона </w:t>
            </w:r>
          </w:p>
        </w:tc>
        <w:tc>
          <w:tcPr>
            <w:tcW w:w="2693" w:type="dxa"/>
            <w:gridSpan w:val="2"/>
            <w:vAlign w:val="center"/>
          </w:tcPr>
          <w:p w:rsidR="0097477E" w:rsidRPr="00EA0098" w:rsidRDefault="0097477E" w:rsidP="00303F9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отказов  </w:t>
            </w:r>
            <w:r w:rsidR="006022DA" w:rsidRPr="00EA0098">
              <w:rPr>
                <w:rFonts w:ascii="Times New Roman" w:hAnsi="Times New Roman" w:cs="Times New Roman"/>
                <w:sz w:val="28"/>
                <w:szCs w:val="28"/>
              </w:rPr>
              <w:t>элемента грузового вагона</w:t>
            </w:r>
            <w:r w:rsidR="0079353F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53F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150" w:type="dxa"/>
            <w:gridSpan w:val="2"/>
            <w:vAlign w:val="center"/>
          </w:tcPr>
          <w:p w:rsidR="0097477E" w:rsidRPr="00EA0098" w:rsidRDefault="0097477E" w:rsidP="00303F9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03F98" w:rsidRPr="00EA0098">
              <w:rPr>
                <w:rFonts w:ascii="Times New Roman" w:hAnsi="Times New Roman" w:cs="Times New Roman"/>
                <w:sz w:val="28"/>
                <w:szCs w:val="28"/>
              </w:rPr>
              <w:t>отказов элемента от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отказов грузовых вагонов</w:t>
            </w:r>
            <w:r w:rsidR="0079353F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7477E" w:rsidRPr="00EA0098" w:rsidTr="00CB3EBD">
        <w:trPr>
          <w:jc w:val="center"/>
        </w:trPr>
        <w:tc>
          <w:tcPr>
            <w:tcW w:w="2442" w:type="dxa"/>
            <w:vMerge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50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60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590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97477E" w:rsidRPr="00EA0098" w:rsidTr="00CB3EBD">
        <w:trPr>
          <w:trHeight w:val="340"/>
          <w:jc w:val="center"/>
        </w:trPr>
        <w:tc>
          <w:tcPr>
            <w:tcW w:w="2442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243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59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97477E" w:rsidRPr="00EA0098" w:rsidTr="00CB3EBD">
        <w:trPr>
          <w:trHeight w:val="340"/>
          <w:jc w:val="center"/>
        </w:trPr>
        <w:tc>
          <w:tcPr>
            <w:tcW w:w="2442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243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59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97477E" w:rsidRPr="00EA0098" w:rsidTr="00CB3EBD">
        <w:trPr>
          <w:trHeight w:val="340"/>
          <w:jc w:val="center"/>
        </w:trPr>
        <w:tc>
          <w:tcPr>
            <w:tcW w:w="2442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3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0" w:type="dxa"/>
            <w:vAlign w:val="center"/>
          </w:tcPr>
          <w:p w:rsidR="0097477E" w:rsidRPr="00EA0098" w:rsidRDefault="0097477E" w:rsidP="00E83479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97477E" w:rsidRPr="00EA0098" w:rsidTr="00CB3EBD">
        <w:trPr>
          <w:trHeight w:val="340"/>
          <w:jc w:val="center"/>
        </w:trPr>
        <w:tc>
          <w:tcPr>
            <w:tcW w:w="2442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43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7477E" w:rsidRPr="00EA0098" w:rsidRDefault="0097477E" w:rsidP="00E8347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590" w:type="dxa"/>
          </w:tcPr>
          <w:p w:rsidR="0097477E" w:rsidRPr="00EA0098" w:rsidRDefault="00F32401" w:rsidP="00E8347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</w:tr>
    </w:tbl>
    <w:p w:rsidR="0097477E" w:rsidRPr="00EA0098" w:rsidRDefault="0097477E" w:rsidP="00B15F40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грузовых вагонов 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ВРК, приходящаяся на отказы </w:t>
      </w:r>
      <w:r w:rsidR="004C1EB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-ого элемента за месяц текущего года, %;</w:t>
      </w:r>
    </w:p>
    <w:p w:rsidR="0097477E" w:rsidRPr="00EA0098" w:rsidRDefault="00F32401" w:rsidP="00B15F40">
      <w:pPr>
        <w:spacing w:after="12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 грузовых вагонов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6022DA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ВРК, приходящаяся на отказы </w:t>
      </w:r>
      <w:r w:rsidR="004C1EB7" w:rsidRPr="00EA0098">
        <w:rPr>
          <w:rFonts w:ascii="Times New Roman" w:eastAsiaTheme="minorEastAsia" w:hAnsi="Times New Roman" w:cs="Times New Roman"/>
          <w:sz w:val="28"/>
          <w:szCs w:val="28"/>
        </w:rPr>
        <w:t>1, 2, …</w:t>
      </w:r>
      <w:r w:rsidR="0097477E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7477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элемента за период с начала текущего года, %. </w:t>
      </w:r>
    </w:p>
    <w:p w:rsidR="00B15F40" w:rsidRPr="00EA0098" w:rsidRDefault="00A9313F" w:rsidP="0097477E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Элементы грузового вагона, для которых </w:t>
      </w:r>
      <w:r w:rsidR="0097477E" w:rsidRPr="00EA0098">
        <w:rPr>
          <w:rFonts w:ascii="Times New Roman" w:hAnsi="Times New Roman" w:cs="Times New Roman"/>
          <w:sz w:val="28"/>
          <w:szCs w:val="28"/>
        </w:rPr>
        <w:t xml:space="preserve">за оба анализируемых периода </w:t>
      </w:r>
      <w:r w:rsidR="00303F98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97477E" w:rsidRPr="00EA0098">
        <w:rPr>
          <w:rFonts w:ascii="Times New Roman" w:hAnsi="Times New Roman" w:cs="Times New Roman"/>
          <w:sz w:val="28"/>
          <w:szCs w:val="28"/>
        </w:rPr>
        <w:t>устано</w:t>
      </w:r>
      <w:r w:rsidRPr="00EA0098">
        <w:rPr>
          <w:rFonts w:ascii="Times New Roman" w:hAnsi="Times New Roman" w:cs="Times New Roman"/>
          <w:sz w:val="28"/>
          <w:szCs w:val="28"/>
        </w:rPr>
        <w:t>влен рост количества отказов, в выходной справке</w:t>
      </w:r>
      <w:r w:rsidR="00303F98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</w:t>
      </w:r>
      <w:r w:rsidR="00F678DD" w:rsidRPr="00EA0098">
        <w:rPr>
          <w:rFonts w:ascii="Times New Roman" w:hAnsi="Times New Roman" w:cs="Times New Roman"/>
          <w:sz w:val="28"/>
          <w:szCs w:val="28"/>
        </w:rPr>
        <w:t>6.28</w:t>
      </w:r>
      <w:r w:rsidR="00303F98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выделяются графически.</w:t>
      </w:r>
      <w:r w:rsidR="0097477E" w:rsidRPr="00EA0098">
        <w:rPr>
          <w:rFonts w:ascii="Times New Roman" w:hAnsi="Times New Roman" w:cs="Times New Roman"/>
          <w:sz w:val="28"/>
          <w:szCs w:val="28"/>
        </w:rPr>
        <w:t xml:space="preserve"> Для выделенных элементов грузового вагона при анализе рассматривается </w:t>
      </w:r>
      <w:r w:rsidR="0097477E" w:rsidRPr="00EA0098">
        <w:rPr>
          <w:rFonts w:ascii="Times New Roman" w:hAnsi="Times New Roman" w:cs="Times New Roman"/>
          <w:sz w:val="28"/>
          <w:szCs w:val="28"/>
        </w:rPr>
        <w:lastRenderedPageBreak/>
        <w:t>соотношение доли отказов за месяц текущего года</w:t>
      </w:r>
      <w:r w:rsidR="00B15F40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97477E" w:rsidRPr="00EA0098">
        <w:rPr>
          <w:rFonts w:ascii="Times New Roman" w:hAnsi="Times New Roman" w:cs="Times New Roman"/>
          <w:sz w:val="28"/>
          <w:szCs w:val="28"/>
        </w:rPr>
        <w:t xml:space="preserve"> и за период с начала текущего года</w:t>
      </w:r>
      <w:r w:rsidR="00B15F40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97477E" w:rsidRPr="00EA0098">
        <w:rPr>
          <w:rFonts w:ascii="Times New Roman" w:hAnsi="Times New Roman" w:cs="Times New Roman"/>
          <w:sz w:val="28"/>
          <w:szCs w:val="28"/>
        </w:rPr>
        <w:t>.</w:t>
      </w:r>
      <w:r w:rsidR="00B15F40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B15F40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15F40" w:rsidRPr="00EA0098">
        <w:rPr>
          <w:rFonts w:ascii="Times New Roman" w:hAnsi="Times New Roman" w:cs="Times New Roman"/>
          <w:sz w:val="28"/>
          <w:szCs w:val="28"/>
        </w:rPr>
        <w:t>-ого элемента грузового вагона с ростом количества отказов за оба анализируемых периода</w:t>
      </w:r>
      <w:r w:rsidR="00303F98" w:rsidRPr="00EA0098">
        <w:rPr>
          <w:rFonts w:ascii="Times New Roman" w:hAnsi="Times New Roman" w:cs="Times New Roman"/>
          <w:sz w:val="28"/>
          <w:szCs w:val="28"/>
        </w:rPr>
        <w:t>,</w:t>
      </w:r>
      <w:r w:rsidR="00B15F40" w:rsidRPr="00EA0098">
        <w:rPr>
          <w:rFonts w:ascii="Times New Roman" w:hAnsi="Times New Roman" w:cs="Times New Roman"/>
          <w:sz w:val="28"/>
          <w:szCs w:val="28"/>
        </w:rPr>
        <w:t xml:space="preserve"> превышение доли отказов за месяц текущего года над долей за период с нач</w:t>
      </w:r>
      <w:r w:rsidR="00303F98" w:rsidRPr="00EA0098">
        <w:rPr>
          <w:rFonts w:ascii="Times New Roman" w:hAnsi="Times New Roman" w:cs="Times New Roman"/>
          <w:sz w:val="28"/>
          <w:szCs w:val="28"/>
        </w:rPr>
        <w:t>а</w:t>
      </w:r>
      <w:r w:rsidR="00B15F40" w:rsidRPr="00EA0098">
        <w:rPr>
          <w:rFonts w:ascii="Times New Roman" w:hAnsi="Times New Roman" w:cs="Times New Roman"/>
          <w:sz w:val="28"/>
          <w:szCs w:val="28"/>
        </w:rPr>
        <w:t xml:space="preserve">ла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>, свидетельствует о резком непропорциональном росте количества отказов.</w:t>
      </w:r>
    </w:p>
    <w:p w:rsidR="00A9313F" w:rsidRPr="00EA0098" w:rsidRDefault="00E83479" w:rsidP="009747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Элементы грузового вагона с непропорциональным ростом количества отказов рассматриваются на предмет разработки 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ероприяти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>й, направленных на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повышени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надежности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их работы. При отсутствии в зоне ответственности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подразделения ВРК 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элементов грузового вагона с непропорциональным ростом количества отказов,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разработки корректирующих мероприятий 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рассматриваются элементы грузового вагона с ростом количества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>за оба анализируемых периода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15F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7477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3F" w:rsidRPr="00EA0098" w:rsidRDefault="00AC3B29" w:rsidP="00A931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>бъект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D537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реализации мероприятий по повышению надежности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технических средств являются линейные подразделения в составе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ного подразделения ВРК. С целью установления объектов реализации мероприятий по повышению надежности технических средств, на основании данных 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об отказах грузовых вагонов для </w:t>
      </w:r>
      <w:r w:rsidR="00303F9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ВРК</w:t>
      </w:r>
      <w:r w:rsidR="003D3F86" w:rsidRPr="00EA0098">
        <w:rPr>
          <w:rFonts w:ascii="Times New Roman" w:hAnsi="Times New Roman" w:cs="Times New Roman"/>
          <w:sz w:val="28"/>
          <w:szCs w:val="28"/>
        </w:rPr>
        <w:t xml:space="preserve"> (таблица 6.2</w:t>
      </w:r>
      <w:r w:rsidR="00F678DD" w:rsidRPr="00EA0098">
        <w:rPr>
          <w:rFonts w:ascii="Times New Roman" w:hAnsi="Times New Roman" w:cs="Times New Roman"/>
          <w:sz w:val="28"/>
          <w:szCs w:val="28"/>
        </w:rPr>
        <w:t>7</w:t>
      </w:r>
      <w:r w:rsidR="003D3F86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определяются линейные подразделения, в зоне ответственности которых </w:t>
      </w:r>
      <w:r w:rsidR="00182F68" w:rsidRPr="00EA0098">
        <w:rPr>
          <w:rFonts w:ascii="Times New Roman" w:hAnsi="Times New Roman" w:cs="Times New Roman"/>
          <w:sz w:val="28"/>
          <w:szCs w:val="28"/>
        </w:rPr>
        <w:t>регистрируется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182F68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увеличения количества отказов </w:t>
      </w:r>
      <w:r w:rsidR="00303F98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элемент</w:t>
      </w:r>
      <w:r w:rsidR="00182F68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грузового вагона, </w:t>
      </w:r>
      <w:r w:rsidR="00303F98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303F98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сформированы указанные меропр</w:t>
      </w:r>
      <w:r w:rsidR="003D3F86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>ятия</w:t>
      </w:r>
      <w:r w:rsidR="003D3F86" w:rsidRPr="00EA0098">
        <w:rPr>
          <w:rFonts w:ascii="Times New Roman" w:hAnsi="Times New Roman" w:cs="Times New Roman"/>
          <w:sz w:val="28"/>
          <w:szCs w:val="28"/>
        </w:rPr>
        <w:t xml:space="preserve">. Указанные линейные подразделения рассматриваются </w:t>
      </w:r>
      <w:r w:rsidR="00182F68" w:rsidRPr="00EA0098">
        <w:rPr>
          <w:rFonts w:ascii="Times New Roman" w:hAnsi="Times New Roman" w:cs="Times New Roman"/>
          <w:sz w:val="28"/>
          <w:szCs w:val="28"/>
        </w:rPr>
        <w:t xml:space="preserve">в качестве объектов для реализации </w:t>
      </w:r>
      <w:r w:rsidR="004A4F32" w:rsidRPr="00EA0098">
        <w:rPr>
          <w:rFonts w:ascii="Times New Roman" w:hAnsi="Times New Roman" w:cs="Times New Roman"/>
          <w:sz w:val="28"/>
          <w:szCs w:val="28"/>
        </w:rPr>
        <w:t xml:space="preserve">корректирующих </w:t>
      </w:r>
      <w:r w:rsidR="00182F68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="004A4F32" w:rsidRPr="00EA0098">
        <w:rPr>
          <w:rFonts w:ascii="Times New Roman" w:hAnsi="Times New Roman" w:cs="Times New Roman"/>
          <w:sz w:val="28"/>
          <w:szCs w:val="28"/>
        </w:rPr>
        <w:t>.</w:t>
      </w:r>
      <w:r w:rsidR="00182F6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D3F86" w:rsidRPr="00EA0098">
        <w:rPr>
          <w:rFonts w:ascii="Times New Roman" w:hAnsi="Times New Roman" w:cs="Times New Roman"/>
          <w:sz w:val="28"/>
          <w:szCs w:val="28"/>
        </w:rPr>
        <w:t xml:space="preserve"> 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E78AC" w:rsidRPr="00EA0098" w:rsidRDefault="004A4F32" w:rsidP="00A9313F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Выходная справка, представленная в таблице 6.2</w:t>
      </w:r>
      <w:r w:rsidR="00F678DD" w:rsidRPr="00EA0098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с функционалом, обеспечивающим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>построе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ние гистограмм для элементов грузового вагона, включенных в справку. Указанная функция активируется п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>о запросу</w:t>
      </w:r>
      <w:r w:rsidR="004E78A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обязательным указанием одного из </w:t>
      </w:r>
      <w:r w:rsidR="00B5213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анализируемых </w:t>
      </w:r>
      <w:r w:rsidR="004E78A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периодов для расчета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 отображения </w:t>
      </w:r>
      <w:r w:rsidR="004E78AC" w:rsidRPr="00EA0098">
        <w:rPr>
          <w:rFonts w:ascii="Times New Roman" w:eastAsiaTheme="minorEastAsia" w:hAnsi="Times New Roman" w:cs="Times New Roman"/>
          <w:sz w:val="28"/>
          <w:szCs w:val="28"/>
        </w:rPr>
        <w:t>показателей: за меся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ц </w:t>
      </w:r>
      <w:r w:rsidR="004E78AC" w:rsidRPr="00EA0098">
        <w:rPr>
          <w:rFonts w:ascii="Times New Roman" w:eastAsiaTheme="minorEastAsia" w:hAnsi="Times New Roman" w:cs="Times New Roman"/>
          <w:sz w:val="28"/>
          <w:szCs w:val="28"/>
        </w:rPr>
        <w:t>или за период с начала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>остроени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производится </w:t>
      </w:r>
      <w:r w:rsidR="004E78A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данным о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количестве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элементов вагона,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включенных в справку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прошлого и текущего года</w:t>
      </w:r>
      <w:r w:rsidR="00A9313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03F9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4A1B" w:rsidRPr="00EA0098" w:rsidRDefault="00564A1B" w:rsidP="00564A1B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_Toc500842894"/>
      <w:bookmarkStart w:id="82" w:name="_Toc501883978"/>
      <w:bookmarkStart w:id="83" w:name="_Toc528577876"/>
      <w:r w:rsidRPr="00EA0098">
        <w:rPr>
          <w:rFonts w:ascii="Times New Roman" w:hAnsi="Times New Roman" w:cs="Times New Roman"/>
          <w:color w:val="auto"/>
          <w:sz w:val="28"/>
          <w:szCs w:val="28"/>
        </w:rPr>
        <w:t>6.8. Требования к проведению анализа</w:t>
      </w:r>
      <w:r w:rsidR="006648B0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отказов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в работе технических средств для </w:t>
      </w:r>
      <w:r w:rsidR="00457344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подразделения </w:t>
      </w:r>
      <w:r w:rsidR="00C75150" w:rsidRPr="00EA0098">
        <w:rPr>
          <w:rFonts w:ascii="Times New Roman" w:hAnsi="Times New Roman" w:cs="Times New Roman"/>
          <w:color w:val="auto"/>
          <w:sz w:val="28"/>
          <w:szCs w:val="28"/>
        </w:rPr>
        <w:t>Центральной д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ирекции по ремонту тягового подвижного состава</w:t>
      </w:r>
      <w:bookmarkEnd w:id="81"/>
      <w:bookmarkEnd w:id="82"/>
      <w:bookmarkEnd w:id="83"/>
    </w:p>
    <w:p w:rsidR="00546765" w:rsidRPr="00EA0098" w:rsidRDefault="00915BD3" w:rsidP="005467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Целью п</w:t>
      </w:r>
      <w:r w:rsidR="00546765" w:rsidRPr="00EA0098">
        <w:rPr>
          <w:rFonts w:ascii="Times New Roman" w:hAnsi="Times New Roman" w:cs="Times New Roman"/>
          <w:sz w:val="28"/>
          <w:szCs w:val="28"/>
        </w:rPr>
        <w:t>роведени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анализа отказов технических средств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структурн</w:t>
      </w:r>
      <w:r w:rsidRPr="00EA0098">
        <w:rPr>
          <w:rFonts w:ascii="Times New Roman" w:hAnsi="Times New Roman" w:cs="Times New Roman"/>
          <w:sz w:val="28"/>
          <w:szCs w:val="28"/>
        </w:rPr>
        <w:t>ого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ЦТР является </w:t>
      </w:r>
      <w:r w:rsidR="00953CE6" w:rsidRPr="00EA0098">
        <w:rPr>
          <w:rFonts w:ascii="Times New Roman" w:hAnsi="Times New Roman" w:cs="Times New Roman"/>
          <w:sz w:val="28"/>
          <w:szCs w:val="28"/>
        </w:rPr>
        <w:t>расчет показателей, характеризующих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953CE6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случаев 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видам отказавших объектов, техническое содержание которых обеспечивается данным подразделением. При проведении анализа </w:t>
      </w:r>
      <w:r w:rsidR="00457344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оценивается динамика изменения распределения зарегистрированных отказов, в сравнении с аналогичным анализируемым периодом прошлого года, что позволяет </w:t>
      </w:r>
      <w:r w:rsidR="00457344" w:rsidRPr="00EA0098">
        <w:rPr>
          <w:rFonts w:ascii="Times New Roman" w:hAnsi="Times New Roman" w:cs="Times New Roman"/>
          <w:sz w:val="28"/>
          <w:szCs w:val="28"/>
        </w:rPr>
        <w:t>определя</w:t>
      </w:r>
      <w:r w:rsidRPr="00EA0098">
        <w:rPr>
          <w:rFonts w:ascii="Times New Roman" w:hAnsi="Times New Roman" w:cs="Times New Roman"/>
          <w:sz w:val="28"/>
          <w:szCs w:val="28"/>
        </w:rPr>
        <w:t>ть технические средства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46765" w:rsidRPr="00EA0098">
        <w:rPr>
          <w:rFonts w:ascii="Times New Roman" w:hAnsi="Times New Roman" w:cs="Times New Roman"/>
          <w:sz w:val="28"/>
          <w:szCs w:val="28"/>
        </w:rPr>
        <w:t>отказ</w:t>
      </w:r>
      <w:r w:rsidR="00953CE6" w:rsidRPr="00EA0098">
        <w:rPr>
          <w:rFonts w:ascii="Times New Roman" w:hAnsi="Times New Roman" w:cs="Times New Roman"/>
          <w:sz w:val="28"/>
          <w:szCs w:val="28"/>
        </w:rPr>
        <w:t>ов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53CE6" w:rsidRPr="00EA0098">
        <w:rPr>
          <w:rFonts w:ascii="Times New Roman" w:hAnsi="Times New Roman" w:cs="Times New Roman"/>
          <w:sz w:val="28"/>
          <w:szCs w:val="28"/>
        </w:rPr>
        <w:t>,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457344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45734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46765" w:rsidRPr="00EA0098">
        <w:rPr>
          <w:rFonts w:ascii="Times New Roman" w:hAnsi="Times New Roman" w:cs="Times New Roman"/>
          <w:sz w:val="28"/>
          <w:szCs w:val="28"/>
        </w:rPr>
        <w:t>н</w:t>
      </w:r>
      <w:r w:rsidR="00953CE6" w:rsidRPr="00EA0098">
        <w:rPr>
          <w:rFonts w:ascii="Times New Roman" w:hAnsi="Times New Roman" w:cs="Times New Roman"/>
          <w:sz w:val="28"/>
          <w:szCs w:val="28"/>
        </w:rPr>
        <w:t>ого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3CE6" w:rsidRPr="00EA0098">
        <w:rPr>
          <w:rFonts w:ascii="Times New Roman" w:hAnsi="Times New Roman" w:cs="Times New Roman"/>
          <w:sz w:val="28"/>
          <w:szCs w:val="28"/>
        </w:rPr>
        <w:t>я</w:t>
      </w:r>
      <w:r w:rsidR="00546765" w:rsidRPr="00EA0098">
        <w:rPr>
          <w:rFonts w:ascii="Times New Roman" w:hAnsi="Times New Roman" w:cs="Times New Roman"/>
          <w:sz w:val="28"/>
          <w:szCs w:val="28"/>
        </w:rPr>
        <w:t xml:space="preserve"> ЦТР. </w:t>
      </w:r>
    </w:p>
    <w:p w:rsidR="00953CE6" w:rsidRPr="00EA0098" w:rsidRDefault="00546765" w:rsidP="005467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анализа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отказов, зарегистрированных по ответственности </w:t>
      </w:r>
      <w:r w:rsidR="0045734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ЦТР,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систем безопасности локомотива и радиосвязи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5734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</w:t>
      </w:r>
      <w:r w:rsidR="00953CE6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ЦТР» (далее – аналитическая справка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ТР)</w:t>
      </w:r>
      <w:r w:rsidR="00953CE6" w:rsidRPr="00EA0098">
        <w:rPr>
          <w:rFonts w:ascii="Times New Roman" w:hAnsi="Times New Roman" w:cs="Times New Roman"/>
          <w:sz w:val="28"/>
          <w:szCs w:val="28"/>
        </w:rPr>
        <w:t>. С целью соответствия показателей</w:t>
      </w:r>
      <w:r w:rsidR="00457344" w:rsidRPr="00EA0098">
        <w:rPr>
          <w:rFonts w:ascii="Times New Roman" w:hAnsi="Times New Roman" w:cs="Times New Roman"/>
          <w:sz w:val="28"/>
          <w:szCs w:val="28"/>
        </w:rPr>
        <w:t>,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формируемых на центральном и региональном уровне управления,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представленная в таблице </w:t>
      </w:r>
      <w:r w:rsidR="00097B19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  <w:r w:rsidR="00F678DD" w:rsidRPr="00EA0098">
        <w:rPr>
          <w:rFonts w:ascii="Times New Roman" w:hAnsi="Times New Roman" w:cs="Times New Roman"/>
          <w:sz w:val="28"/>
          <w:szCs w:val="28"/>
        </w:rPr>
        <w:t>9</w:t>
      </w:r>
      <w:r w:rsidR="00953CE6" w:rsidRPr="00EA0098">
        <w:rPr>
          <w:rFonts w:ascii="Times New Roman" w:hAnsi="Times New Roman" w:cs="Times New Roman"/>
          <w:sz w:val="28"/>
          <w:szCs w:val="28"/>
        </w:rPr>
        <w:t>, содержит наименования технических средств</w:t>
      </w:r>
      <w:r w:rsidR="00457344" w:rsidRPr="00EA0098">
        <w:rPr>
          <w:rFonts w:ascii="Times New Roman" w:hAnsi="Times New Roman" w:cs="Times New Roman"/>
          <w:sz w:val="28"/>
          <w:szCs w:val="28"/>
        </w:rPr>
        <w:t>,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полностью соответствующие перечню устройств в «Аналитической справке об отказах систем безопасности локомотива и радиосвязи, произошедших по ответственности структурных подразделений ЦТР», формируемой в соответствии с требованиями [9].</w:t>
      </w:r>
      <w:r w:rsidR="005C0BE8" w:rsidRPr="00EA0098">
        <w:rPr>
          <w:rFonts w:ascii="Times New Roman" w:hAnsi="Times New Roman" w:cs="Times New Roman"/>
          <w:sz w:val="28"/>
          <w:szCs w:val="28"/>
        </w:rPr>
        <w:t xml:space="preserve"> Расчет количественных показателей для отказов систем безопасности локомотива и радиосвязи, указанных в наименовании столбцов аналитической справки, осуществляется на основании данных об отказавшем техническом средстве, сформированных с использованием классификатора [8] при вводе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5C0BE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57344" w:rsidRPr="00EA0098">
        <w:rPr>
          <w:rFonts w:ascii="Times New Roman" w:hAnsi="Times New Roman" w:cs="Times New Roman"/>
          <w:sz w:val="28"/>
          <w:szCs w:val="28"/>
        </w:rPr>
        <w:t>материал</w:t>
      </w:r>
      <w:r w:rsidR="005C0BE8" w:rsidRPr="00EA0098">
        <w:rPr>
          <w:rFonts w:ascii="Times New Roman" w:hAnsi="Times New Roman" w:cs="Times New Roman"/>
          <w:sz w:val="28"/>
          <w:szCs w:val="28"/>
        </w:rPr>
        <w:t xml:space="preserve">ов расследования. </w:t>
      </w:r>
      <w:r w:rsidR="00953CE6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E6" w:rsidRPr="00EA0098" w:rsidRDefault="00953CE6" w:rsidP="005467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наименовании строк </w:t>
      </w:r>
      <w:r w:rsidR="00C61EF3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об отказах технических средств для ТР перечислены линейные подразделения, входящие в состав </w:t>
      </w:r>
      <w:r w:rsidR="0045734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61EF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ЦТР. Информация о подразделениях, входящих в состав структурного подразделения ЦТР, формируется на основании данных системы АС ЦНСИ. 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575BE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057539" w:rsidRPr="00EA0098">
        <w:rPr>
          <w:rFonts w:ascii="Times New Roman" w:hAnsi="Times New Roman" w:cs="Times New Roman"/>
          <w:sz w:val="28"/>
          <w:szCs w:val="28"/>
        </w:rPr>
        <w:t>показателей отказ</w:t>
      </w:r>
      <w:r w:rsidR="003575BE" w:rsidRPr="00EA0098">
        <w:rPr>
          <w:rFonts w:ascii="Times New Roman" w:hAnsi="Times New Roman" w:cs="Times New Roman"/>
          <w:sz w:val="28"/>
          <w:szCs w:val="28"/>
        </w:rPr>
        <w:t>ов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 для соответствующих линейных подразделений производится на основании информации об окончательной ответственности, формируемой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расследования. В случае отсутствия </w:t>
      </w:r>
      <w:r w:rsidR="003575BE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 об ответственности определенного линейного подразделения</w:t>
      </w:r>
      <w:r w:rsidR="00097B19" w:rsidRPr="00EA0098">
        <w:rPr>
          <w:rFonts w:ascii="Times New Roman" w:hAnsi="Times New Roman" w:cs="Times New Roman"/>
          <w:sz w:val="28"/>
          <w:szCs w:val="28"/>
        </w:rPr>
        <w:t xml:space="preserve"> (указана только ответственность </w:t>
      </w:r>
      <w:r w:rsidR="003575B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97B19" w:rsidRPr="00EA0098">
        <w:rPr>
          <w:rFonts w:ascii="Times New Roman" w:hAnsi="Times New Roman" w:cs="Times New Roman"/>
          <w:sz w:val="28"/>
          <w:szCs w:val="28"/>
        </w:rPr>
        <w:t>ного подразделения ЦТР)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, отказ учитывается в строке «Собственно </w:t>
      </w:r>
      <w:r w:rsidR="003575BE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057539" w:rsidRPr="00EA0098">
        <w:rPr>
          <w:rFonts w:ascii="Times New Roman" w:hAnsi="Times New Roman" w:cs="Times New Roman"/>
          <w:sz w:val="28"/>
          <w:szCs w:val="28"/>
        </w:rPr>
        <w:t>ное подразделение» аналитической справки, представленной в таблице 6.2</w:t>
      </w:r>
      <w:r w:rsidR="00F678DD" w:rsidRPr="00EA0098">
        <w:rPr>
          <w:rFonts w:ascii="Times New Roman" w:hAnsi="Times New Roman" w:cs="Times New Roman"/>
          <w:sz w:val="28"/>
          <w:szCs w:val="28"/>
        </w:rPr>
        <w:t>9</w:t>
      </w:r>
      <w:r w:rsidR="00057539" w:rsidRPr="00EA0098">
        <w:rPr>
          <w:rFonts w:ascii="Times New Roman" w:hAnsi="Times New Roman" w:cs="Times New Roman"/>
          <w:sz w:val="28"/>
          <w:szCs w:val="28"/>
        </w:rPr>
        <w:t xml:space="preserve">.    </w:t>
      </w:r>
      <w:r w:rsidR="00C61EF3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765" w:rsidRPr="00EA0098" w:rsidRDefault="00861277" w:rsidP="0054676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Отказы технических средств, зарегистрированные по ответственности регионального подразделения ЦТР, в материалах расследования которых, внесены данные об отказавшем техническом средстве, не относящемся к системам безопасности или радиосвязи, учитываются в столбце «Другие устройства». </w:t>
      </w:r>
    </w:p>
    <w:p w:rsidR="00546765" w:rsidRPr="00EA0098" w:rsidRDefault="00546765" w:rsidP="00546765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546765" w:rsidRPr="00EA0098" w:rsidSect="00F30CB3">
          <w:headerReference w:type="default" r:id="rId98"/>
          <w:footerReference w:type="default" r:id="rId9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765" w:rsidRPr="00EA0098" w:rsidRDefault="00EF7676" w:rsidP="00546765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546765" w:rsidRPr="00EA0098">
        <w:rPr>
          <w:rFonts w:ascii="Times New Roman" w:hAnsi="Times New Roman" w:cs="Times New Roman"/>
          <w:sz w:val="28"/>
          <w:szCs w:val="28"/>
        </w:rPr>
        <w:t>.2</w:t>
      </w:r>
      <w:r w:rsidR="00F678DD" w:rsidRPr="00EA0098">
        <w:rPr>
          <w:rFonts w:ascii="Times New Roman" w:hAnsi="Times New Roman" w:cs="Times New Roman"/>
          <w:sz w:val="28"/>
          <w:szCs w:val="28"/>
        </w:rPr>
        <w:t>9</w:t>
      </w:r>
    </w:p>
    <w:p w:rsidR="00546765" w:rsidRPr="00EA0098" w:rsidRDefault="00CB5BCA" w:rsidP="00CB5BC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систем безопасности локомотива и радиосвязи для регионального подразделения ЦТР</w:t>
      </w:r>
    </w:p>
    <w:tbl>
      <w:tblPr>
        <w:tblStyle w:val="aa"/>
        <w:tblW w:w="14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434"/>
        <w:gridCol w:w="458"/>
        <w:gridCol w:w="410"/>
        <w:gridCol w:w="420"/>
        <w:gridCol w:w="420"/>
        <w:gridCol w:w="433"/>
        <w:gridCol w:w="420"/>
        <w:gridCol w:w="448"/>
        <w:gridCol w:w="420"/>
        <w:gridCol w:w="420"/>
        <w:gridCol w:w="434"/>
        <w:gridCol w:w="448"/>
        <w:gridCol w:w="425"/>
        <w:gridCol w:w="420"/>
        <w:gridCol w:w="418"/>
        <w:gridCol w:w="495"/>
        <w:gridCol w:w="511"/>
        <w:gridCol w:w="500"/>
        <w:gridCol w:w="458"/>
        <w:gridCol w:w="458"/>
        <w:gridCol w:w="420"/>
        <w:gridCol w:w="420"/>
        <w:gridCol w:w="449"/>
        <w:gridCol w:w="433"/>
        <w:gridCol w:w="448"/>
        <w:gridCol w:w="406"/>
        <w:gridCol w:w="453"/>
        <w:gridCol w:w="403"/>
        <w:gridCol w:w="425"/>
        <w:gridCol w:w="360"/>
      </w:tblGrid>
      <w:tr w:rsidR="00D512F4" w:rsidRPr="00EA0098" w:rsidTr="00915BD3">
        <w:trPr>
          <w:cantSplit/>
        </w:trPr>
        <w:tc>
          <w:tcPr>
            <w:tcW w:w="1824" w:type="dxa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D512F4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30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расследова</w:t>
            </w:r>
            <w:r w:rsidR="003575BE" w:rsidRPr="00EA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но отказов, ед.</w:t>
            </w:r>
          </w:p>
        </w:tc>
        <w:tc>
          <w:tcPr>
            <w:tcW w:w="10577" w:type="dxa"/>
            <w:gridSpan w:val="24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в работе систем безопасности и радиосвязи, ед.</w:t>
            </w:r>
          </w:p>
        </w:tc>
        <w:tc>
          <w:tcPr>
            <w:tcW w:w="1188" w:type="dxa"/>
            <w:gridSpan w:val="3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CB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Другие устройства</w:t>
            </w:r>
          </w:p>
        </w:tc>
      </w:tr>
      <w:tr w:rsidR="00D512F4" w:rsidRPr="00EA0098" w:rsidTr="00915BD3">
        <w:trPr>
          <w:cantSplit/>
        </w:trPr>
        <w:tc>
          <w:tcPr>
            <w:tcW w:w="1824" w:type="dxa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46765" w:rsidRPr="00EA0098" w:rsidRDefault="00546765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АЛСН</w:t>
            </w:r>
          </w:p>
        </w:tc>
        <w:tc>
          <w:tcPr>
            <w:tcW w:w="1288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302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КЛУБ-У</w:t>
            </w:r>
          </w:p>
        </w:tc>
        <w:tc>
          <w:tcPr>
            <w:tcW w:w="1263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БЛОК, БЛОК-М</w:t>
            </w:r>
          </w:p>
        </w:tc>
        <w:tc>
          <w:tcPr>
            <w:tcW w:w="1506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Скоростемер механический</w:t>
            </w:r>
          </w:p>
        </w:tc>
        <w:tc>
          <w:tcPr>
            <w:tcW w:w="1336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Электрон. скоростемер</w:t>
            </w:r>
          </w:p>
        </w:tc>
        <w:tc>
          <w:tcPr>
            <w:tcW w:w="1302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</w:p>
        </w:tc>
        <w:tc>
          <w:tcPr>
            <w:tcW w:w="1307" w:type="dxa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915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Остальные уст-ва без-сти</w:t>
            </w:r>
          </w:p>
        </w:tc>
        <w:tc>
          <w:tcPr>
            <w:tcW w:w="1188" w:type="dxa"/>
            <w:gridSpan w:val="3"/>
            <w:vMerge/>
            <w:noWrap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F4" w:rsidRPr="00EA0098" w:rsidTr="00915BD3">
        <w:trPr>
          <w:cantSplit/>
          <w:trHeight w:val="1214"/>
        </w:trPr>
        <w:tc>
          <w:tcPr>
            <w:tcW w:w="182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46765" w:rsidRPr="00EA0098" w:rsidRDefault="00546765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5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46765" w:rsidRPr="00EA0098" w:rsidRDefault="00546765" w:rsidP="00D51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</w:tr>
      <w:tr w:rsidR="00D512F4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546765" w:rsidRPr="00EA0098" w:rsidRDefault="00546765" w:rsidP="003C475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3575BE" w:rsidP="0095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  <w:r w:rsidR="00E734CA"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в целом  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E734CA" w:rsidP="0095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в то</w:t>
            </w:r>
            <w:r w:rsidR="003575BE" w:rsidRPr="00771F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E734CA" w:rsidP="00357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 </w:t>
            </w:r>
            <w:r w:rsidR="003575BE" w:rsidRPr="00771FF5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ное подразделение 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E734CA" w:rsidP="0095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Линейное подразделение 1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E734CA" w:rsidP="0095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A" w:rsidRPr="00EA0098" w:rsidTr="00915BD3">
        <w:trPr>
          <w:trHeight w:val="300"/>
        </w:trPr>
        <w:tc>
          <w:tcPr>
            <w:tcW w:w="1824" w:type="dxa"/>
            <w:noWrap/>
            <w:tcMar>
              <w:left w:w="28" w:type="dxa"/>
              <w:right w:w="28" w:type="dxa"/>
            </w:tcMar>
            <w:vAlign w:val="bottom"/>
            <w:hideMark/>
          </w:tcPr>
          <w:p w:rsidR="00E734CA" w:rsidRPr="00771FF5" w:rsidRDefault="00E734CA" w:rsidP="00953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FF5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подразделение </w:t>
            </w:r>
            <w:r w:rsidRPr="00771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hideMark/>
          </w:tcPr>
          <w:p w:rsidR="00E734CA" w:rsidRPr="00771FF5" w:rsidRDefault="00E734CA" w:rsidP="0054676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65" w:rsidRPr="00EA0098" w:rsidRDefault="00546765" w:rsidP="00546765">
      <w:pPr>
        <w:spacing w:after="0" w:line="360" w:lineRule="atLeast"/>
        <w:ind w:firstLine="709"/>
        <w:jc w:val="both"/>
        <w:sectPr w:rsidR="00546765" w:rsidRPr="00EA0098" w:rsidSect="00AB161C">
          <w:headerReference w:type="default" r:id="rId100"/>
          <w:footerReference w:type="default" r:id="rId101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097B19" w:rsidRPr="00EA0098" w:rsidRDefault="00097B19" w:rsidP="00097B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справка об отказах технических средств для ТР формируется на основе данных об отказах с полностью сформированными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результатами расследования, поскольку содержит количественные показатели для отказавших технических средств, которые вносятся по результатам проведенного расследования. Данная аналитическая справка формируется не ранее 15-го числа месяца, следующего за анализируемым периодом, после </w:t>
      </w:r>
      <w:r w:rsidR="00F46676" w:rsidRPr="00EA0098">
        <w:rPr>
          <w:rFonts w:ascii="Times New Roman" w:hAnsi="Times New Roman" w:cs="Times New Roman"/>
          <w:sz w:val="28"/>
          <w:szCs w:val="28"/>
        </w:rPr>
        <w:t>установления логического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запрета на работу с оповещениями об отказах технических средств. </w:t>
      </w:r>
    </w:p>
    <w:p w:rsidR="00097B19" w:rsidRPr="00EA0098" w:rsidRDefault="00097B19" w:rsidP="00097B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технических средств для ТР формируется с пользовательскими параметрами настройки ее выдачи: по периоду, по категориям отказов технических средств, видам тяги (автономная и электрическая тяга) и сериям тягового подвижного состава. Для автоматического расчета показателей </w:t>
      </w:r>
      <w:r w:rsidR="00F46676" w:rsidRPr="00EA0098">
        <w:rPr>
          <w:rFonts w:ascii="Times New Roman" w:hAnsi="Times New Roman" w:cs="Times New Roman"/>
          <w:sz w:val="28"/>
          <w:szCs w:val="28"/>
        </w:rPr>
        <w:t>при настройке выдачи 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F46676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 или </w:t>
      </w:r>
      <w:r w:rsidR="00F46676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сери</w:t>
      </w:r>
      <w:r w:rsidR="00F46676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тягового подвижного состава используется параметр «серия подвижного состава», формируемый </w:t>
      </w:r>
      <w:r w:rsidR="00F46676" w:rsidRPr="00EA0098">
        <w:rPr>
          <w:rFonts w:ascii="Times New Roman" w:hAnsi="Times New Roman" w:cs="Times New Roman"/>
          <w:sz w:val="28"/>
          <w:szCs w:val="28"/>
        </w:rPr>
        <w:t>при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ввод</w:t>
      </w:r>
      <w:r w:rsidR="00F46676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материалов расследования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Аналитическая справка об отказах технических средств для ТР по умолчанию формируется на основании данных об отказах технических средств 1 и 2 категории, без </w:t>
      </w:r>
      <w:r w:rsidR="00F46676" w:rsidRPr="00EA0098">
        <w:rPr>
          <w:rFonts w:ascii="Times New Roman" w:hAnsi="Times New Roman" w:cs="Times New Roman"/>
          <w:sz w:val="28"/>
          <w:szCs w:val="28"/>
        </w:rPr>
        <w:t>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определенн</w:t>
      </w:r>
      <w:r w:rsidR="00F46676" w:rsidRPr="00EA0098">
        <w:rPr>
          <w:rFonts w:ascii="Times New Roman" w:hAnsi="Times New Roman" w:cs="Times New Roman"/>
          <w:sz w:val="28"/>
          <w:szCs w:val="28"/>
        </w:rPr>
        <w:t>ым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F46676" w:rsidRPr="00EA0098">
        <w:rPr>
          <w:rFonts w:ascii="Times New Roman" w:hAnsi="Times New Roman" w:cs="Times New Roman"/>
          <w:sz w:val="28"/>
          <w:szCs w:val="28"/>
        </w:rPr>
        <w:t>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 и сериям тягового подвижного состава. Аналитическая справка формируется в двух вариантах за каждый из анализируемых периодов: за месяц и за период с начала года.  </w:t>
      </w:r>
    </w:p>
    <w:p w:rsidR="00097B19" w:rsidRPr="00EA0098" w:rsidRDefault="00097B19" w:rsidP="00097B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показатели по отказам систем безопасности и радиосвязи рассчитываются за анализируемый период текущего года и аналогичный период прошлого года. Расчет</w:t>
      </w:r>
      <w:r w:rsidR="00F46676" w:rsidRPr="00EA0098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46676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к уровню прошлого года (в процентах) в распределении количества отказов между техническими средствами, перечисленными в </w:t>
      </w:r>
      <w:r w:rsidR="00F4667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наименовании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столбц</w:t>
      </w:r>
      <w:r w:rsidR="00F46676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аналитической справки, производится по формуле (4.4). В случае равенства нулю количественных показателей за анализируемый период прошлого или текущего года </w:t>
      </w:r>
      <w:r w:rsidR="00C0246B" w:rsidRPr="00EA009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</w:t>
      </w:r>
      <w:r w:rsidR="00C0246B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динамики роста или снижения количества отказов используются ранее описанные допущения.</w:t>
      </w:r>
    </w:p>
    <w:p w:rsidR="00ED4024" w:rsidRPr="00EA0098" w:rsidRDefault="00ED4024" w:rsidP="00E734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При </w:t>
      </w:r>
      <w:r w:rsidR="00F46676" w:rsidRPr="00EA0098">
        <w:rPr>
          <w:rFonts w:ascii="Times New Roman" w:hAnsi="Times New Roman" w:cs="Times New Roman"/>
          <w:sz w:val="28"/>
          <w:szCs w:val="28"/>
        </w:rPr>
        <w:t>дальнейш</w:t>
      </w:r>
      <w:r w:rsidRPr="00EA0098">
        <w:rPr>
          <w:rFonts w:ascii="Times New Roman" w:hAnsi="Times New Roman" w:cs="Times New Roman"/>
          <w:sz w:val="28"/>
          <w:szCs w:val="28"/>
        </w:rPr>
        <w:t>ем анализе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автоматически оценивается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Pr="00EA0098">
        <w:rPr>
          <w:rFonts w:ascii="Times New Roman" w:hAnsi="Times New Roman" w:cs="Times New Roman"/>
          <w:sz w:val="28"/>
          <w:szCs w:val="28"/>
        </w:rPr>
        <w:t>а в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734CA" w:rsidRPr="00EA0098">
        <w:rPr>
          <w:rFonts w:ascii="Times New Roman" w:hAnsi="Times New Roman" w:cs="Times New Roman"/>
          <w:sz w:val="28"/>
          <w:szCs w:val="28"/>
        </w:rPr>
        <w:t>систем</w:t>
      </w:r>
      <w:r w:rsidRPr="00EA0098">
        <w:rPr>
          <w:rFonts w:ascii="Times New Roman" w:hAnsi="Times New Roman" w:cs="Times New Roman"/>
          <w:sz w:val="28"/>
          <w:szCs w:val="28"/>
        </w:rPr>
        <w:t>ами</w:t>
      </w:r>
      <w:r w:rsidR="00F46676" w:rsidRPr="00EA0098">
        <w:rPr>
          <w:rFonts w:ascii="Times New Roman" w:hAnsi="Times New Roman" w:cs="Times New Roman"/>
          <w:sz w:val="28"/>
          <w:szCs w:val="28"/>
        </w:rPr>
        <w:t xml:space="preserve"> безопасности и радиосвязи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F466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ЦТР.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 об отказах технических средств для ТР устанавливаются системы</w:t>
      </w:r>
      <w:r w:rsidR="00F4667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которых за любой из анализируемых периодов текущего года зарегистрирован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рост количества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средств. Системы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безопасности и радиосвязи с ростом количества отказов </w:t>
      </w:r>
      <w:r w:rsidR="00F46676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F4667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ЦТР</w:t>
      </w:r>
      <w:r w:rsidR="00C37997" w:rsidRPr="00EA0098">
        <w:rPr>
          <w:rFonts w:ascii="Times New Roman" w:hAnsi="Times New Roman" w:cs="Times New Roman"/>
          <w:sz w:val="28"/>
          <w:szCs w:val="28"/>
        </w:rPr>
        <w:t>,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автоматически включаются выходную справку, представленную в таблице </w:t>
      </w:r>
      <w:r w:rsidRPr="00EA0098">
        <w:rPr>
          <w:rFonts w:ascii="Times New Roman" w:hAnsi="Times New Roman" w:cs="Times New Roman"/>
          <w:sz w:val="28"/>
          <w:szCs w:val="28"/>
        </w:rPr>
        <w:t>6</w:t>
      </w:r>
      <w:r w:rsidR="00E734CA" w:rsidRPr="00EA0098">
        <w:rPr>
          <w:rFonts w:ascii="Times New Roman" w:hAnsi="Times New Roman" w:cs="Times New Roman"/>
          <w:sz w:val="28"/>
          <w:szCs w:val="28"/>
        </w:rPr>
        <w:t>.</w:t>
      </w:r>
      <w:r w:rsidR="00F678DD" w:rsidRPr="00EA0098">
        <w:rPr>
          <w:rFonts w:ascii="Times New Roman" w:hAnsi="Times New Roman" w:cs="Times New Roman"/>
          <w:sz w:val="28"/>
          <w:szCs w:val="28"/>
        </w:rPr>
        <w:t>30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4CA" w:rsidRPr="00EA0098" w:rsidRDefault="00C37997" w:rsidP="00E734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выходную </w:t>
      </w:r>
      <w:r w:rsidRPr="00EA0098">
        <w:rPr>
          <w:rFonts w:ascii="Times New Roman" w:hAnsi="Times New Roman" w:cs="Times New Roman"/>
          <w:sz w:val="28"/>
          <w:szCs w:val="28"/>
        </w:rPr>
        <w:t>справку, представленную в таблице 6.</w:t>
      </w:r>
      <w:r w:rsidR="00F678DD" w:rsidRPr="00EA0098">
        <w:rPr>
          <w:rFonts w:ascii="Times New Roman" w:hAnsi="Times New Roman" w:cs="Times New Roman"/>
          <w:sz w:val="28"/>
          <w:szCs w:val="28"/>
        </w:rPr>
        <w:t>30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827726" w:rsidRPr="00EA0098">
        <w:rPr>
          <w:rFonts w:ascii="Times New Roman" w:hAnsi="Times New Roman" w:cs="Times New Roman"/>
          <w:sz w:val="28"/>
          <w:szCs w:val="28"/>
        </w:rPr>
        <w:t>импортиру</w:t>
      </w:r>
      <w:r w:rsidRPr="00EA0098">
        <w:rPr>
          <w:rFonts w:ascii="Times New Roman" w:hAnsi="Times New Roman" w:cs="Times New Roman"/>
          <w:sz w:val="28"/>
          <w:szCs w:val="28"/>
        </w:rPr>
        <w:t>ются наименования систем с соответствующими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 им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показателями динамики </w:t>
      </w:r>
      <w:r w:rsidR="00827726" w:rsidRPr="00EA0098">
        <w:rPr>
          <w:rFonts w:ascii="Times New Roman" w:hAnsi="Times New Roman" w:cs="Times New Roman"/>
          <w:sz w:val="28"/>
          <w:szCs w:val="28"/>
        </w:rPr>
        <w:t>за текущий год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 аналитической справки об отказах технических средств для ТР, сформированной за месяц и за период с начала года. Для систем, включенных в справку (таблица 6.</w:t>
      </w:r>
      <w:r w:rsidR="00F678DD" w:rsidRPr="00EA0098">
        <w:rPr>
          <w:rFonts w:ascii="Times New Roman" w:hAnsi="Times New Roman" w:cs="Times New Roman"/>
          <w:sz w:val="28"/>
          <w:szCs w:val="28"/>
        </w:rPr>
        <w:t>30</w:t>
      </w:r>
      <w:r w:rsidRPr="00EA0098">
        <w:rPr>
          <w:rFonts w:ascii="Times New Roman" w:hAnsi="Times New Roman" w:cs="Times New Roman"/>
          <w:sz w:val="28"/>
          <w:szCs w:val="28"/>
        </w:rPr>
        <w:t xml:space="preserve">), автоматически рассчитывается доля, приходящаяся на отказы 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EA0098">
        <w:rPr>
          <w:rFonts w:ascii="Times New Roman" w:hAnsi="Times New Roman" w:cs="Times New Roman"/>
          <w:sz w:val="28"/>
          <w:szCs w:val="28"/>
        </w:rPr>
        <w:t>системы, от количества отказов</w:t>
      </w:r>
      <w:r w:rsidR="0082772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по ответственности структурного подразделения ЦТР за месяц текущего года и с начала текущего года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>Перечень систем безопасности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 и радиосвязи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данной выходной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справке, </w:t>
      </w:r>
      <w:r w:rsidRPr="00EA0098">
        <w:rPr>
          <w:rFonts w:ascii="Times New Roman" w:hAnsi="Times New Roman" w:cs="Times New Roman"/>
          <w:sz w:val="28"/>
          <w:szCs w:val="28"/>
        </w:rPr>
        <w:t>формируе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тся по мере </w:t>
      </w:r>
      <w:r w:rsidR="00827726" w:rsidRPr="00EA0098">
        <w:rPr>
          <w:rFonts w:ascii="Times New Roman" w:hAnsi="Times New Roman" w:cs="Times New Roman"/>
          <w:sz w:val="28"/>
          <w:szCs w:val="28"/>
        </w:rPr>
        <w:t>уменьшения показателя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динамики </w:t>
      </w:r>
      <w:r w:rsidR="00E734CA" w:rsidRPr="00EA0098">
        <w:rPr>
          <w:rFonts w:ascii="Times New Roman" w:hAnsi="Times New Roman" w:cs="Times New Roman"/>
          <w:sz w:val="28"/>
          <w:szCs w:val="28"/>
        </w:rPr>
        <w:t>роста количества отказов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месяц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4CA" w:rsidRPr="00EA0098" w:rsidRDefault="00E734CA" w:rsidP="008E1C8B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7997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F678DD" w:rsidRPr="00EA0098">
        <w:rPr>
          <w:rFonts w:ascii="Times New Roman" w:hAnsi="Times New Roman" w:cs="Times New Roman"/>
          <w:sz w:val="28"/>
          <w:szCs w:val="28"/>
        </w:rPr>
        <w:t>30</w:t>
      </w:r>
    </w:p>
    <w:p w:rsidR="00E734CA" w:rsidRPr="00EA0098" w:rsidRDefault="00E734CA" w:rsidP="00E734C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37997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систем безопасности и радиосвязи локомотива </w:t>
      </w:r>
      <w:r w:rsidR="00C37997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82772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C37997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37997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ЦТР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1592"/>
        <w:gridCol w:w="1759"/>
        <w:gridCol w:w="1404"/>
        <w:gridCol w:w="2049"/>
      </w:tblGrid>
      <w:tr w:rsidR="00E734CA" w:rsidRPr="00EA0098" w:rsidTr="00953CE6">
        <w:trPr>
          <w:jc w:val="center"/>
        </w:trPr>
        <w:tc>
          <w:tcPr>
            <w:tcW w:w="2087" w:type="dxa"/>
            <w:vMerge w:val="restart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системы </w:t>
            </w:r>
          </w:p>
        </w:tc>
        <w:tc>
          <w:tcPr>
            <w:tcW w:w="3351" w:type="dxa"/>
            <w:gridSpan w:val="2"/>
            <w:vAlign w:val="center"/>
          </w:tcPr>
          <w:p w:rsidR="00E734CA" w:rsidRPr="00EA0098" w:rsidRDefault="00E734CA" w:rsidP="0082772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отказов в работе </w:t>
            </w:r>
            <w:r w:rsidR="00827726" w:rsidRPr="00EA009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EB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453" w:type="dxa"/>
            <w:gridSpan w:val="2"/>
            <w:vAlign w:val="center"/>
          </w:tcPr>
          <w:p w:rsidR="00E734CA" w:rsidRPr="00EA0098" w:rsidRDefault="00E734CA" w:rsidP="00CB3EB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827726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отказов системы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от количества отказов </w:t>
            </w:r>
            <w:r w:rsidR="008E1C8B" w:rsidRPr="00EA0098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ТР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734CA" w:rsidRPr="00EA0098" w:rsidTr="00953CE6">
        <w:trPr>
          <w:jc w:val="center"/>
        </w:trPr>
        <w:tc>
          <w:tcPr>
            <w:tcW w:w="2087" w:type="dxa"/>
            <w:vMerge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59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404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49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E734CA" w:rsidRPr="00EA0098" w:rsidTr="00953CE6">
        <w:trPr>
          <w:trHeight w:val="340"/>
          <w:jc w:val="center"/>
        </w:trPr>
        <w:tc>
          <w:tcPr>
            <w:tcW w:w="2087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1</w:t>
            </w:r>
          </w:p>
        </w:tc>
        <w:tc>
          <w:tcPr>
            <w:tcW w:w="1592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734CA" w:rsidRPr="00EA0098" w:rsidRDefault="00F32401" w:rsidP="00C379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049" w:type="dxa"/>
          </w:tcPr>
          <w:p w:rsidR="00E734CA" w:rsidRPr="00EA0098" w:rsidRDefault="00F32401" w:rsidP="00C379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E734CA" w:rsidRPr="00EA0098" w:rsidTr="00953CE6">
        <w:trPr>
          <w:trHeight w:val="340"/>
          <w:jc w:val="center"/>
        </w:trPr>
        <w:tc>
          <w:tcPr>
            <w:tcW w:w="2087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2</w:t>
            </w:r>
          </w:p>
        </w:tc>
        <w:tc>
          <w:tcPr>
            <w:tcW w:w="1592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734CA" w:rsidRPr="00EA0098" w:rsidRDefault="00F32401" w:rsidP="00C379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049" w:type="dxa"/>
          </w:tcPr>
          <w:p w:rsidR="00E734CA" w:rsidRPr="00EA0098" w:rsidRDefault="00F32401" w:rsidP="00C379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E734CA" w:rsidRPr="00EA0098" w:rsidTr="00953CE6">
        <w:trPr>
          <w:trHeight w:val="340"/>
          <w:jc w:val="center"/>
        </w:trPr>
        <w:tc>
          <w:tcPr>
            <w:tcW w:w="2087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2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49" w:type="dxa"/>
            <w:vAlign w:val="center"/>
          </w:tcPr>
          <w:p w:rsidR="00E734CA" w:rsidRPr="00EA0098" w:rsidRDefault="00E734CA" w:rsidP="00C3799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E734CA" w:rsidRPr="00EA0098" w:rsidTr="00953CE6">
        <w:trPr>
          <w:trHeight w:val="340"/>
          <w:jc w:val="center"/>
        </w:trPr>
        <w:tc>
          <w:tcPr>
            <w:tcW w:w="2087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2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E734CA" w:rsidRPr="00EA0098" w:rsidRDefault="00E734CA" w:rsidP="00C3799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734CA" w:rsidRPr="00EA0098" w:rsidRDefault="00F32401" w:rsidP="009C450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2049" w:type="dxa"/>
          </w:tcPr>
          <w:p w:rsidR="00E734CA" w:rsidRPr="00EA0098" w:rsidRDefault="00F32401" w:rsidP="00C3799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i</m:t>
                    </m:r>
                  </m:sup>
                </m:sSubSup>
              </m:oMath>
            </m:oMathPara>
          </w:p>
        </w:tc>
      </w:tr>
    </w:tbl>
    <w:p w:rsidR="00E734CA" w:rsidRPr="00EA0098" w:rsidRDefault="00E734CA" w:rsidP="00C37997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приходящаяся на отказы </w:t>
      </w:r>
      <w:r w:rsidR="00C024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8E1C8B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отказов 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82772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ЦТР, 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зарегистрированных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месяц текущего года, %;</w:t>
      </w:r>
    </w:p>
    <w:p w:rsidR="00E734CA" w:rsidRPr="00EA0098" w:rsidRDefault="00F32401" w:rsidP="00C37997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E734CA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E734CA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E734CA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34C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доля, приходящаяся на отказы </w:t>
      </w:r>
      <w:r w:rsidR="00C0246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8E1C8B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-ой системы, от отказов в зоне ответственности </w:t>
      </w:r>
      <w:r w:rsidR="0082772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8E1C8B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ЦТР, зарегистрированных за период с начала текущего года, %</w:t>
      </w:r>
      <w:r w:rsidR="00BF5C5E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734C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734CA" w:rsidRPr="00EA0098" w:rsidRDefault="008E1C8B" w:rsidP="00E734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Системы, для которых в зоне ответственности </w:t>
      </w:r>
      <w:r w:rsidR="0082772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ЦТР зарегистрирован рост количества отказов технических средств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об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анализируемых период</w:t>
      </w:r>
      <w:r w:rsidRPr="00EA0098">
        <w:rPr>
          <w:rFonts w:ascii="Times New Roman" w:hAnsi="Times New Roman" w:cs="Times New Roman"/>
          <w:sz w:val="28"/>
          <w:szCs w:val="28"/>
        </w:rPr>
        <w:t>а, в выходной справке, представленной в таблице 6.</w:t>
      </w:r>
      <w:r w:rsidR="00F678DD" w:rsidRPr="00EA0098">
        <w:rPr>
          <w:rFonts w:ascii="Times New Roman" w:hAnsi="Times New Roman" w:cs="Times New Roman"/>
          <w:sz w:val="28"/>
          <w:szCs w:val="28"/>
        </w:rPr>
        <w:t>30</w:t>
      </w:r>
      <w:r w:rsidR="00152721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выделяются графически.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таких систем дополнительно 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оценивается изменение доли отказов за месяц, по отношению к доле отказов за период с начала года. </w:t>
      </w:r>
      <w:r w:rsidR="00827726" w:rsidRPr="00EA0098">
        <w:rPr>
          <w:rFonts w:ascii="Times New Roman" w:hAnsi="Times New Roman" w:cs="Times New Roman"/>
          <w:sz w:val="28"/>
          <w:szCs w:val="28"/>
        </w:rPr>
        <w:t>Рост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доли отказов </w:t>
      </w:r>
      <w:r w:rsidR="00CE3161" w:rsidRPr="00EA0098">
        <w:rPr>
          <w:rFonts w:ascii="Times New Roman" w:hAnsi="Times New Roman" w:cs="Times New Roman"/>
          <w:sz w:val="28"/>
          <w:szCs w:val="28"/>
        </w:rPr>
        <w:t>системы за месяц текущего года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827726" w:rsidRPr="00EA0098">
        <w:rPr>
          <w:rFonts w:ascii="Times New Roman" w:hAnsi="Times New Roman" w:cs="Times New Roman"/>
          <w:sz w:val="28"/>
          <w:szCs w:val="28"/>
        </w:rPr>
        <w:t>по отношению к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доле отказов данной системы </w:t>
      </w:r>
      <w:r w:rsidR="00CE3161" w:rsidRPr="00EA0098">
        <w:rPr>
          <w:rFonts w:ascii="Times New Roman" w:hAnsi="Times New Roman" w:cs="Times New Roman"/>
          <w:sz w:val="28"/>
          <w:szCs w:val="28"/>
        </w:rPr>
        <w:t>за период с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CE3161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E3161" w:rsidRPr="00EA0098">
        <w:rPr>
          <w:rFonts w:ascii="Times New Roman" w:hAnsi="Times New Roman" w:cs="Times New Roman"/>
          <w:sz w:val="28"/>
          <w:szCs w:val="28"/>
        </w:rPr>
        <w:t>соответствует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непропорциональном</w:t>
      </w:r>
      <w:r w:rsidR="00CE3161" w:rsidRPr="00EA0098">
        <w:rPr>
          <w:rFonts w:ascii="Times New Roman" w:hAnsi="Times New Roman" w:cs="Times New Roman"/>
          <w:sz w:val="28"/>
          <w:szCs w:val="28"/>
        </w:rPr>
        <w:t>у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EA0098">
        <w:rPr>
          <w:rFonts w:ascii="Times New Roman" w:hAnsi="Times New Roman" w:cs="Times New Roman"/>
          <w:sz w:val="28"/>
          <w:szCs w:val="28"/>
        </w:rPr>
        <w:t>увеличению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</w:t>
      </w:r>
      <w:r w:rsidR="00E734CA" w:rsidRPr="00EA0098">
        <w:rPr>
          <w:rFonts w:ascii="Times New Roman" w:hAnsi="Times New Roman" w:cs="Times New Roman"/>
          <w:sz w:val="28"/>
          <w:szCs w:val="28"/>
        </w:rPr>
        <w:lastRenderedPageBreak/>
        <w:t>систем</w:t>
      </w:r>
      <w:r w:rsidR="00CE3161" w:rsidRPr="00EA0098">
        <w:rPr>
          <w:rFonts w:ascii="Times New Roman" w:hAnsi="Times New Roman" w:cs="Times New Roman"/>
          <w:sz w:val="28"/>
          <w:szCs w:val="28"/>
        </w:rPr>
        <w:t>ы за месяц текущего года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CE3161" w:rsidRPr="00EA0098">
        <w:rPr>
          <w:rFonts w:ascii="Times New Roman" w:hAnsi="Times New Roman" w:cs="Times New Roman"/>
          <w:sz w:val="28"/>
          <w:szCs w:val="28"/>
        </w:rPr>
        <w:t>С</w:t>
      </w:r>
      <w:r w:rsidR="00E734CA" w:rsidRPr="00EA0098">
        <w:rPr>
          <w:rFonts w:ascii="Times New Roman" w:hAnsi="Times New Roman" w:cs="Times New Roman"/>
          <w:sz w:val="28"/>
          <w:szCs w:val="28"/>
        </w:rPr>
        <w:t>истем</w:t>
      </w:r>
      <w:r w:rsidR="00CE3161" w:rsidRPr="00EA0098">
        <w:rPr>
          <w:rFonts w:ascii="Times New Roman" w:hAnsi="Times New Roman" w:cs="Times New Roman"/>
          <w:sz w:val="28"/>
          <w:szCs w:val="28"/>
        </w:rPr>
        <w:t xml:space="preserve">ы с непропорциональным ростом количества отказов в зоне ответственности </w:t>
      </w:r>
      <w:r w:rsidR="0082772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CE3161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ЦТР рассматриваются </w:t>
      </w:r>
      <w:r w:rsidR="00827726" w:rsidRPr="00EA0098">
        <w:rPr>
          <w:rFonts w:ascii="Times New Roman" w:hAnsi="Times New Roman" w:cs="Times New Roman"/>
          <w:sz w:val="28"/>
          <w:szCs w:val="28"/>
        </w:rPr>
        <w:t>для</w:t>
      </w:r>
      <w:r w:rsidR="00CE3161" w:rsidRPr="00EA0098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E3161" w:rsidRPr="00EA0098">
        <w:rPr>
          <w:rFonts w:ascii="Times New Roman" w:hAnsi="Times New Roman" w:cs="Times New Roman"/>
          <w:sz w:val="28"/>
          <w:szCs w:val="28"/>
        </w:rPr>
        <w:t>й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="00CE3161" w:rsidRPr="00EA0098">
        <w:rPr>
          <w:rFonts w:ascii="Times New Roman" w:hAnsi="Times New Roman" w:cs="Times New Roman"/>
          <w:sz w:val="28"/>
          <w:szCs w:val="28"/>
        </w:rPr>
        <w:t xml:space="preserve"> их</w:t>
      </w:r>
      <w:r w:rsidR="00E734CA" w:rsidRPr="00EA0098">
        <w:rPr>
          <w:rFonts w:ascii="Times New Roman" w:hAnsi="Times New Roman" w:cs="Times New Roman"/>
          <w:sz w:val="28"/>
          <w:szCs w:val="28"/>
        </w:rPr>
        <w:t xml:space="preserve"> надежности.</w:t>
      </w:r>
      <w:r w:rsidR="00EB6948" w:rsidRPr="00EA0098">
        <w:rPr>
          <w:rFonts w:ascii="Times New Roman" w:hAnsi="Times New Roman" w:cs="Times New Roman"/>
          <w:sz w:val="28"/>
          <w:szCs w:val="28"/>
        </w:rPr>
        <w:t xml:space="preserve"> При отсутствии систем с непропорциональным ростом количества отказов</w:t>
      </w:r>
      <w:r w:rsidR="00827726" w:rsidRPr="00EA0098">
        <w:rPr>
          <w:rFonts w:ascii="Times New Roman" w:hAnsi="Times New Roman" w:cs="Times New Roman"/>
          <w:sz w:val="28"/>
          <w:szCs w:val="28"/>
        </w:rPr>
        <w:t>,</w:t>
      </w:r>
      <w:r w:rsidR="00EB694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0246B"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EB6948" w:rsidRPr="00EA0098">
        <w:rPr>
          <w:rFonts w:ascii="Times New Roman" w:hAnsi="Times New Roman" w:cs="Times New Roman"/>
          <w:sz w:val="28"/>
          <w:szCs w:val="28"/>
        </w:rPr>
        <w:t xml:space="preserve"> формирования корректирующих мероприятий рассматриваются системы с динамикой роста количества отказо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в за оба анализируемых периода. </w:t>
      </w:r>
      <w:r w:rsidR="00EB6948" w:rsidRPr="00EA0098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827726" w:rsidRPr="00EA0098">
        <w:rPr>
          <w:rFonts w:ascii="Times New Roman" w:hAnsi="Times New Roman" w:cs="Times New Roman"/>
          <w:sz w:val="28"/>
          <w:szCs w:val="28"/>
        </w:rPr>
        <w:t>указанны</w:t>
      </w:r>
      <w:r w:rsidR="00EB6948" w:rsidRPr="00EA0098">
        <w:rPr>
          <w:rFonts w:ascii="Times New Roman" w:hAnsi="Times New Roman" w:cs="Times New Roman"/>
          <w:sz w:val="28"/>
          <w:szCs w:val="28"/>
        </w:rPr>
        <w:t>х мероприятий определяется</w:t>
      </w:r>
      <w:r w:rsidR="00827726" w:rsidRPr="00EA0098">
        <w:rPr>
          <w:rFonts w:ascii="Times New Roman" w:hAnsi="Times New Roman" w:cs="Times New Roman"/>
          <w:sz w:val="28"/>
          <w:szCs w:val="28"/>
        </w:rPr>
        <w:t>,</w:t>
      </w:r>
      <w:r w:rsidR="00EB6948" w:rsidRPr="00EA0098">
        <w:rPr>
          <w:rFonts w:ascii="Times New Roman" w:hAnsi="Times New Roman" w:cs="Times New Roman"/>
          <w:sz w:val="28"/>
          <w:szCs w:val="28"/>
        </w:rPr>
        <w:t xml:space="preserve"> исходя из особенностей технического содержания 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B6948"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827726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регионального подразделения ЦТР</w:t>
      </w:r>
      <w:r w:rsidR="00EB6948" w:rsidRPr="00EA0098">
        <w:rPr>
          <w:rFonts w:ascii="Times New Roman" w:hAnsi="Times New Roman" w:cs="Times New Roman"/>
          <w:sz w:val="28"/>
          <w:szCs w:val="28"/>
        </w:rPr>
        <w:t>.</w:t>
      </w:r>
    </w:p>
    <w:p w:rsidR="00EB6948" w:rsidRPr="00EA0098" w:rsidRDefault="00EB6948" w:rsidP="00E734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определения объектов реализации мероприятий по повышению надежности технических средств, рассматриваются данные </w:t>
      </w:r>
      <w:r w:rsidR="00C0246B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с непропорциональным ростом отказов (или с ростом количества отказов за оба анализируемых периода) в </w:t>
      </w:r>
      <w:r w:rsidR="008D6454" w:rsidRPr="00EA0098">
        <w:rPr>
          <w:rFonts w:ascii="Times New Roman" w:hAnsi="Times New Roman" w:cs="Times New Roman"/>
          <w:sz w:val="28"/>
          <w:szCs w:val="28"/>
        </w:rPr>
        <w:t>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8D645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линейных подразделений</w:t>
      </w:r>
      <w:r w:rsidR="008D6454" w:rsidRPr="00EA0098">
        <w:rPr>
          <w:rFonts w:ascii="Times New Roman" w:hAnsi="Times New Roman" w:cs="Times New Roman"/>
          <w:sz w:val="28"/>
          <w:szCs w:val="28"/>
        </w:rPr>
        <w:t xml:space="preserve"> в составе регионального подразделения ЦТР</w:t>
      </w:r>
      <w:r w:rsidRPr="00EA0098">
        <w:rPr>
          <w:rFonts w:ascii="Times New Roman" w:hAnsi="Times New Roman" w:cs="Times New Roman"/>
          <w:sz w:val="28"/>
          <w:szCs w:val="28"/>
        </w:rPr>
        <w:t>. С этой целью на основании данных в аналитической справке об отказах технических средств для ТР, сформированной за месяц и за период с начала года</w:t>
      </w:r>
      <w:r w:rsidR="00F97FB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устанавливаются линейные подразделения в составе структурного подразделения ЦТР, </w:t>
      </w:r>
      <w:r w:rsidR="00F97FBD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которых зарегистрирован рост </w:t>
      </w:r>
      <w:r w:rsidR="008D6454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F97FBD" w:rsidRPr="00EA0098">
        <w:rPr>
          <w:rFonts w:ascii="Times New Roman" w:hAnsi="Times New Roman" w:cs="Times New Roman"/>
          <w:sz w:val="28"/>
          <w:szCs w:val="28"/>
        </w:rPr>
        <w:t xml:space="preserve">перечисленных систем. Установленные линейные подразделения рассматриваются в качестве объектов для реализации </w:t>
      </w:r>
      <w:r w:rsidR="008D6454" w:rsidRPr="00EA0098"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r w:rsidR="00F97FBD" w:rsidRPr="00EA0098">
        <w:rPr>
          <w:rFonts w:ascii="Times New Roman" w:hAnsi="Times New Roman" w:cs="Times New Roman"/>
          <w:sz w:val="28"/>
          <w:szCs w:val="28"/>
        </w:rPr>
        <w:t>мероприятий.</w:t>
      </w:r>
      <w:r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85D" w:rsidRPr="00EA0098" w:rsidRDefault="00E734CA" w:rsidP="00E734C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выходной справки, представленной в таблице 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678DD" w:rsidRPr="00EA0098">
        <w:rPr>
          <w:rFonts w:ascii="Times New Roman" w:eastAsiaTheme="minorEastAsia" w:hAnsi="Times New Roman" w:cs="Times New Roman"/>
          <w:sz w:val="28"/>
          <w:szCs w:val="28"/>
        </w:rPr>
        <w:t>30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предусматривается 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реализация 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>функционал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построени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данным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 отказах систем, включенных справку. 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>Построение г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истограмм </w:t>
      </w:r>
      <w:r w:rsidR="008D6454"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количественным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показателям отказов систем безопасности и радиосвязи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структурного подразделения ЦТР в целом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>за анализируемый период текущего и прошлого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Формирование гистограмм осуществляется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отдельности</w:t>
      </w:r>
      <w:r w:rsidR="00F97FBD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месячный период и за период с начала года.</w:t>
      </w:r>
    </w:p>
    <w:p w:rsidR="00F97FBD" w:rsidRPr="00EA0098" w:rsidRDefault="00467AEF" w:rsidP="00467AEF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_Toc500842895"/>
      <w:bookmarkStart w:id="85" w:name="_Toc501883979"/>
      <w:bookmarkStart w:id="86" w:name="_Toc528577877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6.9. Требования к проведению анализа отказов в работе технических средств для </w:t>
      </w:r>
      <w:r w:rsidR="00646618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ного подразделения Центральной дирекции по ремонту пути</w:t>
      </w:r>
      <w:bookmarkEnd w:id="84"/>
      <w:bookmarkEnd w:id="85"/>
      <w:bookmarkEnd w:id="86"/>
    </w:p>
    <w:p w:rsidR="00467AEF" w:rsidRPr="00EA0098" w:rsidRDefault="00467AEF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на центральном уровне управления анализа отказов в работе технических средств</w:t>
      </w:r>
      <w:r w:rsidR="00E342A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основании статистических данных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были определены технические средства, включенные в «Аналитическую справку об отказах в работе технических средств, произошедших по ответственности структурных подразделений ЦДРП», </w:t>
      </w:r>
      <w:r w:rsidR="008B313F">
        <w:rPr>
          <w:rFonts w:ascii="Times New Roman" w:hAnsi="Times New Roman" w:cs="Times New Roman"/>
          <w:sz w:val="28"/>
          <w:szCs w:val="28"/>
        </w:rPr>
        <w:t>которая формируется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[9]. С целью обеспечения соответствия показателей, формируемых при анализе отказов в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зоне ответственности </w:t>
      </w:r>
      <w:r w:rsidR="0064661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ЦДРП, используется </w:t>
      </w:r>
      <w:r w:rsidR="00646618" w:rsidRPr="00EA0098">
        <w:rPr>
          <w:rFonts w:ascii="Times New Roman" w:hAnsi="Times New Roman" w:cs="Times New Roman"/>
          <w:sz w:val="28"/>
          <w:szCs w:val="28"/>
        </w:rPr>
        <w:t>аналогичный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перечень технических средств.</w:t>
      </w:r>
    </w:p>
    <w:p w:rsidR="00282114" w:rsidRPr="00EA0098" w:rsidRDefault="00AB3D78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установленных технических средств рассчитываются показатели, характеризующие количественное распределение</w:t>
      </w:r>
      <w:r w:rsidR="00646618" w:rsidRPr="00EA0098">
        <w:rPr>
          <w:rFonts w:ascii="Times New Roman" w:hAnsi="Times New Roman" w:cs="Times New Roman"/>
          <w:sz w:val="28"/>
          <w:szCs w:val="28"/>
        </w:rPr>
        <w:t xml:space="preserve"> 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отказов, зарегистрированных по ответственности </w:t>
      </w:r>
      <w:r w:rsidR="00646618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ЦДРП, а также динамику изменения </w:t>
      </w:r>
      <w:r w:rsidR="00646618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>указанно</w:t>
      </w:r>
      <w:r w:rsidR="00646618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6618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 уровню прошлого года. На основе сформированных показателей определяются технические средства, для </w:t>
      </w:r>
      <w:r w:rsidR="00282114" w:rsidRPr="00EA0098">
        <w:rPr>
          <w:rFonts w:ascii="Times New Roman" w:hAnsi="Times New Roman" w:cs="Times New Roman"/>
          <w:sz w:val="28"/>
          <w:szCs w:val="28"/>
        </w:rPr>
        <w:t>повышения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надежности</w:t>
      </w:r>
      <w:r w:rsidR="0028211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которых</w:t>
      </w:r>
      <w:r w:rsidR="00282114" w:rsidRPr="00EA0098">
        <w:rPr>
          <w:rFonts w:ascii="Times New Roman" w:hAnsi="Times New Roman" w:cs="Times New Roman"/>
          <w:sz w:val="28"/>
          <w:szCs w:val="28"/>
        </w:rPr>
        <w:t xml:space="preserve">, требуется разработка </w:t>
      </w:r>
      <w:r w:rsidR="00C37D11" w:rsidRPr="00EA0098">
        <w:rPr>
          <w:rFonts w:ascii="Times New Roman" w:hAnsi="Times New Roman" w:cs="Times New Roman"/>
          <w:sz w:val="28"/>
          <w:szCs w:val="28"/>
        </w:rPr>
        <w:t>корректир</w:t>
      </w:r>
      <w:r w:rsidR="00282114" w:rsidRPr="00EA0098">
        <w:rPr>
          <w:rFonts w:ascii="Times New Roman" w:hAnsi="Times New Roman" w:cs="Times New Roman"/>
          <w:sz w:val="28"/>
          <w:szCs w:val="28"/>
        </w:rPr>
        <w:t xml:space="preserve">ующих мероприятий. Помимо распределения отказов по техническим средствам, для определения объектов внедрения мероприятий по повышению надежности используется информация о количественных показателях отказов </w:t>
      </w:r>
      <w:r w:rsidR="00C37D11" w:rsidRPr="00EA0098">
        <w:rPr>
          <w:rFonts w:ascii="Times New Roman" w:hAnsi="Times New Roman" w:cs="Times New Roman"/>
          <w:sz w:val="28"/>
          <w:szCs w:val="28"/>
        </w:rPr>
        <w:t xml:space="preserve">данных технических средств </w:t>
      </w:r>
      <w:r w:rsidR="00282114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линейных подразделений в составе </w:t>
      </w:r>
      <w:r w:rsidR="00C37D1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282114" w:rsidRPr="00EA0098">
        <w:rPr>
          <w:rFonts w:ascii="Times New Roman" w:hAnsi="Times New Roman" w:cs="Times New Roman"/>
          <w:sz w:val="28"/>
          <w:szCs w:val="28"/>
        </w:rPr>
        <w:t>ного подразделения ЦДРП.</w:t>
      </w:r>
    </w:p>
    <w:p w:rsidR="0000012B" w:rsidRPr="00EA0098" w:rsidRDefault="00E342A3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E36C5" w:rsidRPr="00EA0098">
        <w:rPr>
          <w:rFonts w:ascii="Times New Roman" w:hAnsi="Times New Roman" w:cs="Times New Roman"/>
          <w:sz w:val="28"/>
          <w:szCs w:val="28"/>
        </w:rPr>
        <w:t>указ</w:t>
      </w:r>
      <w:r w:rsidRPr="00EA0098">
        <w:rPr>
          <w:rFonts w:ascii="Times New Roman" w:hAnsi="Times New Roman" w:cs="Times New Roman"/>
          <w:sz w:val="28"/>
          <w:szCs w:val="28"/>
        </w:rPr>
        <w:t>анных требований</w:t>
      </w:r>
      <w:r w:rsidR="00C37D11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проведения анализа отказов технических средств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</w:t>
      </w:r>
      <w:r w:rsidR="0000012B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00012B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012B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ЦДРП»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 (далее – аналитическая справка об отказах для ДРП), представленная в таблице 6.</w:t>
      </w:r>
      <w:r w:rsidR="00F678DD" w:rsidRPr="00EA0098">
        <w:rPr>
          <w:rFonts w:ascii="Times New Roman" w:hAnsi="Times New Roman" w:cs="Times New Roman"/>
          <w:sz w:val="28"/>
          <w:szCs w:val="28"/>
        </w:rPr>
        <w:t>31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E36C5" w:rsidRPr="00EA009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справка формируется по данным </w:t>
      </w:r>
      <w:r w:rsidR="00C0246B" w:rsidRPr="00EA0098">
        <w:rPr>
          <w:rFonts w:ascii="Times New Roman" w:hAnsi="Times New Roman" w:cs="Times New Roman"/>
          <w:sz w:val="28"/>
          <w:szCs w:val="28"/>
        </w:rPr>
        <w:t xml:space="preserve">об 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отказах технических средств, расследование которых завершено, </w:t>
      </w:r>
      <w:r w:rsidR="00DE36C5" w:rsidRPr="00EA0098">
        <w:rPr>
          <w:rFonts w:ascii="Times New Roman" w:hAnsi="Times New Roman" w:cs="Times New Roman"/>
          <w:sz w:val="28"/>
          <w:szCs w:val="28"/>
        </w:rPr>
        <w:t>и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 материалы расследования полностью </w:t>
      </w:r>
      <w:r w:rsidR="00C37D11" w:rsidRPr="00EA0098">
        <w:rPr>
          <w:rFonts w:ascii="Times New Roman" w:hAnsi="Times New Roman" w:cs="Times New Roman"/>
          <w:sz w:val="28"/>
          <w:szCs w:val="28"/>
        </w:rPr>
        <w:t>сформированы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C37D11" w:rsidRPr="00EA0098">
        <w:rPr>
          <w:rFonts w:ascii="Times New Roman" w:hAnsi="Times New Roman" w:cs="Times New Roman"/>
          <w:sz w:val="28"/>
          <w:szCs w:val="28"/>
        </w:rPr>
        <w:t>е</w:t>
      </w:r>
      <w:r w:rsidR="0000012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0012B" w:rsidRPr="00EA0098">
        <w:rPr>
          <w:rFonts w:ascii="Times New Roman" w:hAnsi="Times New Roman" w:cs="Times New Roman"/>
          <w:sz w:val="28"/>
          <w:szCs w:val="28"/>
        </w:rPr>
        <w:t>.</w:t>
      </w:r>
    </w:p>
    <w:p w:rsidR="00EB4279" w:rsidRPr="00EA0098" w:rsidRDefault="0000012B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Распределение отказов по техническим средствам, указанным в наименовании столбцов аналитической справки</w:t>
      </w:r>
      <w:r w:rsidR="00C37D11" w:rsidRPr="00EA0098">
        <w:rPr>
          <w:rFonts w:ascii="Times New Roman" w:hAnsi="Times New Roman" w:cs="Times New Roman"/>
          <w:sz w:val="28"/>
          <w:szCs w:val="28"/>
        </w:rPr>
        <w:t xml:space="preserve"> (таблица 6.</w:t>
      </w:r>
      <w:r w:rsidR="00F678DD" w:rsidRPr="00EA0098">
        <w:rPr>
          <w:rFonts w:ascii="Times New Roman" w:hAnsi="Times New Roman" w:cs="Times New Roman"/>
          <w:sz w:val="28"/>
          <w:szCs w:val="28"/>
        </w:rPr>
        <w:t>31</w:t>
      </w:r>
      <w:r w:rsidR="00C37D11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>, производится в зависимости от данных</w:t>
      </w:r>
      <w:r w:rsidR="00C0246B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EA0098">
        <w:rPr>
          <w:rFonts w:ascii="Times New Roman" w:hAnsi="Times New Roman" w:cs="Times New Roman"/>
          <w:sz w:val="28"/>
          <w:szCs w:val="28"/>
        </w:rPr>
        <w:t>с</w:t>
      </w:r>
      <w:r w:rsidRPr="00EA0098">
        <w:rPr>
          <w:rFonts w:ascii="Times New Roman" w:hAnsi="Times New Roman" w:cs="Times New Roman"/>
          <w:sz w:val="28"/>
          <w:szCs w:val="28"/>
        </w:rPr>
        <w:t>формир</w:t>
      </w:r>
      <w:r w:rsidR="00C37D11" w:rsidRPr="00EA0098">
        <w:rPr>
          <w:rFonts w:ascii="Times New Roman" w:hAnsi="Times New Roman" w:cs="Times New Roman"/>
          <w:sz w:val="28"/>
          <w:szCs w:val="28"/>
        </w:rPr>
        <w:t>ованных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37D11" w:rsidRPr="00EA0098">
        <w:rPr>
          <w:rFonts w:ascii="Times New Roman" w:hAnsi="Times New Roman" w:cs="Times New Roman"/>
          <w:sz w:val="28"/>
          <w:szCs w:val="28"/>
        </w:rPr>
        <w:t>при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ввод</w:t>
      </w:r>
      <w:r w:rsidR="00C37D11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расследования отказа. </w:t>
      </w:r>
      <w:r w:rsidR="00EE22A7" w:rsidRPr="00EA0098">
        <w:rPr>
          <w:rFonts w:ascii="Times New Roman" w:hAnsi="Times New Roman" w:cs="Times New Roman"/>
          <w:sz w:val="28"/>
          <w:szCs w:val="28"/>
        </w:rPr>
        <w:t>Количественные п</w:t>
      </w:r>
      <w:r w:rsidR="00C37D11" w:rsidRPr="00EA0098">
        <w:rPr>
          <w:rFonts w:ascii="Times New Roman" w:hAnsi="Times New Roman" w:cs="Times New Roman"/>
          <w:sz w:val="28"/>
          <w:szCs w:val="28"/>
        </w:rPr>
        <w:t>оказатели в зоне ответственности</w:t>
      </w:r>
      <w:r w:rsidR="008C70D3" w:rsidRPr="00EA0098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C37D11" w:rsidRPr="00EA0098">
        <w:rPr>
          <w:rFonts w:ascii="Times New Roman" w:hAnsi="Times New Roman" w:cs="Times New Roman"/>
          <w:sz w:val="28"/>
          <w:szCs w:val="28"/>
        </w:rPr>
        <w:t>х</w:t>
      </w:r>
      <w:r w:rsidR="008C70D3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37D11" w:rsidRPr="00EA0098">
        <w:rPr>
          <w:rFonts w:ascii="Times New Roman" w:hAnsi="Times New Roman" w:cs="Times New Roman"/>
          <w:sz w:val="28"/>
          <w:szCs w:val="28"/>
        </w:rPr>
        <w:t>й</w:t>
      </w:r>
      <w:r w:rsidR="008C70D3" w:rsidRPr="00EA0098">
        <w:rPr>
          <w:rFonts w:ascii="Times New Roman" w:hAnsi="Times New Roman" w:cs="Times New Roman"/>
          <w:sz w:val="28"/>
          <w:szCs w:val="28"/>
        </w:rPr>
        <w:t xml:space="preserve"> (</w:t>
      </w:r>
      <w:r w:rsidR="00C37D11" w:rsidRPr="00EA0098">
        <w:rPr>
          <w:rFonts w:ascii="Times New Roman" w:hAnsi="Times New Roman" w:cs="Times New Roman"/>
          <w:sz w:val="28"/>
          <w:szCs w:val="28"/>
        </w:rPr>
        <w:t>перечисленных в</w:t>
      </w:r>
      <w:r w:rsidR="008C70D3" w:rsidRPr="00EA0098">
        <w:rPr>
          <w:rFonts w:ascii="Times New Roman" w:hAnsi="Times New Roman" w:cs="Times New Roman"/>
          <w:sz w:val="28"/>
          <w:szCs w:val="28"/>
        </w:rPr>
        <w:t xml:space="preserve"> наименовании строк) в составе </w:t>
      </w:r>
      <w:r w:rsidR="00C37D1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C70D3" w:rsidRPr="00EA0098">
        <w:rPr>
          <w:rFonts w:ascii="Times New Roman" w:hAnsi="Times New Roman" w:cs="Times New Roman"/>
          <w:sz w:val="28"/>
          <w:szCs w:val="28"/>
        </w:rPr>
        <w:t>ного подразделения ЦДРП рас</w:t>
      </w:r>
      <w:r w:rsidR="00987CBB" w:rsidRPr="00EA0098">
        <w:rPr>
          <w:rFonts w:ascii="Times New Roman" w:hAnsi="Times New Roman" w:cs="Times New Roman"/>
          <w:sz w:val="28"/>
          <w:szCs w:val="28"/>
        </w:rPr>
        <w:t>считываются</w:t>
      </w:r>
      <w:r w:rsidR="008C70D3" w:rsidRPr="00EA0098">
        <w:rPr>
          <w:rFonts w:ascii="Times New Roman" w:hAnsi="Times New Roman" w:cs="Times New Roman"/>
          <w:sz w:val="28"/>
          <w:szCs w:val="28"/>
        </w:rPr>
        <w:t xml:space="preserve"> в зависимости от данных об окончательной ответственности, сформированной в мат</w:t>
      </w:r>
      <w:r w:rsidR="002276A3" w:rsidRPr="00EA0098">
        <w:rPr>
          <w:rFonts w:ascii="Times New Roman" w:hAnsi="Times New Roman" w:cs="Times New Roman"/>
          <w:sz w:val="28"/>
          <w:szCs w:val="28"/>
        </w:rPr>
        <w:t>е</w:t>
      </w:r>
      <w:r w:rsidR="008C70D3" w:rsidRPr="00EA0098">
        <w:rPr>
          <w:rFonts w:ascii="Times New Roman" w:hAnsi="Times New Roman" w:cs="Times New Roman"/>
          <w:sz w:val="28"/>
          <w:szCs w:val="28"/>
        </w:rPr>
        <w:t>риалах расследования</w:t>
      </w:r>
      <w:r w:rsidR="00987CBB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2276A3" w:rsidRPr="00EA0098">
        <w:rPr>
          <w:rFonts w:ascii="Times New Roman" w:hAnsi="Times New Roman" w:cs="Times New Roman"/>
          <w:sz w:val="28"/>
          <w:szCs w:val="28"/>
        </w:rPr>
        <w:t xml:space="preserve">. При наличии в материалах расследования информации об ответственности </w:t>
      </w:r>
      <w:r w:rsidR="00EE22A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2276A3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ЦДРП (без указания </w:t>
      </w:r>
      <w:r w:rsidR="00EE22A7" w:rsidRPr="00EA0098">
        <w:rPr>
          <w:rFonts w:ascii="Times New Roman" w:hAnsi="Times New Roman" w:cs="Times New Roman"/>
          <w:sz w:val="28"/>
          <w:szCs w:val="28"/>
        </w:rPr>
        <w:t>ответственности</w:t>
      </w:r>
      <w:r w:rsidR="002276A3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подразделения) отказ учитывается в строке «</w:t>
      </w:r>
      <w:r w:rsidR="008903DE" w:rsidRPr="00EA0098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987CB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903DE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 </w:t>
      </w:r>
      <w:r w:rsidR="002276A3" w:rsidRPr="00EA0098">
        <w:rPr>
          <w:rFonts w:ascii="Times New Roman" w:hAnsi="Times New Roman" w:cs="Times New Roman"/>
          <w:sz w:val="28"/>
          <w:szCs w:val="28"/>
        </w:rPr>
        <w:t>аналитической справки, представленной в таблице 6.</w:t>
      </w:r>
      <w:r w:rsidR="00F678DD" w:rsidRPr="00EA0098">
        <w:rPr>
          <w:rFonts w:ascii="Times New Roman" w:hAnsi="Times New Roman" w:cs="Times New Roman"/>
          <w:sz w:val="28"/>
          <w:szCs w:val="28"/>
        </w:rPr>
        <w:t>31</w:t>
      </w:r>
      <w:r w:rsidR="008903DE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DE" w:rsidRPr="00EA0098" w:rsidRDefault="00DE36C5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для ДРП формируется не ранее 15-го числа месяца, следующего за анализируемым периодом. </w:t>
      </w:r>
      <w:r w:rsidR="00987CBB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987CBB" w:rsidRPr="00EA0098">
        <w:rPr>
          <w:rFonts w:ascii="Times New Roman" w:hAnsi="Times New Roman" w:cs="Times New Roman"/>
          <w:sz w:val="28"/>
          <w:szCs w:val="28"/>
        </w:rPr>
        <w:t xml:space="preserve"> данная с</w:t>
      </w:r>
      <w:r w:rsidRPr="00EA0098">
        <w:rPr>
          <w:rFonts w:ascii="Times New Roman" w:hAnsi="Times New Roman" w:cs="Times New Roman"/>
          <w:sz w:val="28"/>
          <w:szCs w:val="28"/>
        </w:rPr>
        <w:t>правка реализуется с настраиваемыми параметрами выдачи: по периоду, по категориям отказов технических средств. По умолчанию аналитическая справка об отказах для ДРП формируется по данным об отказах технических средств 1 и 2 категории в двух вариантах: за месяц и за период с начала года.</w:t>
      </w:r>
    </w:p>
    <w:p w:rsidR="008903DE" w:rsidRPr="00EA0098" w:rsidRDefault="008903DE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03DE" w:rsidRPr="00EA0098" w:rsidSect="00F30CB3">
          <w:headerReference w:type="default" r:id="rId102"/>
          <w:footerReference w:type="default" r:id="rId10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279" w:rsidRPr="00EA0098" w:rsidRDefault="00EB4279" w:rsidP="00EB4279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  <w:r w:rsidR="00F678DD" w:rsidRPr="00EA0098">
        <w:rPr>
          <w:rFonts w:ascii="Times New Roman" w:hAnsi="Times New Roman" w:cs="Times New Roman"/>
          <w:sz w:val="28"/>
          <w:szCs w:val="28"/>
        </w:rPr>
        <w:t>31</w:t>
      </w:r>
    </w:p>
    <w:p w:rsidR="00EB4279" w:rsidRPr="00EA0098" w:rsidRDefault="00987CBB" w:rsidP="00EB427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регионального подразделения ЦДРП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783"/>
        <w:gridCol w:w="603"/>
        <w:gridCol w:w="700"/>
        <w:gridCol w:w="756"/>
        <w:gridCol w:w="769"/>
        <w:gridCol w:w="574"/>
        <w:gridCol w:w="924"/>
        <w:gridCol w:w="840"/>
        <w:gridCol w:w="546"/>
        <w:gridCol w:w="658"/>
        <w:gridCol w:w="616"/>
        <w:gridCol w:w="616"/>
        <w:gridCol w:w="699"/>
        <w:gridCol w:w="602"/>
        <w:gridCol w:w="594"/>
        <w:gridCol w:w="788"/>
        <w:gridCol w:w="644"/>
        <w:gridCol w:w="568"/>
      </w:tblGrid>
      <w:tr w:rsidR="00EB4279" w:rsidRPr="00EA0098" w:rsidTr="000A22F7">
        <w:tc>
          <w:tcPr>
            <w:tcW w:w="2413" w:type="dxa"/>
            <w:vMerge w:val="restart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подразделения</w:t>
            </w:r>
          </w:p>
        </w:tc>
        <w:tc>
          <w:tcPr>
            <w:tcW w:w="208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расследовано</w:t>
            </w:r>
          </w:p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отказов, ед.</w:t>
            </w:r>
          </w:p>
        </w:tc>
        <w:tc>
          <w:tcPr>
            <w:tcW w:w="8194" w:type="dxa"/>
            <w:gridSpan w:val="12"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 в работе технических средств, ед.</w:t>
            </w:r>
          </w:p>
        </w:tc>
        <w:tc>
          <w:tcPr>
            <w:tcW w:w="2000" w:type="dxa"/>
            <w:gridSpan w:val="3"/>
            <w:vMerge w:val="restart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 других устройств, ед.</w:t>
            </w:r>
          </w:p>
        </w:tc>
      </w:tr>
      <w:tr w:rsidR="00EB4279" w:rsidRPr="00EA0098" w:rsidTr="000A22F7">
        <w:tc>
          <w:tcPr>
            <w:tcW w:w="2413" w:type="dxa"/>
            <w:vMerge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gridSpan w:val="3"/>
            <w:vMerge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gridSpan w:val="3"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СЦБ, ЖАТ</w:t>
            </w:r>
          </w:p>
        </w:tc>
        <w:tc>
          <w:tcPr>
            <w:tcW w:w="2310" w:type="dxa"/>
            <w:gridSpan w:val="3"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подвижной состав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Путь 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вагон</w:t>
            </w:r>
          </w:p>
        </w:tc>
        <w:tc>
          <w:tcPr>
            <w:tcW w:w="2000" w:type="dxa"/>
            <w:gridSpan w:val="3"/>
            <w:vMerge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vMerge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987CBB" w:rsidP="00D53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EB4279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в целом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EB4279" w:rsidP="00D53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 числе: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EB4279" w:rsidP="00987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987CBB"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EB4279" w:rsidP="00D53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EB4279" w:rsidP="00D53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2F7" w:rsidRPr="00EA0098" w:rsidTr="000A22F7">
        <w:tc>
          <w:tcPr>
            <w:tcW w:w="2413" w:type="dxa"/>
            <w:shd w:val="clear" w:color="auto" w:fill="auto"/>
            <w:vAlign w:val="bottom"/>
            <w:hideMark/>
          </w:tcPr>
          <w:p w:rsidR="00EB4279" w:rsidRPr="00EA0098" w:rsidRDefault="00EB4279" w:rsidP="00D53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B4279" w:rsidRPr="00EA0098" w:rsidRDefault="00EB4279" w:rsidP="00D5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4279" w:rsidRPr="00EA0098" w:rsidRDefault="00EB4279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4279" w:rsidRPr="00EA0098" w:rsidSect="00AB161C">
          <w:headerReference w:type="default" r:id="rId104"/>
          <w:footerReference w:type="default" r:id="rId105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2B32FF" w:rsidRPr="00EA0098" w:rsidRDefault="003F1F2A" w:rsidP="000576C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показатели отказов для технических средств, указанных в наименовании столбцов аналитической справки об отказах для ДРП рассчитываются за </w:t>
      </w:r>
      <w:r w:rsidR="00987CBB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текущ</w:t>
      </w:r>
      <w:r w:rsidR="00987CBB" w:rsidRPr="00EA0098">
        <w:rPr>
          <w:rFonts w:ascii="Times New Roman" w:hAnsi="Times New Roman" w:cs="Times New Roman"/>
          <w:sz w:val="28"/>
          <w:szCs w:val="28"/>
        </w:rPr>
        <w:t>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987CB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аналогичный период прошлого года. Для оценки изменени</w:t>
      </w:r>
      <w:r w:rsidR="000A22F7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распределении отказов, автоматически рассчитывается динамика изменения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(в процентах)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количественных показателей к уровню прошлого года.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Расчет динамики изменения количественных показателей производится по формуле (4.4). В случаях равенства нулю количественных показателей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анализируемый период прошлого или текущего года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с целью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исключения деления на ноль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применяется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ранее описанны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й порядок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расчета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22F7" w:rsidRPr="00EA0098" w:rsidRDefault="000A22F7" w:rsidP="000576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Последующий анализ производится на основании показателя динамики количества отказов для технических средств</w:t>
      </w:r>
      <w:r w:rsidR="007D7986" w:rsidRPr="00EA0098">
        <w:rPr>
          <w:rFonts w:ascii="Times New Roman" w:hAnsi="Times New Roman" w:cs="Times New Roman"/>
          <w:sz w:val="28"/>
          <w:szCs w:val="28"/>
        </w:rPr>
        <w:t xml:space="preserve">, рассчитанного в зоне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7D79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ЦДРП</w:t>
      </w:r>
      <w:r w:rsidR="007D7986" w:rsidRPr="00EA009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A0098">
        <w:rPr>
          <w:rFonts w:ascii="Times New Roman" w:hAnsi="Times New Roman" w:cs="Times New Roman"/>
          <w:sz w:val="28"/>
          <w:szCs w:val="28"/>
        </w:rPr>
        <w:t>. В аналитической справке об отказах для ДРП, сформированной за месяц и за период с начала года, автоматически устанавливаются технические средства, отказы которых</w:t>
      </w:r>
      <w:r w:rsidR="007D798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D7986" w:rsidRPr="00EA0098">
        <w:rPr>
          <w:rFonts w:ascii="Times New Roman" w:hAnsi="Times New Roman" w:cs="Times New Roman"/>
          <w:sz w:val="28"/>
          <w:szCs w:val="28"/>
        </w:rPr>
        <w:t xml:space="preserve">в зоне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7D79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ЦДРП имеют динамику роста за любой из анализируемых периодов</w:t>
      </w:r>
      <w:r w:rsidR="00EE22A7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>. Указанные технические средства с рост</w:t>
      </w:r>
      <w:r w:rsidR="007D7986" w:rsidRPr="00EA0098">
        <w:rPr>
          <w:rFonts w:ascii="Times New Roman" w:hAnsi="Times New Roman" w:cs="Times New Roman"/>
          <w:sz w:val="28"/>
          <w:szCs w:val="28"/>
        </w:rPr>
        <w:t>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к</w:t>
      </w:r>
      <w:r w:rsidR="00EE22A7" w:rsidRPr="00EA0098">
        <w:rPr>
          <w:rFonts w:ascii="Times New Roman" w:hAnsi="Times New Roman" w:cs="Times New Roman"/>
          <w:sz w:val="28"/>
          <w:szCs w:val="28"/>
        </w:rPr>
        <w:t xml:space="preserve"> уровню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EE22A7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EE22A7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в выходную справку, представленную 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2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0A22F7" w:rsidRPr="00EA0098" w:rsidRDefault="000A22F7" w:rsidP="000A22F7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4369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.3</w:t>
      </w:r>
      <w:r w:rsidR="00F678DD" w:rsidRPr="00EA0098">
        <w:rPr>
          <w:rFonts w:ascii="Times New Roman" w:hAnsi="Times New Roman" w:cs="Times New Roman"/>
          <w:sz w:val="28"/>
          <w:szCs w:val="28"/>
        </w:rPr>
        <w:t>2</w:t>
      </w:r>
    </w:p>
    <w:p w:rsidR="000A22F7" w:rsidRPr="00EA0098" w:rsidRDefault="000A22F7" w:rsidP="00CB436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в работе технических средств </w:t>
      </w:r>
      <w:r w:rsidR="00CB4369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D798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</w:t>
      </w:r>
      <w:r w:rsidR="00CB4369" w:rsidRPr="00EA00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EA0098">
        <w:rPr>
          <w:rFonts w:ascii="Times New Roman" w:hAnsi="Times New Roman" w:cs="Times New Roman"/>
          <w:sz w:val="28"/>
          <w:szCs w:val="28"/>
        </w:rPr>
        <w:t>подразделени</w:t>
      </w:r>
      <w:r w:rsidR="00CB4369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ЦДРП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1418"/>
        <w:gridCol w:w="1434"/>
        <w:gridCol w:w="1701"/>
        <w:gridCol w:w="1719"/>
      </w:tblGrid>
      <w:tr w:rsidR="000A22F7" w:rsidRPr="00EA0098" w:rsidTr="00D5395A">
        <w:trPr>
          <w:jc w:val="center"/>
        </w:trPr>
        <w:tc>
          <w:tcPr>
            <w:tcW w:w="3122" w:type="dxa"/>
            <w:vMerge w:val="restart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технического средства </w:t>
            </w:r>
          </w:p>
        </w:tc>
        <w:tc>
          <w:tcPr>
            <w:tcW w:w="2852" w:type="dxa"/>
            <w:gridSpan w:val="2"/>
            <w:vAlign w:val="center"/>
          </w:tcPr>
          <w:p w:rsidR="000A22F7" w:rsidRPr="00EA0098" w:rsidRDefault="000A22F7" w:rsidP="007D798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отказов  техническ</w:t>
            </w:r>
            <w:r w:rsidR="007D7986" w:rsidRPr="00EA00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7D7986" w:rsidRPr="00EA0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EB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420" w:type="dxa"/>
            <w:gridSpan w:val="2"/>
            <w:vAlign w:val="center"/>
          </w:tcPr>
          <w:p w:rsidR="000A22F7" w:rsidRPr="00EA0098" w:rsidRDefault="000A22F7" w:rsidP="00CB3EB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</w:t>
            </w:r>
            <w:r w:rsidR="007D7986" w:rsidRPr="00EA0098">
              <w:rPr>
                <w:rFonts w:ascii="Times New Roman" w:hAnsi="Times New Roman" w:cs="Times New Roman"/>
                <w:sz w:val="28"/>
                <w:szCs w:val="28"/>
              </w:rPr>
              <w:t>казов технического средства от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отказов </w:t>
            </w:r>
            <w:r w:rsidR="007D7986" w:rsidRPr="00EA0098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ДРП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A22F7" w:rsidRPr="00EA0098" w:rsidTr="00D5395A">
        <w:trPr>
          <w:jc w:val="center"/>
        </w:trPr>
        <w:tc>
          <w:tcPr>
            <w:tcW w:w="3122" w:type="dxa"/>
            <w:vMerge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34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701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19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A22F7" w:rsidRPr="00EA0098" w:rsidTr="00D5395A">
        <w:trPr>
          <w:trHeight w:val="340"/>
          <w:jc w:val="center"/>
        </w:trPr>
        <w:tc>
          <w:tcPr>
            <w:tcW w:w="3122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1</w:t>
            </w:r>
          </w:p>
        </w:tc>
        <w:tc>
          <w:tcPr>
            <w:tcW w:w="1418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719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0A22F7" w:rsidRPr="00EA0098" w:rsidTr="00D5395A">
        <w:trPr>
          <w:trHeight w:val="340"/>
          <w:jc w:val="center"/>
        </w:trPr>
        <w:tc>
          <w:tcPr>
            <w:tcW w:w="3122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2</w:t>
            </w:r>
          </w:p>
        </w:tc>
        <w:tc>
          <w:tcPr>
            <w:tcW w:w="1418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719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0A22F7" w:rsidRPr="00EA0098" w:rsidTr="00D5395A">
        <w:trPr>
          <w:trHeight w:val="340"/>
          <w:jc w:val="center"/>
        </w:trPr>
        <w:tc>
          <w:tcPr>
            <w:tcW w:w="3122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19" w:type="dxa"/>
            <w:vAlign w:val="center"/>
          </w:tcPr>
          <w:p w:rsidR="000A22F7" w:rsidRPr="00EA0098" w:rsidRDefault="000A22F7" w:rsidP="000A22F7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0A22F7" w:rsidRPr="00EA0098" w:rsidTr="00D5395A">
        <w:trPr>
          <w:trHeight w:val="340"/>
          <w:jc w:val="center"/>
        </w:trPr>
        <w:tc>
          <w:tcPr>
            <w:tcW w:w="3122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A22F7" w:rsidRPr="00EA0098" w:rsidRDefault="000A22F7" w:rsidP="000A22F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719" w:type="dxa"/>
          </w:tcPr>
          <w:p w:rsidR="000A22F7" w:rsidRPr="00EA0098" w:rsidRDefault="00F32401" w:rsidP="000A22F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0A22F7" w:rsidRPr="00EA0098" w:rsidRDefault="000A22F7" w:rsidP="00F91FD9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 от количества отказов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ЦДРП, приходящаяся на отказы 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технического средства, 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месяц текущего года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%;</w:t>
      </w:r>
    </w:p>
    <w:p w:rsidR="000A22F7" w:rsidRPr="00EA0098" w:rsidRDefault="00F32401" w:rsidP="000A22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0A22F7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– доля от количества отказов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в зоне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ответственности </w:t>
      </w:r>
      <w:r w:rsidR="007D7986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ЦДРП, приходящаяся на отказы 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EE22A7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>-ого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технического средства 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>с начала текущего года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1FD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%. </w:t>
      </w:r>
    </w:p>
    <w:p w:rsidR="00146F05" w:rsidRPr="00EA0098" w:rsidRDefault="007D7986" w:rsidP="000A22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справке, представленной 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2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D5395A" w:rsidRPr="00EA0098">
        <w:rPr>
          <w:rFonts w:ascii="Times New Roman" w:hAnsi="Times New Roman" w:cs="Times New Roman"/>
          <w:sz w:val="28"/>
          <w:szCs w:val="28"/>
        </w:rPr>
        <w:t>технически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D5395A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D5395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которых зарегистрирован</w:t>
      </w:r>
      <w:r w:rsidR="000A22F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рост количества отказов по итогам обоих анализируемых периодов текущего года </w:t>
      </w:r>
      <w:r w:rsidR="00D5395A" w:rsidRPr="00EA0098">
        <w:rPr>
          <w:rFonts w:ascii="Times New Roman" w:hAnsi="Times New Roman" w:cs="Times New Roman"/>
          <w:sz w:val="28"/>
          <w:szCs w:val="28"/>
        </w:rPr>
        <w:t>выдел</w:t>
      </w:r>
      <w:r w:rsidRPr="00EA0098">
        <w:rPr>
          <w:rFonts w:ascii="Times New Roman" w:hAnsi="Times New Roman" w:cs="Times New Roman"/>
          <w:sz w:val="28"/>
          <w:szCs w:val="28"/>
        </w:rPr>
        <w:t>яются графически. Для указанных технических средств</w:t>
      </w:r>
      <w:r w:rsidR="00D5395A" w:rsidRPr="00EA0098">
        <w:rPr>
          <w:rFonts w:ascii="Times New Roman" w:hAnsi="Times New Roman" w:cs="Times New Roman"/>
          <w:sz w:val="28"/>
          <w:szCs w:val="28"/>
        </w:rPr>
        <w:t xml:space="preserve"> рассматривается соотношение между долей их отказов</w:t>
      </w:r>
      <w:r w:rsidR="000A22F7" w:rsidRPr="00EA0098">
        <w:rPr>
          <w:rFonts w:ascii="Times New Roman" w:hAnsi="Times New Roman" w:cs="Times New Roman"/>
          <w:sz w:val="28"/>
          <w:szCs w:val="28"/>
        </w:rPr>
        <w:t xml:space="preserve"> за месяц, по отношению к доле отказов за анализируемый период с начала </w:t>
      </w:r>
      <w:r w:rsidR="00D5395A" w:rsidRPr="00EA0098">
        <w:rPr>
          <w:rFonts w:ascii="Times New Roman" w:hAnsi="Times New Roman" w:cs="Times New Roman"/>
          <w:sz w:val="28"/>
          <w:szCs w:val="28"/>
        </w:rPr>
        <w:t>текущего года</w:t>
      </w:r>
      <w:r w:rsidR="000A22F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D5395A" w:rsidRPr="00EA0098">
        <w:rPr>
          <w:rFonts w:ascii="Times New Roman" w:hAnsi="Times New Roman" w:cs="Times New Roman"/>
          <w:sz w:val="28"/>
          <w:szCs w:val="28"/>
        </w:rPr>
        <w:t xml:space="preserve">В том случае, когда доля отказов </w:t>
      </w:r>
      <w:r w:rsidR="001742A8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742A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D5395A" w:rsidRPr="00EA0098">
        <w:rPr>
          <w:rFonts w:ascii="Times New Roman" w:hAnsi="Times New Roman" w:cs="Times New Roman"/>
          <w:sz w:val="28"/>
          <w:szCs w:val="28"/>
        </w:rPr>
        <w:t>технического средства (</w:t>
      </w: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F40D5C"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EA0098">
        <w:rPr>
          <w:rFonts w:ascii="Times New Roman" w:hAnsi="Times New Roman" w:cs="Times New Roman"/>
          <w:sz w:val="28"/>
          <w:szCs w:val="28"/>
        </w:rPr>
        <w:t>ом</w:t>
      </w:r>
      <w:r w:rsidR="00F40D5C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за месяц и за период с начала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F40D5C" w:rsidRPr="00EA00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395A" w:rsidRPr="00EA0098">
        <w:rPr>
          <w:rFonts w:ascii="Times New Roman" w:hAnsi="Times New Roman" w:cs="Times New Roman"/>
          <w:sz w:val="28"/>
          <w:szCs w:val="28"/>
        </w:rPr>
        <w:t xml:space="preserve">) за месяц текущего 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D539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долю отказов</w:t>
      </w:r>
      <w:r w:rsidR="005C28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этого технического средства</w:t>
      </w:r>
      <w:r w:rsidR="00D539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период с начала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текущего </w:t>
      </w:r>
      <w:r w:rsidR="00D539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года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5C28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имеет место непропорциональный рост количества отказов </w:t>
      </w:r>
      <w:r w:rsidR="005C288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5C28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</w:t>
      </w:r>
      <w:r w:rsidR="005C288A" w:rsidRPr="00EA0098">
        <w:rPr>
          <w:rFonts w:ascii="Times New Roman" w:hAnsi="Times New Roman" w:cs="Times New Roman"/>
          <w:sz w:val="28"/>
          <w:szCs w:val="28"/>
        </w:rPr>
        <w:t>технического средства.</w:t>
      </w:r>
    </w:p>
    <w:p w:rsidR="000A22F7" w:rsidRPr="00EA0098" w:rsidRDefault="005A4157" w:rsidP="000A22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5C288A" w:rsidRPr="00EA0098">
        <w:rPr>
          <w:rFonts w:ascii="Times New Roman" w:hAnsi="Times New Roman" w:cs="Times New Roman"/>
          <w:sz w:val="28"/>
          <w:szCs w:val="28"/>
        </w:rPr>
        <w:t>учетом особенностей технологических операций</w:t>
      </w:r>
      <w:r w:rsidR="000C41B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C41B4" w:rsidRPr="00EA0098">
        <w:rPr>
          <w:rFonts w:ascii="Times New Roman" w:hAnsi="Times New Roman" w:cs="Times New Roman"/>
          <w:sz w:val="28"/>
          <w:szCs w:val="28"/>
        </w:rPr>
        <w:t>входящих в зону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21E8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5C288A" w:rsidRPr="00EA0098">
        <w:rPr>
          <w:rFonts w:ascii="Times New Roman" w:hAnsi="Times New Roman" w:cs="Times New Roman"/>
          <w:sz w:val="28"/>
          <w:szCs w:val="28"/>
        </w:rPr>
        <w:t>ного подразделения ЦДРП</w:t>
      </w:r>
      <w:r w:rsidR="00753BAE" w:rsidRPr="00EA0098">
        <w:rPr>
          <w:rFonts w:ascii="Times New Roman" w:hAnsi="Times New Roman" w:cs="Times New Roman"/>
          <w:sz w:val="28"/>
          <w:szCs w:val="28"/>
        </w:rPr>
        <w:t>,</w:t>
      </w:r>
      <w:r w:rsidR="005C288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C41B4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технических средств с непропорциональным ростом количества отказов,</w:t>
      </w:r>
      <w:r w:rsidR="005C288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D21E84" w:rsidRPr="00EA0098">
        <w:rPr>
          <w:rFonts w:ascii="Times New Roman" w:hAnsi="Times New Roman" w:cs="Times New Roman"/>
          <w:sz w:val="28"/>
          <w:szCs w:val="28"/>
        </w:rPr>
        <w:t>мероприятия</w:t>
      </w:r>
      <w:r w:rsidR="00753BAE" w:rsidRPr="00EA0098">
        <w:rPr>
          <w:rFonts w:ascii="Times New Roman" w:hAnsi="Times New Roman" w:cs="Times New Roman"/>
          <w:sz w:val="28"/>
          <w:szCs w:val="28"/>
        </w:rPr>
        <w:t>, направленные на</w:t>
      </w:r>
      <w:r w:rsidR="000A22F7" w:rsidRPr="00EA009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53BAE" w:rsidRPr="00EA0098">
        <w:rPr>
          <w:rFonts w:ascii="Times New Roman" w:hAnsi="Times New Roman" w:cs="Times New Roman"/>
          <w:sz w:val="28"/>
          <w:szCs w:val="28"/>
        </w:rPr>
        <w:t>е</w:t>
      </w:r>
      <w:r w:rsidR="000A22F7" w:rsidRPr="00EA0098">
        <w:rPr>
          <w:rFonts w:ascii="Times New Roman" w:hAnsi="Times New Roman" w:cs="Times New Roman"/>
          <w:sz w:val="28"/>
          <w:szCs w:val="28"/>
        </w:rPr>
        <w:t xml:space="preserve"> их надежности.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 отсутствии технических </w:t>
      </w:r>
      <w:r w:rsidR="002E0C55" w:rsidRPr="00EA0098">
        <w:rPr>
          <w:rFonts w:ascii="Times New Roman" w:hAnsi="Times New Roman" w:cs="Times New Roman"/>
          <w:sz w:val="28"/>
          <w:szCs w:val="28"/>
        </w:rPr>
        <w:t xml:space="preserve">средств, для которых </w:t>
      </w:r>
      <w:r w:rsidR="00146F05" w:rsidRPr="00EA0098">
        <w:rPr>
          <w:rFonts w:ascii="Times New Roman" w:hAnsi="Times New Roman" w:cs="Times New Roman"/>
          <w:sz w:val="28"/>
          <w:szCs w:val="28"/>
        </w:rPr>
        <w:t>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2</w:t>
      </w:r>
      <w:r w:rsidR="002E0C5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21E84" w:rsidRPr="00EA009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E0C55" w:rsidRPr="00EA0098">
        <w:rPr>
          <w:rFonts w:ascii="Times New Roman" w:hAnsi="Times New Roman" w:cs="Times New Roman"/>
          <w:sz w:val="28"/>
          <w:szCs w:val="28"/>
        </w:rPr>
        <w:t>удовлетворяют условию непропорционально</w:t>
      </w:r>
      <w:r w:rsidR="00146F05" w:rsidRPr="00EA0098">
        <w:rPr>
          <w:rFonts w:ascii="Times New Roman" w:hAnsi="Times New Roman" w:cs="Times New Roman"/>
          <w:sz w:val="28"/>
          <w:szCs w:val="28"/>
        </w:rPr>
        <w:t>го</w:t>
      </w:r>
      <w:r w:rsidR="002E0C55"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="00146F05" w:rsidRPr="00EA0098">
        <w:rPr>
          <w:rFonts w:ascii="Times New Roman" w:hAnsi="Times New Roman" w:cs="Times New Roman"/>
          <w:sz w:val="28"/>
          <w:szCs w:val="28"/>
        </w:rPr>
        <w:t>а</w:t>
      </w:r>
      <w:r w:rsidR="00322B77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="00322B7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разработка</w:t>
      </w:r>
      <w:r w:rsidR="000C41B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6F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 по повышению надежности </w:t>
      </w:r>
      <w:r w:rsidR="000C41B4" w:rsidRPr="00EA0098">
        <w:rPr>
          <w:rFonts w:ascii="Times New Roman" w:eastAsiaTheme="minorEastAsia" w:hAnsi="Times New Roman" w:cs="Times New Roman"/>
          <w:sz w:val="28"/>
          <w:szCs w:val="28"/>
        </w:rPr>
        <w:t>производится для</w:t>
      </w:r>
      <w:r w:rsidR="00146F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</w:t>
      </w:r>
      <w:r w:rsidR="000C41B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146F05" w:rsidRPr="00EA0098">
        <w:rPr>
          <w:rFonts w:ascii="Times New Roman" w:eastAsiaTheme="minorEastAsia" w:hAnsi="Times New Roman" w:cs="Times New Roman"/>
          <w:sz w:val="28"/>
          <w:szCs w:val="28"/>
        </w:rPr>
        <w:t>средств с ростом количества отказов за оба анализируемы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146F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периода.  </w:t>
      </w:r>
      <w:r w:rsidR="00322B7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B7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E0C55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FC" w:rsidRPr="00EA0098" w:rsidRDefault="000C41B4" w:rsidP="000A22F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в аналитической справке </w:t>
      </w:r>
      <w:r w:rsidRPr="00EA0098">
        <w:rPr>
          <w:rFonts w:ascii="Times New Roman" w:hAnsi="Times New Roman" w:cs="Times New Roman"/>
          <w:sz w:val="28"/>
          <w:szCs w:val="28"/>
        </w:rPr>
        <w:t>об отказах для ДРП (таблица 6.</w:t>
      </w:r>
      <w:r w:rsidR="00F678DD" w:rsidRPr="00EA0098">
        <w:rPr>
          <w:rFonts w:ascii="Times New Roman" w:hAnsi="Times New Roman" w:cs="Times New Roman"/>
          <w:sz w:val="28"/>
          <w:szCs w:val="28"/>
        </w:rPr>
        <w:t>31</w:t>
      </w:r>
      <w:r w:rsidRPr="00EA0098">
        <w:rPr>
          <w:rFonts w:ascii="Times New Roman" w:hAnsi="Times New Roman" w:cs="Times New Roman"/>
          <w:sz w:val="28"/>
          <w:szCs w:val="28"/>
        </w:rPr>
        <w:t>), для технических средств с непропорциональным ростом количества отказов или для технических средств с рост</w:t>
      </w:r>
      <w:r w:rsidR="00D21E84" w:rsidRPr="00EA0098">
        <w:rPr>
          <w:rFonts w:ascii="Times New Roman" w:hAnsi="Times New Roman" w:cs="Times New Roman"/>
          <w:sz w:val="28"/>
          <w:szCs w:val="28"/>
        </w:rPr>
        <w:t>ом количества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за оба периода, устанавливаются линейные подразделения в составе </w:t>
      </w:r>
      <w:r w:rsidR="00D21E84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ЦДРП, в зоне ответственности которых</w:t>
      </w:r>
      <w:r w:rsidR="00D21E84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регистрируется рост количества отказов указанных технических средств.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Установленные линейные подразделения рассматриваются в качестве объектов для</w:t>
      </w:r>
      <w:r w:rsidR="00146F0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реализации мероприятий по повышению надежности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</w:t>
      </w:r>
      <w:r w:rsidR="00C82BFC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111A" w:rsidRPr="00EA0098" w:rsidRDefault="00C82BFC" w:rsidP="000A22F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Выходная справка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D21E84" w:rsidRPr="00EA0098">
        <w:rPr>
          <w:rFonts w:ascii="Times New Roman" w:hAnsi="Times New Roman" w:cs="Times New Roman"/>
          <w:sz w:val="28"/>
          <w:szCs w:val="28"/>
        </w:rPr>
        <w:t>Динамика отказов в работе технических средств для регионального подразделения ЦДРП»</w:t>
      </w:r>
      <w:r w:rsidRPr="00EA0098">
        <w:rPr>
          <w:rFonts w:ascii="Times New Roman" w:hAnsi="Times New Roman" w:cs="Times New Roman"/>
          <w:sz w:val="28"/>
          <w:szCs w:val="28"/>
        </w:rPr>
        <w:t>, представленная 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2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с функционалом, обеспечивающим п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о запросу пользователей построени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гистограмм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технических средств,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указанных в наименовании строк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Гистограммы формируются 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по количественным показателям отказов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анных технических средств за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анализируемый период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текущ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Формирование гистограмм осуществляется по данным о количестве отказов 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за каждый анали</w:t>
      </w:r>
      <w:r w:rsidR="00EE22A7" w:rsidRPr="00EA0098">
        <w:rPr>
          <w:rFonts w:ascii="Times New Roman" w:eastAsiaTheme="minorEastAsia" w:hAnsi="Times New Roman" w:cs="Times New Roman"/>
          <w:sz w:val="28"/>
          <w:szCs w:val="28"/>
        </w:rPr>
        <w:t>зируемый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период в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отдельности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за меся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ц или с 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начала года</w:t>
      </w:r>
      <w:r w:rsidR="00D21E84" w:rsidRPr="00EA009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0A22F7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111A" w:rsidRPr="00EA0098" w:rsidRDefault="0082111A" w:rsidP="0082111A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00842896"/>
      <w:bookmarkStart w:id="88" w:name="_Toc501883980"/>
      <w:bookmarkStart w:id="89" w:name="_Toc528577878"/>
      <w:r w:rsidRPr="00EA00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6.10. Требования к проведению анализа отказов в работе технических средств для </w:t>
      </w:r>
      <w:r w:rsidR="004D0470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>ного подразделения Центра фирменного транспортного обслуживания</w:t>
      </w:r>
      <w:bookmarkEnd w:id="87"/>
      <w:bookmarkEnd w:id="88"/>
      <w:bookmarkEnd w:id="89"/>
    </w:p>
    <w:p w:rsidR="005C1713" w:rsidRPr="00EA0098" w:rsidRDefault="008211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Цель проведения данного анализа </w:t>
      </w:r>
      <w:r w:rsidR="005C1713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D047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ЦФТО</w:t>
      </w:r>
      <w:r w:rsidR="007F338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заключается</w:t>
      </w:r>
      <w:r w:rsidR="007F3381" w:rsidRPr="00EA0098">
        <w:rPr>
          <w:rFonts w:ascii="Times New Roman" w:hAnsi="Times New Roman" w:cs="Times New Roman"/>
          <w:sz w:val="28"/>
          <w:szCs w:val="28"/>
        </w:rPr>
        <w:t xml:space="preserve"> в определении технических средств, на которые приходится наибольшее количество отказов в зоне ответственности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7F3381" w:rsidRPr="00EA0098">
        <w:rPr>
          <w:rFonts w:ascii="Times New Roman" w:hAnsi="Times New Roman" w:cs="Times New Roman"/>
          <w:sz w:val="28"/>
          <w:szCs w:val="28"/>
        </w:rPr>
        <w:t xml:space="preserve">, а также оценка динамики </w:t>
      </w:r>
      <w:r w:rsidR="005C1713" w:rsidRPr="00EA0098">
        <w:rPr>
          <w:rFonts w:ascii="Times New Roman" w:hAnsi="Times New Roman" w:cs="Times New Roman"/>
          <w:sz w:val="28"/>
          <w:szCs w:val="28"/>
        </w:rPr>
        <w:t xml:space="preserve">изменения в количественном </w:t>
      </w:r>
      <w:r w:rsidR="007F3381" w:rsidRPr="00EA0098">
        <w:rPr>
          <w:rFonts w:ascii="Times New Roman" w:hAnsi="Times New Roman" w:cs="Times New Roman"/>
          <w:sz w:val="28"/>
          <w:szCs w:val="28"/>
        </w:rPr>
        <w:t>распределени</w:t>
      </w:r>
      <w:r w:rsidR="005C1713" w:rsidRPr="00EA0098">
        <w:rPr>
          <w:rFonts w:ascii="Times New Roman" w:hAnsi="Times New Roman" w:cs="Times New Roman"/>
          <w:sz w:val="28"/>
          <w:szCs w:val="28"/>
        </w:rPr>
        <w:t>и отказов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к уро</w:t>
      </w:r>
      <w:r w:rsidR="00BF07BA" w:rsidRPr="00EA0098">
        <w:rPr>
          <w:rFonts w:ascii="Times New Roman" w:hAnsi="Times New Roman" w:cs="Times New Roman"/>
          <w:sz w:val="28"/>
          <w:szCs w:val="28"/>
        </w:rPr>
        <w:t>в</w:t>
      </w:r>
      <w:r w:rsidR="004D0470" w:rsidRPr="00EA0098">
        <w:rPr>
          <w:rFonts w:ascii="Times New Roman" w:hAnsi="Times New Roman" w:cs="Times New Roman"/>
          <w:sz w:val="28"/>
          <w:szCs w:val="28"/>
        </w:rPr>
        <w:t>ню прошлого года</w:t>
      </w:r>
      <w:r w:rsidR="005C1713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02441" w:rsidRPr="00EA0098" w:rsidRDefault="005C1713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 отказов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региональном уровне управления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для </w:t>
      </w:r>
      <w:r w:rsidR="004D047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ЦФТО» (далее – аналитическая справка об отказах для ТЦФТО), представленная 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3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Для оценки распределения отказов, зарегистрированных в зоне ответственности </w:t>
      </w:r>
      <w:r w:rsidR="004D047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ЦФТО, </w:t>
      </w:r>
      <w:r w:rsidR="004D0470" w:rsidRPr="00EA0098">
        <w:rPr>
          <w:rFonts w:ascii="Times New Roman" w:hAnsi="Times New Roman" w:cs="Times New Roman"/>
          <w:sz w:val="28"/>
          <w:szCs w:val="28"/>
        </w:rPr>
        <w:t>между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EA0098">
        <w:rPr>
          <w:rFonts w:ascii="Times New Roman" w:hAnsi="Times New Roman" w:cs="Times New Roman"/>
          <w:sz w:val="28"/>
          <w:szCs w:val="28"/>
        </w:rPr>
        <w:t>видам</w:t>
      </w:r>
      <w:r w:rsidR="004D0470" w:rsidRPr="00EA0098">
        <w:rPr>
          <w:rFonts w:ascii="Times New Roman" w:hAnsi="Times New Roman" w:cs="Times New Roman"/>
          <w:sz w:val="28"/>
          <w:szCs w:val="28"/>
        </w:rPr>
        <w:t>и</w:t>
      </w:r>
      <w:r w:rsidR="00666601" w:rsidRPr="00EA0098">
        <w:rPr>
          <w:rFonts w:ascii="Times New Roman" w:hAnsi="Times New Roman" w:cs="Times New Roman"/>
          <w:sz w:val="28"/>
          <w:szCs w:val="28"/>
        </w:rPr>
        <w:t xml:space="preserve"> оборудования,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указанная аналитическая справка содержит перечень </w:t>
      </w:r>
      <w:r w:rsidR="00666601" w:rsidRPr="00EA0098">
        <w:rPr>
          <w:rFonts w:ascii="Times New Roman" w:hAnsi="Times New Roman" w:cs="Times New Roman"/>
          <w:sz w:val="28"/>
          <w:szCs w:val="28"/>
        </w:rPr>
        <w:t>технических средств, сформированный в соответствии с «Аналитической справкой об отказах в работе технических средств для ЦФТО», формируемой в соответствии с требованиями [9].</w:t>
      </w:r>
      <w:r w:rsidR="00625A1A" w:rsidRPr="00EA0098">
        <w:rPr>
          <w:rFonts w:ascii="Times New Roman" w:hAnsi="Times New Roman" w:cs="Times New Roman"/>
          <w:sz w:val="28"/>
          <w:szCs w:val="28"/>
        </w:rPr>
        <w:t xml:space="preserve"> Расчет количественных показателей </w:t>
      </w:r>
      <w:r w:rsidR="004D0470" w:rsidRPr="00EA0098">
        <w:rPr>
          <w:rFonts w:ascii="Times New Roman" w:hAnsi="Times New Roman" w:cs="Times New Roman"/>
          <w:sz w:val="28"/>
          <w:szCs w:val="28"/>
        </w:rPr>
        <w:t>в аналитической справке, представленной в таблице 6.3</w:t>
      </w:r>
      <w:r w:rsidR="00F678DD" w:rsidRPr="00EA0098">
        <w:rPr>
          <w:rFonts w:ascii="Times New Roman" w:hAnsi="Times New Roman" w:cs="Times New Roman"/>
          <w:sz w:val="28"/>
          <w:szCs w:val="28"/>
        </w:rPr>
        <w:t>3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625A1A" w:rsidRPr="00EA0098">
        <w:rPr>
          <w:rFonts w:ascii="Times New Roman" w:hAnsi="Times New Roman" w:cs="Times New Roman"/>
          <w:sz w:val="28"/>
          <w:szCs w:val="28"/>
        </w:rPr>
        <w:t>производится на основании информации об отказавшем техническом средстве, внесенном в материалы расследования отказа.</w:t>
      </w:r>
      <w:r w:rsidR="00666601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1A" w:rsidRPr="00EA0098" w:rsidRDefault="004E5454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 разделения по технически</w:t>
      </w:r>
      <w:r w:rsidR="004D0470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D0470" w:rsidRPr="00EA0098">
        <w:rPr>
          <w:rFonts w:ascii="Times New Roman" w:hAnsi="Times New Roman" w:cs="Times New Roman"/>
          <w:sz w:val="28"/>
          <w:szCs w:val="28"/>
        </w:rPr>
        <w:t>ам</w:t>
      </w:r>
      <w:r w:rsidRPr="00EA0098">
        <w:rPr>
          <w:rFonts w:ascii="Times New Roman" w:hAnsi="Times New Roman" w:cs="Times New Roman"/>
          <w:sz w:val="28"/>
          <w:szCs w:val="28"/>
        </w:rPr>
        <w:t>, количественные показатели в а</w:t>
      </w:r>
      <w:r w:rsidR="0060643E" w:rsidRPr="00EA0098">
        <w:rPr>
          <w:rFonts w:ascii="Times New Roman" w:hAnsi="Times New Roman" w:cs="Times New Roman"/>
          <w:sz w:val="28"/>
          <w:szCs w:val="28"/>
        </w:rPr>
        <w:t>налитическ</w:t>
      </w:r>
      <w:r w:rsidRPr="00EA0098">
        <w:rPr>
          <w:rFonts w:ascii="Times New Roman" w:hAnsi="Times New Roman" w:cs="Times New Roman"/>
          <w:sz w:val="28"/>
          <w:szCs w:val="28"/>
        </w:rPr>
        <w:t>ой</w:t>
      </w:r>
      <w:r w:rsidR="0060643E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60643E" w:rsidRPr="00EA0098">
        <w:rPr>
          <w:rFonts w:ascii="Times New Roman" w:hAnsi="Times New Roman" w:cs="Times New Roman"/>
          <w:sz w:val="28"/>
          <w:szCs w:val="28"/>
        </w:rPr>
        <w:t xml:space="preserve"> об отказах для </w:t>
      </w:r>
      <w:r w:rsidR="00581C76" w:rsidRPr="00EA0098">
        <w:rPr>
          <w:rFonts w:ascii="Times New Roman" w:hAnsi="Times New Roman" w:cs="Times New Roman"/>
          <w:sz w:val="28"/>
          <w:szCs w:val="28"/>
        </w:rPr>
        <w:t>ТЦФТО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рассчитываются с разделением по ответственности линейных подразделений, входящих в </w:t>
      </w:r>
      <w:r w:rsidR="004D0470" w:rsidRPr="00EA0098">
        <w:rPr>
          <w:rFonts w:ascii="Times New Roman" w:hAnsi="Times New Roman" w:cs="Times New Roman"/>
          <w:sz w:val="28"/>
          <w:szCs w:val="28"/>
        </w:rPr>
        <w:t>организационную структуру регионального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 ЦФТО. Данные о линейных подразделениях в составе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регионального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>ЦФТО формируются на основании справочник</w:t>
      </w:r>
      <w:r w:rsidR="004D0470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АС ЦНСИ. Для расчета показателей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Pr="00EA0098">
        <w:rPr>
          <w:rFonts w:ascii="Times New Roman" w:hAnsi="Times New Roman" w:cs="Times New Roman"/>
          <w:sz w:val="28"/>
          <w:szCs w:val="28"/>
        </w:rPr>
        <w:t>зон</w:t>
      </w:r>
      <w:r w:rsidR="004D047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линейного подразделения</w:t>
      </w:r>
      <w:r w:rsidR="00625A1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обрабатывается информация об окончательной ответственности за отказ технического средства, </w:t>
      </w:r>
      <w:r w:rsidR="004D0470" w:rsidRPr="00EA0098">
        <w:rPr>
          <w:rFonts w:ascii="Times New Roman" w:hAnsi="Times New Roman" w:cs="Times New Roman"/>
          <w:sz w:val="28"/>
          <w:szCs w:val="28"/>
        </w:rPr>
        <w:t>указанная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материалах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его </w:t>
      </w:r>
      <w:r w:rsidRPr="00EA0098">
        <w:rPr>
          <w:rFonts w:ascii="Times New Roman" w:hAnsi="Times New Roman" w:cs="Times New Roman"/>
          <w:sz w:val="28"/>
          <w:szCs w:val="28"/>
        </w:rPr>
        <w:t>расследования.</w:t>
      </w:r>
      <w:r w:rsidR="00625A1A" w:rsidRPr="00EA0098">
        <w:rPr>
          <w:rFonts w:ascii="Times New Roman" w:hAnsi="Times New Roman" w:cs="Times New Roman"/>
          <w:sz w:val="28"/>
          <w:szCs w:val="28"/>
        </w:rPr>
        <w:t xml:space="preserve"> В случае, когда в материалах расследования отсутствуют данные об окончательной ответственности </w:t>
      </w:r>
      <w:r w:rsidR="004D0470" w:rsidRPr="00EA0098">
        <w:rPr>
          <w:rFonts w:ascii="Times New Roman" w:hAnsi="Times New Roman" w:cs="Times New Roman"/>
          <w:sz w:val="28"/>
          <w:szCs w:val="28"/>
        </w:rPr>
        <w:t>за отказ</w:t>
      </w:r>
      <w:r w:rsidR="00625A1A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(указана только ответственность ТЦФТО),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25A1A" w:rsidRPr="00EA0098">
        <w:rPr>
          <w:rFonts w:ascii="Times New Roman" w:hAnsi="Times New Roman" w:cs="Times New Roman"/>
          <w:sz w:val="28"/>
          <w:szCs w:val="28"/>
        </w:rPr>
        <w:t xml:space="preserve">отказ учитывается в строке «Собственно </w:t>
      </w:r>
      <w:r w:rsidR="004D047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625A1A" w:rsidRPr="00EA0098">
        <w:rPr>
          <w:rFonts w:ascii="Times New Roman" w:hAnsi="Times New Roman" w:cs="Times New Roman"/>
          <w:sz w:val="28"/>
          <w:szCs w:val="28"/>
        </w:rPr>
        <w:t xml:space="preserve">ное подразделение». </w:t>
      </w:r>
    </w:p>
    <w:p w:rsidR="005C1713" w:rsidRPr="00EA0098" w:rsidRDefault="00B02441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Динамика изменения в количественном распределении отказов рассчитывается по отношению к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 анализируемому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периоду прошлого года по формуле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(4.4). В случае равенства нулю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показателей за </w:t>
      </w:r>
      <w:r w:rsidR="004D0470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текущ</w:t>
      </w:r>
      <w:r w:rsidR="004D0470" w:rsidRPr="00EA0098">
        <w:rPr>
          <w:rFonts w:ascii="Times New Roman" w:hAnsi="Times New Roman" w:cs="Times New Roman"/>
          <w:sz w:val="28"/>
          <w:szCs w:val="28"/>
        </w:rPr>
        <w:t>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 прошл</w:t>
      </w:r>
      <w:r w:rsidR="004D0470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4D0470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>, при расчете используются ранее оговоренные допущения.</w:t>
      </w:r>
      <w:r w:rsidR="000D38C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666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C1713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13" w:rsidRPr="00EA0098" w:rsidRDefault="005C1713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713" w:rsidRPr="00EA0098" w:rsidSect="00F30CB3">
          <w:headerReference w:type="default" r:id="rId106"/>
          <w:footerReference w:type="default" r:id="rId10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713" w:rsidRPr="00EA0098" w:rsidRDefault="005C1713" w:rsidP="005C1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D38C7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.3</w:t>
      </w:r>
      <w:r w:rsidR="001265AD" w:rsidRPr="00EA0098">
        <w:rPr>
          <w:rFonts w:ascii="Times New Roman" w:hAnsi="Times New Roman" w:cs="Times New Roman"/>
          <w:sz w:val="28"/>
          <w:szCs w:val="28"/>
        </w:rPr>
        <w:t>3</w:t>
      </w:r>
    </w:p>
    <w:p w:rsidR="005C1713" w:rsidRPr="00EA0098" w:rsidRDefault="004D0470" w:rsidP="005C1713">
      <w:pPr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регионального подразделения ЦФТО</w:t>
      </w:r>
    </w:p>
    <w:tbl>
      <w:tblPr>
        <w:tblStyle w:val="aa"/>
        <w:tblW w:w="147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475"/>
        <w:gridCol w:w="448"/>
        <w:gridCol w:w="378"/>
        <w:gridCol w:w="518"/>
        <w:gridCol w:w="490"/>
        <w:gridCol w:w="462"/>
        <w:gridCol w:w="462"/>
        <w:gridCol w:w="447"/>
        <w:gridCol w:w="378"/>
        <w:gridCol w:w="448"/>
        <w:gridCol w:w="420"/>
        <w:gridCol w:w="364"/>
        <w:gridCol w:w="420"/>
        <w:gridCol w:w="383"/>
        <w:gridCol w:w="325"/>
        <w:gridCol w:w="417"/>
        <w:gridCol w:w="417"/>
        <w:gridCol w:w="417"/>
        <w:gridCol w:w="417"/>
        <w:gridCol w:w="417"/>
        <w:gridCol w:w="417"/>
        <w:gridCol w:w="417"/>
        <w:gridCol w:w="364"/>
        <w:gridCol w:w="433"/>
        <w:gridCol w:w="464"/>
        <w:gridCol w:w="434"/>
        <w:gridCol w:w="350"/>
        <w:gridCol w:w="490"/>
        <w:gridCol w:w="378"/>
        <w:gridCol w:w="434"/>
      </w:tblGrid>
      <w:tr w:rsidR="002171E4" w:rsidRPr="00EA0098" w:rsidTr="002171E4">
        <w:trPr>
          <w:trHeight w:val="462"/>
        </w:trPr>
        <w:tc>
          <w:tcPr>
            <w:tcW w:w="2098" w:type="dxa"/>
            <w:vMerge w:val="restart"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301" w:type="dxa"/>
            <w:gridSpan w:val="3"/>
            <w:vMerge w:val="restart"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отказов, ед.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Расследо-вано отказов, ед.</w:t>
            </w:r>
          </w:p>
        </w:tc>
        <w:tc>
          <w:tcPr>
            <w:tcW w:w="9913" w:type="dxa"/>
            <w:gridSpan w:val="24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 в работе технических средств, ед.</w:t>
            </w:r>
          </w:p>
        </w:tc>
      </w:tr>
      <w:tr w:rsidR="002171E4" w:rsidRPr="00EA0098" w:rsidTr="002171E4">
        <w:trPr>
          <w:trHeight w:val="330"/>
        </w:trPr>
        <w:tc>
          <w:tcPr>
            <w:tcW w:w="2098" w:type="dxa"/>
            <w:vMerge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18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АСКОПВ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Средства крепления груза</w:t>
            </w:r>
          </w:p>
        </w:tc>
      </w:tr>
      <w:tr w:rsidR="002171E4" w:rsidRPr="00EA0098" w:rsidTr="002171E4">
        <w:trPr>
          <w:trHeight w:val="689"/>
        </w:trPr>
        <w:tc>
          <w:tcPr>
            <w:tcW w:w="2098" w:type="dxa"/>
            <w:vMerge/>
            <w:vAlign w:val="center"/>
          </w:tcPr>
          <w:p w:rsidR="002171E4" w:rsidRPr="00EA0098" w:rsidRDefault="002171E4" w:rsidP="0021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A834F8" w:rsidRPr="00EA0098" w:rsidRDefault="002171E4" w:rsidP="00A83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ВТВ-Д</w:t>
            </w:r>
          </w:p>
        </w:tc>
        <w:tc>
          <w:tcPr>
            <w:tcW w:w="1232" w:type="dxa"/>
            <w:gridSpan w:val="3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Веста СД</w:t>
            </w:r>
          </w:p>
        </w:tc>
        <w:tc>
          <w:tcPr>
            <w:tcW w:w="1128" w:type="dxa"/>
            <w:gridSpan w:val="3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Рычаж-ные</w:t>
            </w:r>
          </w:p>
        </w:tc>
        <w:tc>
          <w:tcPr>
            <w:tcW w:w="1251" w:type="dxa"/>
            <w:gridSpan w:val="3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РТВ-Д</w:t>
            </w:r>
          </w:p>
        </w:tc>
        <w:tc>
          <w:tcPr>
            <w:tcW w:w="1251" w:type="dxa"/>
            <w:gridSpan w:val="3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214" w:type="dxa"/>
            <w:gridSpan w:val="3"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Весы других типов</w:t>
            </w:r>
          </w:p>
        </w:tc>
        <w:tc>
          <w:tcPr>
            <w:tcW w:w="1248" w:type="dxa"/>
            <w:gridSpan w:val="3"/>
            <w:vMerge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E4" w:rsidRPr="00EA0098" w:rsidTr="002171E4">
        <w:trPr>
          <w:cantSplit/>
          <w:trHeight w:val="1196"/>
        </w:trPr>
        <w:tc>
          <w:tcPr>
            <w:tcW w:w="2098" w:type="dxa"/>
            <w:vMerge/>
            <w:vAlign w:val="center"/>
          </w:tcPr>
          <w:p w:rsidR="002171E4" w:rsidRPr="00EA0098" w:rsidRDefault="002171E4" w:rsidP="0021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4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37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51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90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462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62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4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37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4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20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364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20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383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325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17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364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433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64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434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350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  <w:tc>
          <w:tcPr>
            <w:tcW w:w="490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 год</w:t>
            </w:r>
          </w:p>
        </w:tc>
        <w:tc>
          <w:tcPr>
            <w:tcW w:w="378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тек. год</w:t>
            </w:r>
          </w:p>
        </w:tc>
        <w:tc>
          <w:tcPr>
            <w:tcW w:w="434" w:type="dxa"/>
            <w:textDirection w:val="btLr"/>
            <w:vAlign w:val="center"/>
          </w:tcPr>
          <w:p w:rsidR="002171E4" w:rsidRPr="00EA0098" w:rsidRDefault="002171E4" w:rsidP="002171E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+/-, %</w:t>
            </w:r>
          </w:p>
        </w:tc>
      </w:tr>
      <w:tr w:rsidR="00936819" w:rsidRPr="00EA0098" w:rsidTr="002171E4">
        <w:tc>
          <w:tcPr>
            <w:tcW w:w="2098" w:type="dxa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dxa"/>
            <w:vAlign w:val="center"/>
          </w:tcPr>
          <w:p w:rsidR="00936819" w:rsidRPr="00EA0098" w:rsidRDefault="00936819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" w:type="dxa"/>
            <w:vAlign w:val="center"/>
          </w:tcPr>
          <w:p w:rsidR="00936819" w:rsidRPr="00EA0098" w:rsidRDefault="00936819" w:rsidP="00C278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dxa"/>
            <w:vAlign w:val="center"/>
          </w:tcPr>
          <w:p w:rsidR="00936819" w:rsidRPr="00EA0098" w:rsidRDefault="002171E4" w:rsidP="005C17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00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подразделение в целом  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00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 числе: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1B3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региональное подразделение 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00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00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19" w:rsidRPr="00EA0098" w:rsidTr="002171E4">
        <w:tc>
          <w:tcPr>
            <w:tcW w:w="2098" w:type="dxa"/>
            <w:vAlign w:val="bottom"/>
          </w:tcPr>
          <w:p w:rsidR="00936819" w:rsidRPr="00EA0098" w:rsidRDefault="00936819" w:rsidP="00006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936819" w:rsidRPr="00EA0098" w:rsidRDefault="00936819" w:rsidP="005C17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13" w:rsidRPr="00EA0098" w:rsidRDefault="005C1713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713" w:rsidRPr="00EA0098" w:rsidSect="00AB161C">
          <w:headerReference w:type="default" r:id="rId108"/>
          <w:footerReference w:type="default" r:id="rId109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B02441" w:rsidRPr="00EA0098" w:rsidRDefault="00625A1A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Учитывая</w:t>
      </w:r>
      <w:r w:rsidR="001B3CE0" w:rsidRPr="00EA0098">
        <w:rPr>
          <w:rFonts w:ascii="Times New Roman" w:hAnsi="Times New Roman" w:cs="Times New Roman"/>
          <w:sz w:val="28"/>
          <w:szCs w:val="28"/>
        </w:rPr>
        <w:t>, что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B3CE0" w:rsidRPr="00EA0098">
        <w:rPr>
          <w:rFonts w:ascii="Times New Roman" w:hAnsi="Times New Roman" w:cs="Times New Roman"/>
          <w:sz w:val="28"/>
          <w:szCs w:val="28"/>
        </w:rPr>
        <w:t>расчет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B3CE0" w:rsidRPr="00EA0098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0061EB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061EB" w:rsidRPr="00EA0098">
        <w:rPr>
          <w:rFonts w:ascii="Times New Roman" w:hAnsi="Times New Roman" w:cs="Times New Roman"/>
          <w:sz w:val="28"/>
          <w:szCs w:val="28"/>
        </w:rPr>
        <w:t>информации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отказавшем техническом средстве и </w:t>
      </w:r>
      <w:r w:rsidR="000061EB" w:rsidRPr="00EA0098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окончательной ответственности, вносимых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061EB" w:rsidRPr="00EA0098">
        <w:rPr>
          <w:rFonts w:ascii="Times New Roman" w:hAnsi="Times New Roman" w:cs="Times New Roman"/>
          <w:sz w:val="28"/>
          <w:szCs w:val="28"/>
        </w:rPr>
        <w:t>на этапе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ввод</w:t>
      </w:r>
      <w:r w:rsidR="000061E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B3CE0" w:rsidRPr="00EA0098">
        <w:rPr>
          <w:rFonts w:ascii="Times New Roman" w:hAnsi="Times New Roman" w:cs="Times New Roman"/>
          <w:sz w:val="28"/>
          <w:szCs w:val="28"/>
        </w:rPr>
        <w:t>материал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ов расследования отказов, формирование аналитической справки об отказах для ТЦФТО производится </w:t>
      </w:r>
      <w:r w:rsidR="00DA05C1" w:rsidRPr="00EA0098">
        <w:rPr>
          <w:rFonts w:ascii="Times New Roman" w:hAnsi="Times New Roman" w:cs="Times New Roman"/>
          <w:sz w:val="28"/>
          <w:szCs w:val="28"/>
        </w:rPr>
        <w:t>на основании отказ</w:t>
      </w:r>
      <w:r w:rsidR="001B3CE0" w:rsidRPr="00EA0098">
        <w:rPr>
          <w:rFonts w:ascii="Times New Roman" w:hAnsi="Times New Roman" w:cs="Times New Roman"/>
          <w:sz w:val="28"/>
          <w:szCs w:val="28"/>
        </w:rPr>
        <w:t>ов</w:t>
      </w:r>
      <w:r w:rsidR="000061EB" w:rsidRPr="00EA0098">
        <w:rPr>
          <w:rFonts w:ascii="Times New Roman" w:hAnsi="Times New Roman" w:cs="Times New Roman"/>
          <w:sz w:val="28"/>
          <w:szCs w:val="28"/>
        </w:rPr>
        <w:t xml:space="preserve">, ввод результатов расследования которых, </w:t>
      </w:r>
      <w:r w:rsidR="00DA05C1" w:rsidRPr="00EA009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0061EB" w:rsidRPr="00EA0098">
        <w:rPr>
          <w:rFonts w:ascii="Times New Roman" w:hAnsi="Times New Roman" w:cs="Times New Roman"/>
          <w:sz w:val="28"/>
          <w:szCs w:val="28"/>
        </w:rPr>
        <w:t>завершен</w:t>
      </w:r>
      <w:r w:rsidR="00DA05C1" w:rsidRPr="00EA0098">
        <w:rPr>
          <w:rFonts w:ascii="Times New Roman" w:hAnsi="Times New Roman" w:cs="Times New Roman"/>
          <w:sz w:val="28"/>
          <w:szCs w:val="28"/>
        </w:rPr>
        <w:t xml:space="preserve">. Данная аналитическая справка формируется </w:t>
      </w:r>
      <w:r w:rsidR="000061EB" w:rsidRPr="00EA0098">
        <w:rPr>
          <w:rFonts w:ascii="Times New Roman" w:hAnsi="Times New Roman" w:cs="Times New Roman"/>
          <w:sz w:val="28"/>
          <w:szCs w:val="28"/>
        </w:rPr>
        <w:t>н</w:t>
      </w:r>
      <w:r w:rsidR="00DA05C1" w:rsidRPr="00EA0098">
        <w:rPr>
          <w:rFonts w:ascii="Times New Roman" w:hAnsi="Times New Roman" w:cs="Times New Roman"/>
          <w:sz w:val="28"/>
          <w:szCs w:val="28"/>
        </w:rPr>
        <w:t>е ранее 15-го числа месяца, следующего за анализируемым периодом</w:t>
      </w:r>
      <w:r w:rsidR="000061EB" w:rsidRPr="00EA0098">
        <w:rPr>
          <w:rFonts w:ascii="Times New Roman" w:hAnsi="Times New Roman" w:cs="Times New Roman"/>
          <w:sz w:val="28"/>
          <w:szCs w:val="28"/>
        </w:rPr>
        <w:t>, после вступления в силу запрета на работу с оповещениями об отказах в работе технических средств</w:t>
      </w:r>
      <w:r w:rsidR="001B3CE0" w:rsidRPr="00EA0098">
        <w:rPr>
          <w:rFonts w:ascii="Times New Roman" w:hAnsi="Times New Roman" w:cs="Times New Roman"/>
          <w:sz w:val="28"/>
          <w:szCs w:val="28"/>
        </w:rPr>
        <w:t xml:space="preserve"> в двух вариантах: за месяц и за период с начала года</w:t>
      </w:r>
      <w:r w:rsidR="000061EB" w:rsidRPr="00EA0098">
        <w:rPr>
          <w:rFonts w:ascii="Times New Roman" w:hAnsi="Times New Roman" w:cs="Times New Roman"/>
          <w:sz w:val="28"/>
          <w:szCs w:val="28"/>
        </w:rPr>
        <w:t>.</w:t>
      </w:r>
      <w:r w:rsidR="00B02441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41" w:rsidRPr="00EA0098" w:rsidRDefault="000061EB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для ТЦФТО </w:t>
      </w:r>
      <w:r w:rsidR="00B02441" w:rsidRPr="00EA0098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02441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Pr="00EA0098">
        <w:rPr>
          <w:rFonts w:ascii="Times New Roman" w:hAnsi="Times New Roman" w:cs="Times New Roman"/>
          <w:sz w:val="28"/>
          <w:szCs w:val="28"/>
        </w:rPr>
        <w:t>настраиваемы</w:t>
      </w:r>
      <w:r w:rsidR="00B02441" w:rsidRPr="00EA0098">
        <w:rPr>
          <w:rFonts w:ascii="Times New Roman" w:hAnsi="Times New Roman" w:cs="Times New Roman"/>
          <w:sz w:val="28"/>
          <w:szCs w:val="28"/>
        </w:rPr>
        <w:t>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B02441" w:rsidRPr="00EA0098">
        <w:rPr>
          <w:rFonts w:ascii="Times New Roman" w:hAnsi="Times New Roman" w:cs="Times New Roman"/>
          <w:sz w:val="28"/>
          <w:szCs w:val="28"/>
        </w:rPr>
        <w:t>ами</w:t>
      </w:r>
      <w:r w:rsidR="001B3CE0" w:rsidRPr="00EA0098">
        <w:rPr>
          <w:rFonts w:ascii="Times New Roman" w:hAnsi="Times New Roman" w:cs="Times New Roman"/>
          <w:sz w:val="28"/>
          <w:szCs w:val="28"/>
        </w:rPr>
        <w:t>, определяющими порядок расчета количественных показателей</w:t>
      </w:r>
      <w:r w:rsidRPr="00EA0098">
        <w:rPr>
          <w:rFonts w:ascii="Times New Roman" w:hAnsi="Times New Roman" w:cs="Times New Roman"/>
          <w:sz w:val="28"/>
          <w:szCs w:val="28"/>
        </w:rPr>
        <w:t>: по периоду, по категориям отказов технических средств, видам причин отказов, ответственности сторонних или сервисных организаций, по причинам внешнего воздействия в соответствии с пунктом 5.1</w:t>
      </w:r>
      <w:r w:rsidR="00BF07BA" w:rsidRPr="00EA0098">
        <w:rPr>
          <w:rFonts w:ascii="Times New Roman" w:hAnsi="Times New Roman" w:cs="Times New Roman"/>
          <w:sz w:val="28"/>
          <w:szCs w:val="28"/>
        </w:rPr>
        <w:t>5</w:t>
      </w:r>
      <w:r w:rsidRPr="00EA0098">
        <w:rPr>
          <w:rFonts w:ascii="Times New Roman" w:hAnsi="Times New Roman" w:cs="Times New Roman"/>
          <w:sz w:val="28"/>
          <w:szCs w:val="28"/>
        </w:rPr>
        <w:t xml:space="preserve"> [2]. По умолчанию аналитическая справка об отказах для </w:t>
      </w:r>
      <w:r w:rsidR="00B02441" w:rsidRPr="00EA0098">
        <w:rPr>
          <w:rFonts w:ascii="Times New Roman" w:hAnsi="Times New Roman" w:cs="Times New Roman"/>
          <w:sz w:val="28"/>
          <w:szCs w:val="28"/>
        </w:rPr>
        <w:t>Т</w:t>
      </w:r>
      <w:r w:rsidRPr="00EA0098">
        <w:rPr>
          <w:rFonts w:ascii="Times New Roman" w:hAnsi="Times New Roman" w:cs="Times New Roman"/>
          <w:sz w:val="28"/>
          <w:szCs w:val="28"/>
        </w:rPr>
        <w:t>ЦФТО формируется на основании данных об отказах технических средств 1 и 2 категории, зарегистрированных по ответственности структурных подразделений ЦФТО, всем видам причин отказов, за месяц и за период с начала текущего года.</w:t>
      </w:r>
    </w:p>
    <w:p w:rsidR="00935F29" w:rsidRPr="00EA0098" w:rsidRDefault="00643068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основании динамики изменения количества отказов технических средств к уровню прошлого года, в</w:t>
      </w:r>
      <w:r w:rsidR="00B02441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справке об отказах для </w:t>
      </w:r>
      <w:r w:rsidRPr="00EA0098">
        <w:rPr>
          <w:rFonts w:ascii="Times New Roman" w:hAnsi="Times New Roman" w:cs="Times New Roman"/>
          <w:sz w:val="28"/>
          <w:szCs w:val="28"/>
        </w:rPr>
        <w:t>Т</w:t>
      </w:r>
      <w:r w:rsidR="00B02441" w:rsidRPr="00EA0098">
        <w:rPr>
          <w:rFonts w:ascii="Times New Roman" w:hAnsi="Times New Roman" w:cs="Times New Roman"/>
          <w:sz w:val="28"/>
          <w:szCs w:val="28"/>
        </w:rPr>
        <w:t xml:space="preserve">ЦФТО, сформированной за месяц и за период с начала года, автоматически устанавливаются технические средства, для которых в зоне ответственности ТЦФТО </w:t>
      </w:r>
      <w:r w:rsidR="000D20A9" w:rsidRPr="00EA0098">
        <w:rPr>
          <w:rFonts w:ascii="Times New Roman" w:hAnsi="Times New Roman" w:cs="Times New Roman"/>
          <w:sz w:val="28"/>
          <w:szCs w:val="28"/>
        </w:rPr>
        <w:t>установлен рост количества отказов за любой из анализируемых периодов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D20A9" w:rsidRPr="00EA0098">
        <w:rPr>
          <w:rFonts w:ascii="Times New Roman" w:hAnsi="Times New Roman" w:cs="Times New Roman"/>
          <w:sz w:val="28"/>
          <w:szCs w:val="28"/>
        </w:rPr>
        <w:t>.</w:t>
      </w:r>
      <w:r w:rsidR="00935F2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Т</w:t>
      </w:r>
      <w:r w:rsidR="00935F29" w:rsidRPr="00EA0098">
        <w:rPr>
          <w:rFonts w:ascii="Times New Roman" w:hAnsi="Times New Roman" w:cs="Times New Roman"/>
          <w:sz w:val="28"/>
          <w:szCs w:val="28"/>
        </w:rPr>
        <w:t xml:space="preserve">ехнические средства с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935F29" w:rsidRPr="00EA0098">
        <w:rPr>
          <w:rFonts w:ascii="Times New Roman" w:hAnsi="Times New Roman" w:cs="Times New Roman"/>
          <w:sz w:val="28"/>
          <w:szCs w:val="28"/>
        </w:rPr>
        <w:t xml:space="preserve">ростом количества отказов </w:t>
      </w:r>
      <w:r w:rsidRPr="00EA0098">
        <w:rPr>
          <w:rFonts w:ascii="Times New Roman" w:hAnsi="Times New Roman" w:cs="Times New Roman"/>
          <w:sz w:val="28"/>
          <w:szCs w:val="28"/>
        </w:rPr>
        <w:t>за любой из периодов текущего года,</w:t>
      </w:r>
      <w:r w:rsidR="00935F29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импортируются в выходную справку, представленную в таблице 6.3</w:t>
      </w:r>
      <w:r w:rsidR="001265AD" w:rsidRPr="00EA0098">
        <w:rPr>
          <w:rFonts w:ascii="Times New Roman" w:hAnsi="Times New Roman" w:cs="Times New Roman"/>
          <w:sz w:val="28"/>
          <w:szCs w:val="28"/>
        </w:rPr>
        <w:t>4</w:t>
      </w:r>
      <w:r w:rsidR="00B96167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35F29" w:rsidRPr="00EA0098" w:rsidRDefault="00935F29" w:rsidP="00935F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технических средств, включенных в справку, представленную в таблице 6.3</w:t>
      </w:r>
      <w:r w:rsidR="001265AD" w:rsidRPr="00EA0098">
        <w:rPr>
          <w:rFonts w:ascii="Times New Roman" w:hAnsi="Times New Roman" w:cs="Times New Roman"/>
          <w:sz w:val="28"/>
          <w:szCs w:val="28"/>
        </w:rPr>
        <w:t>4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из аналитической справки об отказах </w:t>
      </w:r>
      <w:r w:rsidR="00BF07BA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ТЦФТО, сформированной за месяц и за перио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д с начала года, 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>импортируются показатели динамики количества отказ</w:t>
      </w:r>
      <w:r w:rsidR="00B96167" w:rsidRPr="00EA0098">
        <w:rPr>
          <w:rFonts w:ascii="Times New Roman" w:hAnsi="Times New Roman" w:cs="Times New Roman"/>
          <w:sz w:val="28"/>
          <w:szCs w:val="28"/>
        </w:rPr>
        <w:t>ов за соответствующие периоды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9616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месяц и период с начала текущего года </w:t>
      </w:r>
      <w:r w:rsidRPr="00EA0098">
        <w:rPr>
          <w:rFonts w:ascii="Times New Roman" w:hAnsi="Times New Roman" w:cs="Times New Roman"/>
          <w:sz w:val="28"/>
          <w:szCs w:val="28"/>
        </w:rPr>
        <w:t>автоматически производится расчет доли от общего количества расследованных отказов, приходящ</w:t>
      </w:r>
      <w:r w:rsidR="0023692A" w:rsidRPr="00EA0098">
        <w:rPr>
          <w:rFonts w:ascii="Times New Roman" w:hAnsi="Times New Roman" w:cs="Times New Roman"/>
          <w:sz w:val="28"/>
          <w:szCs w:val="28"/>
        </w:rPr>
        <w:t>ейся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отказы данного </w:t>
      </w:r>
      <w:r w:rsidR="00643068" w:rsidRPr="00EA0098">
        <w:rPr>
          <w:rFonts w:ascii="Times New Roman" w:hAnsi="Times New Roman" w:cs="Times New Roman"/>
          <w:sz w:val="28"/>
          <w:szCs w:val="28"/>
        </w:rPr>
        <w:t>технического средства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95326B" w:rsidRPr="00EA0098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5326B" w:rsidRPr="00EA0098">
        <w:rPr>
          <w:rFonts w:ascii="Times New Roman" w:hAnsi="Times New Roman" w:cs="Times New Roman"/>
          <w:sz w:val="28"/>
          <w:szCs w:val="28"/>
        </w:rPr>
        <w:t xml:space="preserve">долей за месяц и с начала 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95326B" w:rsidRPr="00EA0098">
        <w:rPr>
          <w:rFonts w:ascii="Times New Roman" w:hAnsi="Times New Roman" w:cs="Times New Roman"/>
          <w:sz w:val="28"/>
          <w:szCs w:val="28"/>
        </w:rPr>
        <w:t>года используется информация о количестве  отказов, с полностью сформированными материалами расследования, представленная в столбце 6 аналитической справки об отказах для ТЦФТО (таблица 6.3</w:t>
      </w:r>
      <w:r w:rsidR="001265AD" w:rsidRPr="00EA0098">
        <w:rPr>
          <w:rFonts w:ascii="Times New Roman" w:hAnsi="Times New Roman" w:cs="Times New Roman"/>
          <w:sz w:val="28"/>
          <w:szCs w:val="28"/>
        </w:rPr>
        <w:t>3</w:t>
      </w:r>
      <w:r w:rsidR="0095326B" w:rsidRPr="00EA0098">
        <w:rPr>
          <w:rFonts w:ascii="Times New Roman" w:hAnsi="Times New Roman" w:cs="Times New Roman"/>
          <w:sz w:val="28"/>
          <w:szCs w:val="28"/>
        </w:rPr>
        <w:t>).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3692A" w:rsidRPr="00EA0098">
        <w:rPr>
          <w:rFonts w:ascii="Times New Roman" w:hAnsi="Times New Roman" w:cs="Times New Roman"/>
          <w:sz w:val="28"/>
          <w:szCs w:val="28"/>
        </w:rPr>
        <w:t xml:space="preserve">Технические средства с динамикой роста количества отказов за оба анализируемых </w:t>
      </w:r>
      <w:r w:rsidR="0023692A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периода текущего года (за месяц и за период с начала года) </w:t>
      </w:r>
      <w:r w:rsidR="00643068" w:rsidRPr="00EA0098">
        <w:rPr>
          <w:rFonts w:ascii="Times New Roman" w:hAnsi="Times New Roman" w:cs="Times New Roman"/>
          <w:sz w:val="28"/>
          <w:szCs w:val="28"/>
        </w:rPr>
        <w:t>в выходной справке, представленной в таблице 6.3</w:t>
      </w:r>
      <w:r w:rsidR="001265AD" w:rsidRPr="00EA0098">
        <w:rPr>
          <w:rFonts w:ascii="Times New Roman" w:hAnsi="Times New Roman" w:cs="Times New Roman"/>
          <w:sz w:val="28"/>
          <w:szCs w:val="28"/>
        </w:rPr>
        <w:t>4</w:t>
      </w:r>
      <w:r w:rsidR="00643068" w:rsidRPr="00EA0098">
        <w:rPr>
          <w:rFonts w:ascii="Times New Roman" w:hAnsi="Times New Roman" w:cs="Times New Roman"/>
          <w:sz w:val="28"/>
          <w:szCs w:val="28"/>
        </w:rPr>
        <w:t>, автоматически устанавливаются и выделяются графически</w:t>
      </w:r>
      <w:r w:rsidR="0023692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F29" w:rsidRPr="00EA0098" w:rsidRDefault="00935F29" w:rsidP="00935F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выделенных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</w:t>
      </w:r>
      <w:r w:rsidR="005C3F6F" w:rsidRPr="00EA0098">
        <w:rPr>
          <w:rFonts w:ascii="Times New Roman" w:hAnsi="Times New Roman" w:cs="Times New Roman"/>
          <w:sz w:val="28"/>
          <w:szCs w:val="28"/>
        </w:rPr>
        <w:t>(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ростом количества отказов </w:t>
      </w:r>
      <w:r w:rsidR="005C3F6F" w:rsidRPr="00EA0098">
        <w:rPr>
          <w:rFonts w:ascii="Times New Roman" w:hAnsi="Times New Roman" w:cs="Times New Roman"/>
          <w:sz w:val="28"/>
          <w:szCs w:val="28"/>
        </w:rPr>
        <w:t>за оба анализируемых периода)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C3F6F" w:rsidRPr="00EA0098">
        <w:rPr>
          <w:rFonts w:ascii="Times New Roman" w:hAnsi="Times New Roman" w:cs="Times New Roman"/>
          <w:sz w:val="28"/>
          <w:szCs w:val="28"/>
        </w:rPr>
        <w:t>сопоставл</w:t>
      </w:r>
      <w:r w:rsidR="00643068" w:rsidRPr="00EA0098">
        <w:rPr>
          <w:rFonts w:ascii="Times New Roman" w:hAnsi="Times New Roman" w:cs="Times New Roman"/>
          <w:sz w:val="28"/>
          <w:szCs w:val="28"/>
        </w:rPr>
        <w:t>ение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дол</w:t>
      </w:r>
      <w:r w:rsidR="00643068" w:rsidRPr="00EA0098">
        <w:rPr>
          <w:rFonts w:ascii="Times New Roman" w:hAnsi="Times New Roman" w:cs="Times New Roman"/>
          <w:sz w:val="28"/>
          <w:szCs w:val="28"/>
        </w:rPr>
        <w:t>и</w:t>
      </w:r>
      <w:r w:rsidR="00E42685" w:rsidRPr="00EA0098">
        <w:rPr>
          <w:rFonts w:ascii="Times New Roman" w:hAnsi="Times New Roman" w:cs="Times New Roman"/>
          <w:sz w:val="28"/>
          <w:szCs w:val="28"/>
        </w:rPr>
        <w:t>,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2685" w:rsidRPr="00EA0098">
        <w:rPr>
          <w:rFonts w:ascii="Times New Roman" w:hAnsi="Times New Roman" w:cs="Times New Roman"/>
          <w:sz w:val="28"/>
          <w:szCs w:val="28"/>
        </w:rPr>
        <w:t>приходящ</w:t>
      </w:r>
      <w:r w:rsidR="00643068" w:rsidRPr="00EA0098">
        <w:rPr>
          <w:rFonts w:ascii="Times New Roman" w:hAnsi="Times New Roman" w:cs="Times New Roman"/>
          <w:sz w:val="28"/>
          <w:szCs w:val="28"/>
        </w:rPr>
        <w:t>ей</w:t>
      </w:r>
      <w:r w:rsidR="00E42685" w:rsidRPr="00EA0098">
        <w:rPr>
          <w:rFonts w:ascii="Times New Roman" w:hAnsi="Times New Roman" w:cs="Times New Roman"/>
          <w:sz w:val="28"/>
          <w:szCs w:val="28"/>
        </w:rPr>
        <w:t xml:space="preserve">ся на отказы этих 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 от количества </w:t>
      </w:r>
      <w:r w:rsidR="00E42685" w:rsidRPr="00EA0098">
        <w:rPr>
          <w:rFonts w:ascii="Times New Roman" w:hAnsi="Times New Roman" w:cs="Times New Roman"/>
          <w:sz w:val="28"/>
          <w:szCs w:val="28"/>
        </w:rPr>
        <w:t xml:space="preserve">отказов в зоне ответственности ТЦФТО </w:t>
      </w:r>
      <w:r w:rsidR="005C3F6F" w:rsidRPr="00EA0098">
        <w:rPr>
          <w:rFonts w:ascii="Times New Roman" w:hAnsi="Times New Roman" w:cs="Times New Roman"/>
          <w:sz w:val="28"/>
          <w:szCs w:val="28"/>
        </w:rPr>
        <w:t>за месяц текущего года</w:t>
      </w:r>
      <w:r w:rsidR="00E42685" w:rsidRPr="00EA0098">
        <w:rPr>
          <w:rFonts w:ascii="Times New Roman" w:hAnsi="Times New Roman" w:cs="Times New Roman"/>
          <w:sz w:val="28"/>
          <w:szCs w:val="28"/>
        </w:rPr>
        <w:t>,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 аналогичной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долей</w:t>
      </w:r>
      <w:r w:rsidR="00643068" w:rsidRPr="00EA0098">
        <w:rPr>
          <w:rFonts w:ascii="Times New Roman" w:hAnsi="Times New Roman" w:cs="Times New Roman"/>
          <w:sz w:val="28"/>
          <w:szCs w:val="28"/>
        </w:rPr>
        <w:t>, рассчитанной</w:t>
      </w:r>
      <w:r w:rsidR="005C3F6F" w:rsidRPr="00EA0098">
        <w:rPr>
          <w:rFonts w:ascii="Times New Roman" w:hAnsi="Times New Roman" w:cs="Times New Roman"/>
          <w:sz w:val="28"/>
          <w:szCs w:val="28"/>
        </w:rPr>
        <w:t xml:space="preserve"> за период с начала текущего года.</w:t>
      </w:r>
      <w:r w:rsidR="00E42685" w:rsidRPr="00EA0098">
        <w:rPr>
          <w:rFonts w:ascii="Times New Roman" w:hAnsi="Times New Roman" w:cs="Times New Roman"/>
          <w:sz w:val="28"/>
          <w:szCs w:val="28"/>
        </w:rPr>
        <w:t xml:space="preserve"> Превышение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(в процентах) доли отказов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643068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43068" w:rsidRPr="00EA0098">
        <w:rPr>
          <w:rFonts w:ascii="Times New Roman" w:hAnsi="Times New Roman" w:cs="Times New Roman"/>
          <w:sz w:val="28"/>
          <w:szCs w:val="28"/>
        </w:rPr>
        <w:t>-ого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технического средства за месяц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E42685" w:rsidRPr="00EA0098">
        <w:rPr>
          <w:rFonts w:ascii="Times New Roman" w:hAnsi="Times New Roman" w:cs="Times New Roman"/>
          <w:sz w:val="28"/>
          <w:szCs w:val="28"/>
        </w:rPr>
        <w:t xml:space="preserve">над </w:t>
      </w:r>
      <w:r w:rsidRPr="00EA0098">
        <w:rPr>
          <w:rFonts w:ascii="Times New Roman" w:hAnsi="Times New Roman" w:cs="Times New Roman"/>
          <w:sz w:val="28"/>
          <w:szCs w:val="28"/>
        </w:rPr>
        <w:t>его долей за период с начала года</w:t>
      </w:r>
      <w:r w:rsidR="00643068"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год</m:t>
            </m:r>
          </m:sup>
        </m:sSubSup>
      </m:oMath>
      <w:r w:rsidRPr="00EA0098">
        <w:rPr>
          <w:rFonts w:ascii="Times New Roman" w:hAnsi="Times New Roman" w:cs="Times New Roman"/>
          <w:sz w:val="28"/>
          <w:szCs w:val="28"/>
        </w:rPr>
        <w:t xml:space="preserve">, свидетельствует о непропорциональном росте </w:t>
      </w:r>
      <w:r w:rsidR="00C70E50" w:rsidRPr="00EA00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C70E5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70E50" w:rsidRPr="00EA00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70E50" w:rsidRPr="00EA0098">
        <w:rPr>
          <w:rFonts w:ascii="Times New Roman" w:hAnsi="Times New Roman" w:cs="Times New Roman"/>
          <w:sz w:val="28"/>
          <w:szCs w:val="28"/>
        </w:rPr>
        <w:t>-ого технического средства.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70E50" w:rsidRPr="00EA0098">
        <w:rPr>
          <w:rFonts w:ascii="Times New Roman" w:hAnsi="Times New Roman" w:cs="Times New Roman"/>
          <w:sz w:val="28"/>
          <w:szCs w:val="28"/>
        </w:rPr>
        <w:t>С целью разработки мероприятий, направленных на исключение причин возникновения отказов, в первоочередном порядке рассматриваются т</w:t>
      </w:r>
      <w:r w:rsidR="00E42685" w:rsidRPr="00EA0098">
        <w:rPr>
          <w:rFonts w:ascii="Times New Roman" w:hAnsi="Times New Roman" w:cs="Times New Roman"/>
          <w:sz w:val="28"/>
          <w:szCs w:val="28"/>
        </w:rPr>
        <w:t>ехнические средства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непропорциональным ростом количества отказов</w:t>
      </w:r>
      <w:r w:rsidR="00E42685" w:rsidRPr="00EA0098">
        <w:rPr>
          <w:rFonts w:ascii="Times New Roman" w:hAnsi="Times New Roman" w:cs="Times New Roman"/>
          <w:sz w:val="28"/>
          <w:szCs w:val="28"/>
        </w:rPr>
        <w:t>.</w:t>
      </w:r>
      <w:r w:rsidR="00BC36C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2685" w:rsidRPr="00EA0098">
        <w:rPr>
          <w:rFonts w:ascii="Times New Roman" w:hAnsi="Times New Roman" w:cs="Times New Roman"/>
          <w:sz w:val="28"/>
          <w:szCs w:val="28"/>
        </w:rPr>
        <w:t xml:space="preserve">При отсутствии в зоне ответственности </w:t>
      </w:r>
      <w:r w:rsidR="00C70E5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E1157A" w:rsidRPr="00EA0098">
        <w:rPr>
          <w:rFonts w:ascii="Times New Roman" w:hAnsi="Times New Roman" w:cs="Times New Roman"/>
          <w:sz w:val="28"/>
          <w:szCs w:val="28"/>
        </w:rPr>
        <w:t>ного подразделения ЦФТО технических средств с непропорциональным ростом количества отказов</w:t>
      </w:r>
      <w:r w:rsidR="009721CC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C70E50" w:rsidRPr="00EA0098">
        <w:rPr>
          <w:rFonts w:ascii="Times New Roman" w:hAnsi="Times New Roman" w:cs="Times New Roman"/>
          <w:sz w:val="28"/>
          <w:szCs w:val="28"/>
        </w:rPr>
        <w:t>на предмет</w:t>
      </w:r>
      <w:r w:rsidR="009857EF" w:rsidRPr="00EA0098">
        <w:rPr>
          <w:rFonts w:ascii="Times New Roman" w:hAnsi="Times New Roman" w:cs="Times New Roman"/>
          <w:sz w:val="28"/>
          <w:szCs w:val="28"/>
        </w:rPr>
        <w:t xml:space="preserve"> разработки мероприятий по повышению надежности </w:t>
      </w:r>
      <w:r w:rsidR="009721CC" w:rsidRPr="00EA0098">
        <w:rPr>
          <w:rFonts w:ascii="Times New Roman" w:hAnsi="Times New Roman" w:cs="Times New Roman"/>
          <w:sz w:val="28"/>
          <w:szCs w:val="28"/>
        </w:rPr>
        <w:t>рассматрива</w:t>
      </w:r>
      <w:r w:rsidR="009857EF" w:rsidRPr="00EA0098">
        <w:rPr>
          <w:rFonts w:ascii="Times New Roman" w:hAnsi="Times New Roman" w:cs="Times New Roman"/>
          <w:sz w:val="28"/>
          <w:szCs w:val="28"/>
        </w:rPr>
        <w:t>ю</w:t>
      </w:r>
      <w:r w:rsidR="009721CC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9857EF" w:rsidRPr="00EA0098">
        <w:rPr>
          <w:rFonts w:ascii="Times New Roman" w:hAnsi="Times New Roman" w:cs="Times New Roman"/>
          <w:sz w:val="28"/>
          <w:szCs w:val="28"/>
        </w:rPr>
        <w:t>технические средства с ростом количества отказов за оба анализируемы</w:t>
      </w:r>
      <w:r w:rsidR="00C70E50" w:rsidRPr="00EA0098">
        <w:rPr>
          <w:rFonts w:ascii="Times New Roman" w:hAnsi="Times New Roman" w:cs="Times New Roman"/>
          <w:sz w:val="28"/>
          <w:szCs w:val="28"/>
        </w:rPr>
        <w:t>х</w:t>
      </w:r>
      <w:r w:rsidR="009857EF" w:rsidRPr="00EA0098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C70E50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935F29" w:rsidRPr="00EA0098" w:rsidRDefault="00935F29" w:rsidP="00935F29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6.3</w:t>
      </w:r>
      <w:r w:rsidR="001265AD" w:rsidRPr="00EA0098">
        <w:rPr>
          <w:rFonts w:ascii="Times New Roman" w:hAnsi="Times New Roman" w:cs="Times New Roman"/>
          <w:sz w:val="28"/>
          <w:szCs w:val="28"/>
        </w:rPr>
        <w:t>4</w:t>
      </w:r>
    </w:p>
    <w:p w:rsidR="00935F29" w:rsidRPr="00EA0098" w:rsidRDefault="00935F29" w:rsidP="00935F29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в работе технических средств </w:t>
      </w:r>
      <w:r w:rsidR="0095326B" w:rsidRPr="00EA0098">
        <w:rPr>
          <w:rFonts w:ascii="Times New Roman" w:hAnsi="Times New Roman" w:cs="Times New Roman"/>
          <w:sz w:val="28"/>
          <w:szCs w:val="28"/>
        </w:rPr>
        <w:t>в зоне ответственности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46573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5326B"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>ЦФТО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01"/>
        <w:gridCol w:w="1339"/>
        <w:gridCol w:w="1496"/>
        <w:gridCol w:w="1559"/>
        <w:gridCol w:w="1639"/>
      </w:tblGrid>
      <w:tr w:rsidR="00935F29" w:rsidRPr="00EA0098" w:rsidTr="00CB3EBD">
        <w:trPr>
          <w:jc w:val="center"/>
        </w:trPr>
        <w:tc>
          <w:tcPr>
            <w:tcW w:w="3201" w:type="dxa"/>
            <w:vMerge w:val="restart"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технического средства </w:t>
            </w:r>
          </w:p>
        </w:tc>
        <w:tc>
          <w:tcPr>
            <w:tcW w:w="2835" w:type="dxa"/>
            <w:gridSpan w:val="2"/>
            <w:vAlign w:val="center"/>
          </w:tcPr>
          <w:p w:rsidR="00935F29" w:rsidRPr="00EA0098" w:rsidRDefault="00935F29" w:rsidP="00CB3EB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отказов техническ</w:t>
            </w:r>
            <w:r w:rsidR="00246573" w:rsidRPr="00EA00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246573" w:rsidRPr="00EA0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год, </w:t>
            </w:r>
            <w:r w:rsidR="00CB3EBD"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±%</w:t>
            </w:r>
          </w:p>
        </w:tc>
        <w:tc>
          <w:tcPr>
            <w:tcW w:w="3198" w:type="dxa"/>
            <w:gridSpan w:val="2"/>
            <w:vAlign w:val="center"/>
          </w:tcPr>
          <w:p w:rsidR="00935F29" w:rsidRPr="00EA0098" w:rsidRDefault="00935F29" w:rsidP="0024657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Доля от количества расследованных отказов</w:t>
            </w:r>
            <w:r w:rsidR="00CB3EB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35F29" w:rsidRPr="00EA0098" w:rsidTr="00CB3EBD">
        <w:trPr>
          <w:jc w:val="center"/>
        </w:trPr>
        <w:tc>
          <w:tcPr>
            <w:tcW w:w="3201" w:type="dxa"/>
            <w:vMerge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496" w:type="dxa"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559" w:type="dxa"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39" w:type="dxa"/>
            <w:vAlign w:val="center"/>
          </w:tcPr>
          <w:p w:rsidR="00935F29" w:rsidRPr="00EA0098" w:rsidRDefault="00935F29" w:rsidP="009721C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935F29" w:rsidRPr="00EA0098" w:rsidTr="00CB3EBD">
        <w:trPr>
          <w:trHeight w:val="340"/>
          <w:jc w:val="center"/>
        </w:trPr>
        <w:tc>
          <w:tcPr>
            <w:tcW w:w="3201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1</w:t>
            </w:r>
          </w:p>
        </w:tc>
        <w:tc>
          <w:tcPr>
            <w:tcW w:w="1339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935F29" w:rsidRPr="00EA0098" w:rsidTr="00CB3EBD">
        <w:trPr>
          <w:trHeight w:val="340"/>
          <w:jc w:val="center"/>
        </w:trPr>
        <w:tc>
          <w:tcPr>
            <w:tcW w:w="3201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Техническое средство 2</w:t>
            </w:r>
          </w:p>
        </w:tc>
        <w:tc>
          <w:tcPr>
            <w:tcW w:w="1339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935F29" w:rsidRPr="00EA0098" w:rsidTr="00CB3EBD">
        <w:trPr>
          <w:trHeight w:val="340"/>
          <w:jc w:val="center"/>
        </w:trPr>
        <w:tc>
          <w:tcPr>
            <w:tcW w:w="3201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39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F29" w:rsidRPr="00EA0098" w:rsidRDefault="00935F29" w:rsidP="00935F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9" w:type="dxa"/>
            <w:vAlign w:val="center"/>
          </w:tcPr>
          <w:p w:rsidR="00935F29" w:rsidRPr="00EA0098" w:rsidRDefault="00935F29" w:rsidP="00935F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935F29" w:rsidRPr="00EA0098" w:rsidTr="00CB3EBD">
        <w:trPr>
          <w:trHeight w:val="340"/>
          <w:jc w:val="center"/>
        </w:trPr>
        <w:tc>
          <w:tcPr>
            <w:tcW w:w="3201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39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35F29" w:rsidRPr="00EA0098" w:rsidRDefault="00935F29" w:rsidP="00935F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935F29" w:rsidRPr="00EA0098" w:rsidRDefault="00F32401" w:rsidP="00935F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935F29" w:rsidRPr="00EA0098" w:rsidRDefault="00935F29" w:rsidP="00246573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</w:t>
      </w:r>
      <w:r w:rsidR="009857EF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57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приходящаяся на отказы </w:t>
      </w:r>
      <w:r w:rsidR="009C5FD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9857EF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857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технического средства,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 количества отказов</w:t>
      </w:r>
      <w:r w:rsidR="009857E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структурного подразделения ЦФТО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полностью сформированными результатами расследования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текущего года, %;</w:t>
      </w:r>
    </w:p>
    <w:p w:rsidR="00935F29" w:rsidRPr="00EA0098" w:rsidRDefault="00F32401" w:rsidP="00935F2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935F29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935F29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935F29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доля, приходящаяся на отказы </w:t>
      </w:r>
      <w:r w:rsidR="009C5FD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9C5FDA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технического средства, от количества отказов в зоне ответственности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структурного подразделения ЦФТО с полностью сформированными результатами расследования за период с начала текущего года, %</w:t>
      </w:r>
      <w:r w:rsidR="009857EF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857EF" w:rsidRPr="00EA0098" w:rsidRDefault="009857EF" w:rsidP="00935F2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целью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>опреде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ления линейных подразделений,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>в которых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необходима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реализа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>ци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корректирующих мероприятий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повышению надежности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 (с непропорциональным ростом количества отказов или с ростом количества отказов за оба периода текущего года) рассматривается динамика </w:t>
      </w:r>
      <w:r w:rsidR="0024657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отказов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ответственности линейных подразделений. Линейные подразделения, в зоне ответственности которых для указанных технических средств зарегистрирована негативная динамика роста количества отказов, рассматриваются в качестве объектов реализации мероприятий по повышению надежности.    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35F29" w:rsidRPr="00EA0098" w:rsidRDefault="00246573" w:rsidP="00935F29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ыходная справка, представленная в таблице </w:t>
      </w:r>
      <w:r w:rsidR="002310BF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>.3</w:t>
      </w:r>
      <w:r w:rsidR="002310BF" w:rsidRPr="00EA0098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>реализуется с функционалом, обеспечивающим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построение гистограмм по запросу. Формирование гистограмм производится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 основании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количественны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технических средств, включенных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данную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справку, за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>период прошлого и текущего года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E7549" w:rsidRPr="00EA0098">
        <w:rPr>
          <w:rFonts w:ascii="Times New Roman" w:eastAsiaTheme="minorEastAsia" w:hAnsi="Times New Roman" w:cs="Times New Roman"/>
          <w:sz w:val="28"/>
          <w:szCs w:val="28"/>
        </w:rPr>
        <w:t>Построение г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истограмм </w:t>
      </w:r>
      <w:r w:rsidR="00A812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отдельно, для </w:t>
      </w:r>
      <w:r w:rsidR="00AB7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показателей, рассчитанных за </w:t>
      </w:r>
      <w:r w:rsidR="00A81255" w:rsidRPr="00EA0098">
        <w:rPr>
          <w:rFonts w:ascii="Times New Roman" w:eastAsiaTheme="minorEastAsia" w:hAnsi="Times New Roman" w:cs="Times New Roman"/>
          <w:sz w:val="28"/>
          <w:szCs w:val="28"/>
        </w:rPr>
        <w:t>кажд</w:t>
      </w:r>
      <w:r w:rsidR="00AB785D" w:rsidRPr="00EA0098">
        <w:rPr>
          <w:rFonts w:ascii="Times New Roman" w:eastAsiaTheme="minorEastAsia" w:hAnsi="Times New Roman" w:cs="Times New Roman"/>
          <w:sz w:val="28"/>
          <w:szCs w:val="28"/>
        </w:rPr>
        <w:t>ый</w:t>
      </w:r>
      <w:r w:rsidR="00A8125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</w:t>
      </w:r>
      <w:r w:rsidR="00AB785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ый </w:t>
      </w:r>
      <w:r w:rsidR="00A81255" w:rsidRPr="00EA0098">
        <w:rPr>
          <w:rFonts w:ascii="Times New Roman" w:eastAsiaTheme="minorEastAsia" w:hAnsi="Times New Roman" w:cs="Times New Roman"/>
          <w:sz w:val="28"/>
          <w:szCs w:val="28"/>
        </w:rPr>
        <w:t>период: за</w:t>
      </w:r>
      <w:r w:rsidR="00935F2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месячный период и за период с начала года.</w:t>
      </w:r>
    </w:p>
    <w:p w:rsidR="00A81255" w:rsidRPr="00EA0098" w:rsidRDefault="00F1058E" w:rsidP="00A81255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500842897"/>
      <w:bookmarkStart w:id="91" w:name="_Toc501883981"/>
      <w:bookmarkStart w:id="92" w:name="_Toc528577879"/>
      <w:r w:rsidRPr="00EA009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81255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.11. Требования к проведению анализа 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отказов </w:t>
      </w:r>
      <w:r w:rsidR="00A81255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в работе технических средств для </w:t>
      </w:r>
      <w:r w:rsidR="00111B7C" w:rsidRPr="00EA0098">
        <w:rPr>
          <w:rFonts w:ascii="Times New Roman" w:hAnsi="Times New Roman" w:cs="Times New Roman"/>
          <w:color w:val="auto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ного подразделения </w:t>
      </w:r>
      <w:r w:rsidR="00A81255" w:rsidRPr="00EA0098">
        <w:rPr>
          <w:rFonts w:ascii="Times New Roman" w:hAnsi="Times New Roman" w:cs="Times New Roman"/>
          <w:color w:val="auto"/>
          <w:sz w:val="28"/>
          <w:szCs w:val="28"/>
        </w:rPr>
        <w:t>Федеральной пассажирской компании</w:t>
      </w:r>
      <w:bookmarkEnd w:id="90"/>
      <w:bookmarkEnd w:id="91"/>
      <w:bookmarkEnd w:id="92"/>
    </w:p>
    <w:p w:rsidR="00D7228D" w:rsidRPr="00EA0098" w:rsidRDefault="00F1058E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43864" w:rsidRPr="00EA009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анализа определяются элементы пассажирского вагона, 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окончательная ответственность за отказы которых отнесена на региональное подразделение ФПК, </w:t>
      </w:r>
      <w:r w:rsidR="00BD3498" w:rsidRPr="00EA0098">
        <w:rPr>
          <w:rFonts w:ascii="Times New Roman" w:hAnsi="Times New Roman" w:cs="Times New Roman"/>
          <w:sz w:val="28"/>
          <w:szCs w:val="28"/>
        </w:rPr>
        <w:t xml:space="preserve">требующие 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D3498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 по повышению их надежности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155402" w:rsidRPr="00EA0098">
        <w:rPr>
          <w:rFonts w:ascii="Times New Roman" w:hAnsi="Times New Roman" w:cs="Times New Roman"/>
          <w:sz w:val="28"/>
          <w:szCs w:val="28"/>
        </w:rPr>
        <w:t>С этой целью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A646D" w:rsidRPr="00EA0098">
        <w:rPr>
          <w:rFonts w:ascii="Times New Roman" w:hAnsi="Times New Roman" w:cs="Times New Roman"/>
          <w:sz w:val="28"/>
          <w:szCs w:val="28"/>
        </w:rPr>
        <w:t>рассчитыва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ются показатели, характеризующие </w:t>
      </w:r>
      <w:r w:rsidR="006A646D" w:rsidRPr="00EA0098">
        <w:rPr>
          <w:rFonts w:ascii="Times New Roman" w:hAnsi="Times New Roman" w:cs="Times New Roman"/>
          <w:sz w:val="28"/>
          <w:szCs w:val="28"/>
        </w:rPr>
        <w:t>количественное распределение отказов</w:t>
      </w:r>
      <w:r w:rsidR="00155402" w:rsidRPr="00EA0098">
        <w:rPr>
          <w:rFonts w:ascii="Times New Roman" w:hAnsi="Times New Roman" w:cs="Times New Roman"/>
          <w:sz w:val="28"/>
          <w:szCs w:val="28"/>
        </w:rPr>
        <w:t>,</w:t>
      </w:r>
      <w:r w:rsidR="006A646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5402" w:rsidRPr="00EA0098">
        <w:rPr>
          <w:rFonts w:ascii="Times New Roman" w:hAnsi="Times New Roman" w:cs="Times New Roman"/>
          <w:sz w:val="28"/>
          <w:szCs w:val="28"/>
        </w:rPr>
        <w:t>зарегистрированных по</w:t>
      </w:r>
      <w:r w:rsidR="006A646D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155402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</w:t>
      </w:r>
      <w:r w:rsidR="005A431F" w:rsidRPr="00EA0098">
        <w:rPr>
          <w:rFonts w:ascii="Times New Roman" w:hAnsi="Times New Roman" w:cs="Times New Roman"/>
          <w:sz w:val="28"/>
          <w:szCs w:val="28"/>
        </w:rPr>
        <w:t>зделения</w:t>
      </w:r>
      <w:r w:rsidR="006A646D" w:rsidRPr="00EA0098">
        <w:rPr>
          <w:rFonts w:ascii="Times New Roman" w:hAnsi="Times New Roman" w:cs="Times New Roman"/>
          <w:sz w:val="28"/>
          <w:szCs w:val="28"/>
        </w:rPr>
        <w:t xml:space="preserve"> ФПК, между э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лементами пассажирского вагона, а также динамика изменения 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="00D7228D" w:rsidRPr="00EA0098">
        <w:rPr>
          <w:rFonts w:ascii="Times New Roman" w:hAnsi="Times New Roman" w:cs="Times New Roman"/>
          <w:sz w:val="28"/>
          <w:szCs w:val="28"/>
        </w:rPr>
        <w:t>р</w:t>
      </w:r>
      <w:r w:rsidR="006A646D" w:rsidRPr="00EA0098">
        <w:rPr>
          <w:rFonts w:ascii="Times New Roman" w:hAnsi="Times New Roman" w:cs="Times New Roman"/>
          <w:sz w:val="28"/>
          <w:szCs w:val="28"/>
        </w:rPr>
        <w:t>аспределени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я </w:t>
      </w:r>
      <w:r w:rsidR="006A646D" w:rsidRPr="00EA0098"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</w:t>
      </w:r>
      <w:r w:rsidR="00155402" w:rsidRPr="00EA0098">
        <w:rPr>
          <w:rFonts w:ascii="Times New Roman" w:hAnsi="Times New Roman" w:cs="Times New Roman"/>
          <w:sz w:val="28"/>
          <w:szCs w:val="28"/>
        </w:rPr>
        <w:t>. В результате</w:t>
      </w:r>
      <w:r w:rsidR="006A646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устанавливаются элементы </w:t>
      </w:r>
      <w:r w:rsidR="00EE202F" w:rsidRPr="00EA0098">
        <w:rPr>
          <w:rFonts w:ascii="Times New Roman" w:hAnsi="Times New Roman" w:cs="Times New Roman"/>
          <w:sz w:val="28"/>
          <w:szCs w:val="28"/>
        </w:rPr>
        <w:t>пассажирского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 вагона с наибольшим </w:t>
      </w:r>
      <w:r w:rsidR="009532A9" w:rsidRPr="00EA0098">
        <w:rPr>
          <w:rFonts w:ascii="Times New Roman" w:hAnsi="Times New Roman" w:cs="Times New Roman"/>
          <w:sz w:val="28"/>
          <w:szCs w:val="28"/>
        </w:rPr>
        <w:t>количеством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155402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9532A9" w:rsidRPr="00EA0098">
        <w:rPr>
          <w:rFonts w:ascii="Times New Roman" w:hAnsi="Times New Roman" w:cs="Times New Roman"/>
          <w:sz w:val="28"/>
          <w:szCs w:val="28"/>
        </w:rPr>
        <w:t>, а также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6A646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5402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="00D7228D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155402" w:rsidRPr="00EA0098">
        <w:rPr>
          <w:rFonts w:ascii="Times New Roman" w:hAnsi="Times New Roman" w:cs="Times New Roman"/>
          <w:sz w:val="28"/>
          <w:szCs w:val="28"/>
        </w:rPr>
        <w:t>ой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рост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а количества </w:t>
      </w:r>
      <w:r w:rsidR="00D7228D" w:rsidRPr="00EA0098">
        <w:rPr>
          <w:rFonts w:ascii="Times New Roman" w:hAnsi="Times New Roman" w:cs="Times New Roman"/>
          <w:sz w:val="28"/>
          <w:szCs w:val="28"/>
        </w:rPr>
        <w:t>отказ</w:t>
      </w:r>
      <w:r w:rsidR="009532A9" w:rsidRPr="00EA0098">
        <w:rPr>
          <w:rFonts w:ascii="Times New Roman" w:hAnsi="Times New Roman" w:cs="Times New Roman"/>
          <w:sz w:val="28"/>
          <w:szCs w:val="28"/>
        </w:rPr>
        <w:t>ов в зоне ответственности регионального подразделения ФПК</w:t>
      </w:r>
      <w:r w:rsidR="00D7228D" w:rsidRPr="00EA0098">
        <w:rPr>
          <w:rFonts w:ascii="Times New Roman" w:hAnsi="Times New Roman" w:cs="Times New Roman"/>
          <w:sz w:val="28"/>
          <w:szCs w:val="28"/>
        </w:rPr>
        <w:t>. Состав мероприятий</w:t>
      </w:r>
      <w:r w:rsidR="009532A9" w:rsidRPr="00EA0098">
        <w:rPr>
          <w:rFonts w:ascii="Times New Roman" w:hAnsi="Times New Roman" w:cs="Times New Roman"/>
          <w:sz w:val="28"/>
          <w:szCs w:val="28"/>
        </w:rPr>
        <w:t>, направленных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E202F" w:rsidRPr="00EA0098">
        <w:rPr>
          <w:rFonts w:ascii="Times New Roman" w:hAnsi="Times New Roman" w:cs="Times New Roman"/>
          <w:sz w:val="28"/>
          <w:szCs w:val="28"/>
        </w:rPr>
        <w:t>на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532A9" w:rsidRPr="00EA0098">
        <w:rPr>
          <w:rFonts w:ascii="Times New Roman" w:hAnsi="Times New Roman" w:cs="Times New Roman"/>
          <w:sz w:val="28"/>
          <w:szCs w:val="28"/>
        </w:rPr>
        <w:t>е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надежности определяется</w:t>
      </w:r>
      <w:r w:rsidR="009C5FDA" w:rsidRPr="00EA0098">
        <w:rPr>
          <w:rFonts w:ascii="Times New Roman" w:hAnsi="Times New Roman" w:cs="Times New Roman"/>
          <w:sz w:val="28"/>
          <w:szCs w:val="28"/>
        </w:rPr>
        <w:t>,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 исходя из причин отказов 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7228D" w:rsidRPr="00EA0098">
        <w:rPr>
          <w:rFonts w:ascii="Times New Roman" w:hAnsi="Times New Roman" w:cs="Times New Roman"/>
          <w:sz w:val="28"/>
          <w:szCs w:val="28"/>
        </w:rPr>
        <w:t>элементов пассажирского вагона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C5FDA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регионального подразделения ФПК</w:t>
      </w:r>
      <w:r w:rsidR="00D7228D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28D" w:rsidRPr="00EA0098" w:rsidRDefault="00D7228D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определения объектов реализации мероприятий по повышению надежности используется распределение отказов, зарегистрированных в зоне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="009532A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ФПК между линейными подразделениями в его составе. Данные </w:t>
      </w:r>
      <w:r w:rsidR="009532A9" w:rsidRPr="00EA0098">
        <w:rPr>
          <w:rFonts w:ascii="Times New Roman" w:hAnsi="Times New Roman" w:cs="Times New Roman"/>
          <w:sz w:val="28"/>
          <w:szCs w:val="28"/>
        </w:rPr>
        <w:t>об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организационной структуре региональных подразделений ФПК принимаются на основе справочников, содержащихся в системе АС ЦНСИ.</w:t>
      </w:r>
    </w:p>
    <w:p w:rsidR="00EB6A94" w:rsidRPr="00EA0098" w:rsidRDefault="00D7228D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технических средств </w:t>
      </w:r>
      <w:r w:rsidR="00A51AEB" w:rsidRPr="00EA0098">
        <w:rPr>
          <w:rFonts w:ascii="Times New Roman" w:hAnsi="Times New Roman" w:cs="Times New Roman"/>
          <w:sz w:val="28"/>
          <w:szCs w:val="28"/>
        </w:rPr>
        <w:t>в</w:t>
      </w:r>
      <w:r w:rsidR="009532A9" w:rsidRPr="00EA0098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A51AEB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32A9" w:rsidRPr="00EA0098">
        <w:rPr>
          <w:rFonts w:ascii="Times New Roman" w:hAnsi="Times New Roman" w:cs="Times New Roman"/>
          <w:sz w:val="28"/>
          <w:szCs w:val="28"/>
        </w:rPr>
        <w:t>и</w:t>
      </w:r>
      <w:r w:rsidR="00A51AEB" w:rsidRPr="00EA0098">
        <w:rPr>
          <w:rFonts w:ascii="Times New Roman" w:hAnsi="Times New Roman" w:cs="Times New Roman"/>
          <w:sz w:val="28"/>
          <w:szCs w:val="28"/>
        </w:rPr>
        <w:t xml:space="preserve"> ФПК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для </w:t>
      </w:r>
      <w:r w:rsidR="009532A9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ФПК» (далее – аналитическая справка об отказах для ФПК</w:t>
      </w:r>
      <w:r w:rsidR="00A51AEB" w:rsidRPr="00EA0098">
        <w:rPr>
          <w:rFonts w:ascii="Times New Roman" w:hAnsi="Times New Roman" w:cs="Times New Roman"/>
          <w:sz w:val="28"/>
          <w:szCs w:val="28"/>
        </w:rPr>
        <w:t>Ф</w:t>
      </w:r>
      <w:r w:rsidRPr="00EA0098">
        <w:rPr>
          <w:rFonts w:ascii="Times New Roman" w:hAnsi="Times New Roman" w:cs="Times New Roman"/>
          <w:sz w:val="28"/>
          <w:szCs w:val="28"/>
        </w:rPr>
        <w:t xml:space="preserve">), представленная в таблице </w:t>
      </w:r>
      <w:r w:rsidR="00A51AEB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>.3</w:t>
      </w:r>
      <w:r w:rsidR="002310BF" w:rsidRPr="00EA0098">
        <w:rPr>
          <w:rFonts w:ascii="Times New Roman" w:hAnsi="Times New Roman" w:cs="Times New Roman"/>
          <w:sz w:val="28"/>
          <w:szCs w:val="28"/>
        </w:rPr>
        <w:t>5</w:t>
      </w:r>
      <w:r w:rsidR="00A51AEB" w:rsidRPr="00EA0098">
        <w:rPr>
          <w:rFonts w:ascii="Times New Roman" w:hAnsi="Times New Roman" w:cs="Times New Roman"/>
          <w:sz w:val="28"/>
          <w:szCs w:val="28"/>
        </w:rPr>
        <w:t>. В наименованиях столбцов аналитической справки</w:t>
      </w:r>
      <w:r w:rsidR="00BA0026" w:rsidRPr="00EA0098">
        <w:rPr>
          <w:rFonts w:ascii="Times New Roman" w:hAnsi="Times New Roman" w:cs="Times New Roman"/>
          <w:sz w:val="28"/>
          <w:szCs w:val="28"/>
        </w:rPr>
        <w:t xml:space="preserve"> об отказах для ФПКФ представлен перечень элементов пассажирского вагона, полностью соответствующий элементам, </w:t>
      </w:r>
      <w:r w:rsidR="009532A9" w:rsidRPr="00EA0098">
        <w:rPr>
          <w:rFonts w:ascii="Times New Roman" w:hAnsi="Times New Roman" w:cs="Times New Roman"/>
          <w:sz w:val="28"/>
          <w:szCs w:val="28"/>
        </w:rPr>
        <w:t>перечисленным</w:t>
      </w:r>
      <w:r w:rsidR="00BA0026" w:rsidRPr="00EA0098">
        <w:rPr>
          <w:rFonts w:ascii="Times New Roman" w:hAnsi="Times New Roman" w:cs="Times New Roman"/>
          <w:sz w:val="28"/>
          <w:szCs w:val="28"/>
        </w:rPr>
        <w:t xml:space="preserve"> в «Аналитической справке об отказах в работе технических средств для ФПК», формируемой</w:t>
      </w:r>
      <w:r w:rsidR="0004385A" w:rsidRPr="00EA009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[9]</w:t>
      </w:r>
      <w:r w:rsidR="00BA0026" w:rsidRPr="00EA0098">
        <w:rPr>
          <w:rFonts w:ascii="Times New Roman" w:hAnsi="Times New Roman" w:cs="Times New Roman"/>
          <w:sz w:val="28"/>
          <w:szCs w:val="28"/>
        </w:rPr>
        <w:t xml:space="preserve"> для проведения анализа на центральном</w:t>
      </w:r>
      <w:r w:rsidR="0004385A" w:rsidRPr="00EA0098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BA002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4385A" w:rsidRPr="00EA0098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F6183B" w:rsidRPr="00EA0098" w:rsidRDefault="0004385A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определения количественных показателей </w:t>
      </w:r>
      <w:r w:rsidR="00111E6B" w:rsidRPr="00EA0098">
        <w:rPr>
          <w:rFonts w:ascii="Times New Roman" w:hAnsi="Times New Roman" w:cs="Times New Roman"/>
          <w:sz w:val="28"/>
          <w:szCs w:val="28"/>
        </w:rPr>
        <w:t xml:space="preserve">по отказам соответствующего элемента пассажирского вагона </w:t>
      </w:r>
      <w:r w:rsidRPr="00EA0098">
        <w:rPr>
          <w:rFonts w:ascii="Times New Roman" w:hAnsi="Times New Roman" w:cs="Times New Roman"/>
          <w:sz w:val="28"/>
          <w:szCs w:val="28"/>
        </w:rPr>
        <w:t>используется информация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 об отказавшем техническом средстве, которая вносится </w:t>
      </w:r>
      <w:r w:rsidR="00186580" w:rsidRPr="00EA0098">
        <w:rPr>
          <w:rFonts w:ascii="Times New Roman" w:hAnsi="Times New Roman" w:cs="Times New Roman"/>
          <w:sz w:val="28"/>
          <w:szCs w:val="28"/>
        </w:rPr>
        <w:t xml:space="preserve">на этапе формирования результатов расследования 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с использованием классификатора [8]. </w:t>
      </w:r>
      <w:r w:rsidR="00186580" w:rsidRPr="00EA0098">
        <w:rPr>
          <w:rFonts w:ascii="Times New Roman" w:hAnsi="Times New Roman" w:cs="Times New Roman"/>
          <w:sz w:val="28"/>
          <w:szCs w:val="28"/>
        </w:rPr>
        <w:t>Расчет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в зоне ответственности линейного подразделения производится на основании данных об окончательной ответственности, которая формирует</w:t>
      </w:r>
      <w:r w:rsidR="00186580" w:rsidRPr="00EA0098">
        <w:rPr>
          <w:rFonts w:ascii="Times New Roman" w:hAnsi="Times New Roman" w:cs="Times New Roman"/>
          <w:sz w:val="28"/>
          <w:szCs w:val="28"/>
        </w:rPr>
        <w:t>ся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 при вводе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 результатов расследования отказа. </w:t>
      </w:r>
      <w:r w:rsidR="00186580" w:rsidRPr="00EA0098">
        <w:rPr>
          <w:rFonts w:ascii="Times New Roman" w:hAnsi="Times New Roman" w:cs="Times New Roman"/>
          <w:sz w:val="28"/>
          <w:szCs w:val="28"/>
        </w:rPr>
        <w:t>В случае</w:t>
      </w:r>
      <w:r w:rsidR="00B25520" w:rsidRPr="00EA0098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86580" w:rsidRPr="00EA0098">
        <w:rPr>
          <w:rFonts w:ascii="Times New Roman" w:hAnsi="Times New Roman" w:cs="Times New Roman"/>
          <w:sz w:val="28"/>
          <w:szCs w:val="28"/>
        </w:rPr>
        <w:t>я</w:t>
      </w:r>
      <w:r w:rsidR="00B25520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 информации об окончательной ответственности линейного подразделения (указана только ответственность </w:t>
      </w:r>
      <w:r w:rsidR="0018658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25520" w:rsidRPr="00EA0098">
        <w:rPr>
          <w:rFonts w:ascii="Times New Roman" w:hAnsi="Times New Roman" w:cs="Times New Roman"/>
          <w:sz w:val="28"/>
          <w:szCs w:val="28"/>
        </w:rPr>
        <w:t>ного подразделения ФПК) показатели учитываются в строке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B25520" w:rsidRPr="00EA0098">
        <w:rPr>
          <w:rFonts w:ascii="Times New Roman" w:hAnsi="Times New Roman" w:cs="Times New Roman"/>
          <w:sz w:val="28"/>
          <w:szCs w:val="28"/>
        </w:rPr>
        <w:t xml:space="preserve"> «Собственно </w:t>
      </w:r>
      <w:r w:rsidR="00186580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B25520" w:rsidRPr="00EA0098">
        <w:rPr>
          <w:rFonts w:ascii="Times New Roman" w:hAnsi="Times New Roman" w:cs="Times New Roman"/>
          <w:sz w:val="28"/>
          <w:szCs w:val="28"/>
        </w:rPr>
        <w:t>ное подразделение»</w:t>
      </w:r>
      <w:r w:rsidR="00186580" w:rsidRPr="00EA0098">
        <w:rPr>
          <w:rFonts w:ascii="Times New Roman" w:hAnsi="Times New Roman" w:cs="Times New Roman"/>
          <w:sz w:val="28"/>
          <w:szCs w:val="28"/>
        </w:rPr>
        <w:t>.</w:t>
      </w:r>
      <w:r w:rsidR="00B25520" w:rsidRPr="00EA0098">
        <w:rPr>
          <w:rFonts w:ascii="Times New Roman" w:hAnsi="Times New Roman" w:cs="Times New Roman"/>
          <w:sz w:val="28"/>
          <w:szCs w:val="28"/>
        </w:rPr>
        <w:t xml:space="preserve"> С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F6183B" w:rsidRPr="00EA0098">
        <w:rPr>
          <w:rFonts w:ascii="Times New Roman" w:hAnsi="Times New Roman" w:cs="Times New Roman"/>
          <w:sz w:val="28"/>
          <w:szCs w:val="28"/>
        </w:rPr>
        <w:t>указа</w:t>
      </w:r>
      <w:r w:rsidR="00EB6A94" w:rsidRPr="00EA0098">
        <w:rPr>
          <w:rFonts w:ascii="Times New Roman" w:hAnsi="Times New Roman" w:cs="Times New Roman"/>
          <w:sz w:val="28"/>
          <w:szCs w:val="28"/>
        </w:rPr>
        <w:t xml:space="preserve">нных </w:t>
      </w:r>
      <w:r w:rsidR="00F6183B" w:rsidRPr="00EA0098">
        <w:rPr>
          <w:rFonts w:ascii="Times New Roman" w:hAnsi="Times New Roman" w:cs="Times New Roman"/>
          <w:sz w:val="28"/>
          <w:szCs w:val="28"/>
        </w:rPr>
        <w:t>особенностей</w:t>
      </w:r>
      <w:r w:rsidR="00EB6A94" w:rsidRPr="00EA0098">
        <w:rPr>
          <w:rFonts w:ascii="Times New Roman" w:hAnsi="Times New Roman" w:cs="Times New Roman"/>
          <w:sz w:val="28"/>
          <w:szCs w:val="28"/>
        </w:rPr>
        <w:t>, формирование аналитической справки об отказах для ФПКФ</w:t>
      </w:r>
      <w:r w:rsidR="00F6183B" w:rsidRPr="00EA0098">
        <w:rPr>
          <w:rFonts w:ascii="Times New Roman" w:hAnsi="Times New Roman" w:cs="Times New Roman"/>
          <w:sz w:val="28"/>
          <w:szCs w:val="28"/>
        </w:rPr>
        <w:t xml:space="preserve"> и расчет </w:t>
      </w:r>
      <w:r w:rsidR="00B25520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F6183B" w:rsidRPr="00EA0098">
        <w:rPr>
          <w:rFonts w:ascii="Times New Roman" w:hAnsi="Times New Roman" w:cs="Times New Roman"/>
          <w:sz w:val="28"/>
          <w:szCs w:val="28"/>
        </w:rPr>
        <w:t xml:space="preserve">показателей производятся на основании данных об отказах, материалы расследования которых, полностью сформированы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6183B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6183B" w:rsidRPr="00EA0098" w:rsidRDefault="00F6183B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для ФПКФ формируется не ранее 15-го числа месяца, следующего за анализируемым периодом. Справка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пользовательскими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параметрами настройки формирования: по периоду, по категориям отказов технических средств, ответственности сторонних или сервисных организаций. По умолчанию 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справка об отказах для ФПКФ формируется на основании данных об отказах технических средств 1 и 2 категории, зарегистрированных по ответственности </w:t>
      </w:r>
      <w:r w:rsidR="008A4ABB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ФПК (без учета отказов, отнесенных на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 виновность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сервисны</w:t>
      </w:r>
      <w:r w:rsidR="008A4ABB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 сторонни</w:t>
      </w:r>
      <w:r w:rsidR="008A4ABB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4ABB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 xml:space="preserve">). </w:t>
      </w:r>
      <w:r w:rsidR="008A4ABB" w:rsidRPr="00EA0098">
        <w:rPr>
          <w:rFonts w:ascii="Times New Roman" w:hAnsi="Times New Roman" w:cs="Times New Roman"/>
          <w:sz w:val="28"/>
          <w:szCs w:val="28"/>
        </w:rPr>
        <w:t>Данная а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налитическая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справка формируется 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на основе данных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A4AB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в двух вариантах</w:t>
      </w:r>
      <w:r w:rsidR="008A4ABB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A4ABB" w:rsidRPr="00EA0098">
        <w:rPr>
          <w:rFonts w:ascii="Times New Roman" w:hAnsi="Times New Roman" w:cs="Times New Roman"/>
          <w:sz w:val="28"/>
          <w:szCs w:val="28"/>
        </w:rPr>
        <w:t>за месяц и за период с начала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F6183B" w:rsidRPr="00EA0098" w:rsidRDefault="00F6183B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183B" w:rsidRPr="00EA0098" w:rsidSect="00F30CB3">
          <w:headerReference w:type="default" r:id="rId110"/>
          <w:footerReference w:type="default" r:id="rId1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83B" w:rsidRPr="00EA0098" w:rsidRDefault="00F6183B" w:rsidP="00330996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6.3</w:t>
      </w:r>
      <w:r w:rsidR="002310BF" w:rsidRPr="00EA0098">
        <w:rPr>
          <w:rFonts w:ascii="Times New Roman" w:hAnsi="Times New Roman" w:cs="Times New Roman"/>
          <w:sz w:val="28"/>
          <w:szCs w:val="28"/>
        </w:rPr>
        <w:t>5</w:t>
      </w:r>
    </w:p>
    <w:p w:rsidR="00F6183B" w:rsidRPr="00EA0098" w:rsidRDefault="008A4ABB" w:rsidP="00330996">
      <w:pPr>
        <w:spacing w:after="120" w:line="360" w:lineRule="atLeast"/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регионального подразделения ФПК</w:t>
      </w:r>
    </w:p>
    <w:tbl>
      <w:tblPr>
        <w:tblStyle w:val="aa"/>
        <w:tblW w:w="1371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476"/>
        <w:gridCol w:w="420"/>
        <w:gridCol w:w="449"/>
        <w:gridCol w:w="369"/>
        <w:gridCol w:w="331"/>
        <w:gridCol w:w="308"/>
        <w:gridCol w:w="434"/>
        <w:gridCol w:w="378"/>
        <w:gridCol w:w="308"/>
        <w:gridCol w:w="377"/>
        <w:gridCol w:w="364"/>
        <w:gridCol w:w="308"/>
        <w:gridCol w:w="434"/>
        <w:gridCol w:w="461"/>
        <w:gridCol w:w="393"/>
        <w:gridCol w:w="332"/>
        <w:gridCol w:w="369"/>
        <w:gridCol w:w="321"/>
        <w:gridCol w:w="417"/>
        <w:gridCol w:w="369"/>
        <w:gridCol w:w="348"/>
        <w:gridCol w:w="390"/>
        <w:gridCol w:w="369"/>
        <w:gridCol w:w="369"/>
        <w:gridCol w:w="369"/>
        <w:gridCol w:w="369"/>
        <w:gridCol w:w="345"/>
        <w:gridCol w:w="393"/>
        <w:gridCol w:w="369"/>
        <w:gridCol w:w="369"/>
      </w:tblGrid>
      <w:tr w:rsidR="00F6183B" w:rsidRPr="00EA0098" w:rsidTr="00F6183B">
        <w:trPr>
          <w:cantSplit/>
          <w:trHeight w:val="317"/>
          <w:jc w:val="right"/>
        </w:trPr>
        <w:tc>
          <w:tcPr>
            <w:tcW w:w="2408" w:type="dxa"/>
            <w:vMerge w:val="restart"/>
            <w:vAlign w:val="center"/>
            <w:hideMark/>
          </w:tcPr>
          <w:p w:rsidR="00F6183B" w:rsidRPr="00EA0098" w:rsidRDefault="00330996" w:rsidP="003309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6183B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</w:p>
        </w:tc>
        <w:tc>
          <w:tcPr>
            <w:tcW w:w="1345" w:type="dxa"/>
            <w:gridSpan w:val="3"/>
            <w:vMerge w:val="restart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Всего расследо-вано отказов, ед.</w:t>
            </w:r>
          </w:p>
        </w:tc>
        <w:tc>
          <w:tcPr>
            <w:tcW w:w="9963" w:type="dxa"/>
            <w:gridSpan w:val="27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элементов пассажирского вагона, ед.</w:t>
            </w:r>
          </w:p>
        </w:tc>
      </w:tr>
      <w:tr w:rsidR="00F6183B" w:rsidRPr="00EA0098" w:rsidTr="00F6183B">
        <w:trPr>
          <w:cantSplit/>
          <w:trHeight w:val="889"/>
          <w:jc w:val="right"/>
        </w:trPr>
        <w:tc>
          <w:tcPr>
            <w:tcW w:w="2408" w:type="dxa"/>
            <w:vMerge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Merge/>
            <w:textDirection w:val="btLr"/>
            <w:vAlign w:val="center"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Букса</w:t>
            </w:r>
          </w:p>
        </w:tc>
        <w:tc>
          <w:tcPr>
            <w:tcW w:w="1120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Колесная пара</w:t>
            </w:r>
          </w:p>
        </w:tc>
        <w:tc>
          <w:tcPr>
            <w:tcW w:w="1049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288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Тормозное оборудова-ние</w:t>
            </w:r>
          </w:p>
        </w:tc>
        <w:tc>
          <w:tcPr>
            <w:tcW w:w="1022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Ударно-тяговые устр-ва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Привод генера-тора</w:t>
            </w:r>
          </w:p>
        </w:tc>
        <w:tc>
          <w:tcPr>
            <w:tcW w:w="1128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Электро-оборудо-вание</w:t>
            </w:r>
          </w:p>
        </w:tc>
        <w:tc>
          <w:tcPr>
            <w:tcW w:w="1083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1131" w:type="dxa"/>
            <w:gridSpan w:val="3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Прочее оборудо-вание</w:t>
            </w:r>
          </w:p>
        </w:tc>
      </w:tr>
      <w:tr w:rsidR="00F6183B" w:rsidRPr="00EA0098" w:rsidTr="00F6183B">
        <w:trPr>
          <w:cantSplit/>
          <w:trHeight w:val="1112"/>
          <w:jc w:val="right"/>
        </w:trPr>
        <w:tc>
          <w:tcPr>
            <w:tcW w:w="2408" w:type="dxa"/>
            <w:vMerge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420" w:type="dxa"/>
            <w:textDirection w:val="btLr"/>
            <w:vAlign w:val="center"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449" w:type="dxa"/>
            <w:textDirection w:val="btLr"/>
            <w:vAlign w:val="center"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31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08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434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78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08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77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4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08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434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461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93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32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21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417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48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45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  <w:tc>
          <w:tcPr>
            <w:tcW w:w="393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пред.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тек. год</w:t>
            </w:r>
          </w:p>
        </w:tc>
        <w:tc>
          <w:tcPr>
            <w:tcW w:w="369" w:type="dxa"/>
            <w:textDirection w:val="btLr"/>
            <w:vAlign w:val="center"/>
            <w:hideMark/>
          </w:tcPr>
          <w:p w:rsidR="00F6183B" w:rsidRPr="00EA0098" w:rsidRDefault="00F6183B" w:rsidP="00F618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A0098">
              <w:rPr>
                <w:rFonts w:ascii="Times New Roman" w:hAnsi="Times New Roman" w:cs="Times New Roman"/>
              </w:rPr>
              <w:t>+/-, %</w:t>
            </w:r>
          </w:p>
        </w:tc>
      </w:tr>
      <w:tr w:rsidR="00F6183B" w:rsidRPr="00EA0098" w:rsidTr="00F6183B">
        <w:trPr>
          <w:trHeight w:val="300"/>
          <w:jc w:val="right"/>
        </w:trPr>
        <w:tc>
          <w:tcPr>
            <w:tcW w:w="24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8A4ABB" w:rsidP="00F6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r w:rsidR="00F6183B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в целом  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F6183B" w:rsidP="00EE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202F" w:rsidRPr="00EA009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F6183B" w:rsidP="008A4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 </w:t>
            </w:r>
            <w:r w:rsidR="008A4ABB" w:rsidRPr="00EA0098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="007240FC" w:rsidRPr="00EA00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4ABB" w:rsidRPr="00EA0098">
              <w:rPr>
                <w:rFonts w:ascii="Times New Roman" w:hAnsi="Times New Roman" w:cs="Times New Roman"/>
                <w:sz w:val="28"/>
                <w:szCs w:val="28"/>
              </w:rPr>
              <w:t>наль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ное подразделение 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F6183B" w:rsidP="00F6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Линейное подразделение 1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F6183B" w:rsidP="00F6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83B" w:rsidRPr="00EA0098" w:rsidTr="00F6183B">
        <w:trPr>
          <w:trHeight w:val="170"/>
          <w:jc w:val="right"/>
        </w:trPr>
        <w:tc>
          <w:tcPr>
            <w:tcW w:w="2408" w:type="dxa"/>
            <w:vAlign w:val="bottom"/>
            <w:hideMark/>
          </w:tcPr>
          <w:p w:rsidR="00F6183B" w:rsidRPr="00EA0098" w:rsidRDefault="00F6183B" w:rsidP="00F6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Линейное подразделение </w:t>
            </w:r>
            <w:r w:rsidRPr="00EA00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6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  <w:hideMark/>
          </w:tcPr>
          <w:p w:rsidR="00F6183B" w:rsidRPr="00EA0098" w:rsidRDefault="00F6183B" w:rsidP="00F618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83B" w:rsidRPr="00EA0098" w:rsidRDefault="00F6183B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183B" w:rsidRPr="00EA0098" w:rsidSect="00AB161C">
          <w:headerReference w:type="default" r:id="rId112"/>
          <w:footerReference w:type="default" r:id="rId113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04385A" w:rsidRPr="00EA0098" w:rsidRDefault="0043581E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Количественные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отказам соответствующего элемента пассажирского вагона рассчитываются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 в аналитической справке об отказах для ФПКФ за период 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B2002" w:rsidRPr="00EA0098">
        <w:rPr>
          <w:rFonts w:ascii="Times New Roman" w:hAnsi="Times New Roman" w:cs="Times New Roman"/>
          <w:sz w:val="28"/>
          <w:szCs w:val="28"/>
        </w:rPr>
        <w:t>и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 аналогичный</w:t>
      </w:r>
      <w:r w:rsidR="007840B2" w:rsidRPr="00EA0098">
        <w:rPr>
          <w:rFonts w:ascii="Times New Roman" w:hAnsi="Times New Roman" w:cs="Times New Roman"/>
          <w:sz w:val="28"/>
          <w:szCs w:val="28"/>
        </w:rPr>
        <w:t xml:space="preserve"> ему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 период прошлого года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В соответствующих столбцах </w:t>
      </w:r>
      <w:r w:rsidR="006C2FA8" w:rsidRPr="00EA0098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6517B9" w:rsidRPr="00EA0098">
        <w:rPr>
          <w:rFonts w:ascii="Times New Roman" w:hAnsi="Times New Roman" w:cs="Times New Roman"/>
          <w:sz w:val="28"/>
          <w:szCs w:val="28"/>
        </w:rPr>
        <w:t>справки, представленной в таблице 6.3</w:t>
      </w:r>
      <w:r w:rsidR="002310BF" w:rsidRPr="00EA0098">
        <w:rPr>
          <w:rFonts w:ascii="Times New Roman" w:hAnsi="Times New Roman" w:cs="Times New Roman"/>
          <w:sz w:val="28"/>
          <w:szCs w:val="28"/>
        </w:rPr>
        <w:t>5</w:t>
      </w:r>
      <w:r w:rsidR="006517B9" w:rsidRPr="00EA0098">
        <w:rPr>
          <w:rFonts w:ascii="Times New Roman" w:hAnsi="Times New Roman" w:cs="Times New Roman"/>
          <w:sz w:val="28"/>
          <w:szCs w:val="28"/>
        </w:rPr>
        <w:t>, п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о формуле (4.4) рассчитывается </w:t>
      </w:r>
      <w:r w:rsidR="006C2FA8" w:rsidRPr="00EA0098">
        <w:rPr>
          <w:rFonts w:ascii="Times New Roman" w:hAnsi="Times New Roman" w:cs="Times New Roman"/>
          <w:sz w:val="28"/>
          <w:szCs w:val="28"/>
        </w:rPr>
        <w:t>динамика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C2FA8" w:rsidRPr="00EA009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B2002" w:rsidRPr="00EA0098">
        <w:rPr>
          <w:rFonts w:ascii="Times New Roman" w:hAnsi="Times New Roman" w:cs="Times New Roman"/>
          <w:sz w:val="28"/>
          <w:szCs w:val="28"/>
        </w:rPr>
        <w:t>количества отказов</w:t>
      </w:r>
      <w:r w:rsidR="006C2FA8" w:rsidRPr="00EA0098">
        <w:rPr>
          <w:rFonts w:ascii="Times New Roman" w:hAnsi="Times New Roman" w:cs="Times New Roman"/>
          <w:sz w:val="28"/>
          <w:szCs w:val="28"/>
        </w:rPr>
        <w:t xml:space="preserve"> элемента вагона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 (в процентном выражении)</w:t>
      </w:r>
      <w:r w:rsidR="00BB2002" w:rsidRPr="00EA0098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анализируемому </w:t>
      </w:r>
      <w:r w:rsidR="00BB2002" w:rsidRPr="00EA0098">
        <w:rPr>
          <w:rFonts w:ascii="Times New Roman" w:hAnsi="Times New Roman" w:cs="Times New Roman"/>
          <w:sz w:val="28"/>
          <w:szCs w:val="28"/>
        </w:rPr>
        <w:t>периоду прошлого года.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 При расчет</w:t>
      </w:r>
      <w:r w:rsidR="006C2FA8" w:rsidRPr="00EA0098">
        <w:rPr>
          <w:rFonts w:ascii="Times New Roman" w:hAnsi="Times New Roman" w:cs="Times New Roman"/>
          <w:sz w:val="28"/>
          <w:szCs w:val="28"/>
        </w:rPr>
        <w:t>е</w:t>
      </w:r>
      <w:r w:rsidR="007840B2" w:rsidRPr="00EA0098">
        <w:rPr>
          <w:rFonts w:ascii="Times New Roman" w:hAnsi="Times New Roman" w:cs="Times New Roman"/>
          <w:sz w:val="28"/>
          <w:szCs w:val="28"/>
        </w:rPr>
        <w:t xml:space="preserve"> динамики </w:t>
      </w:r>
      <w:r w:rsidR="006517B9" w:rsidRPr="00EA0098">
        <w:rPr>
          <w:rFonts w:ascii="Times New Roman" w:hAnsi="Times New Roman" w:cs="Times New Roman"/>
          <w:sz w:val="28"/>
          <w:szCs w:val="28"/>
        </w:rPr>
        <w:t xml:space="preserve">учитываются особенности, описанные для случаев равенства нулю </w:t>
      </w:r>
      <w:r w:rsidR="00C44EAE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6517B9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C44E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517B9" w:rsidRPr="00EA0098">
        <w:rPr>
          <w:rFonts w:ascii="Times New Roman" w:hAnsi="Times New Roman" w:cs="Times New Roman"/>
          <w:sz w:val="28"/>
          <w:szCs w:val="28"/>
        </w:rPr>
        <w:t>за период текущего или прошлого года.</w:t>
      </w:r>
      <w:r w:rsidR="00C44EA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F2" w:rsidRPr="00EA0098" w:rsidRDefault="006C2FA8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 об отказах для ФПКФ автоматически определяются элементы пассажирского вагона с ростом количества отказов за любой из анализируемых периодов по ответственности регионального подразделения ФПК в целом (строка «Региональное подразделение в целом»). Установленные э</w:t>
      </w:r>
      <w:r w:rsidR="000805CE" w:rsidRPr="00EA0098">
        <w:rPr>
          <w:rFonts w:ascii="Times New Roman" w:hAnsi="Times New Roman" w:cs="Times New Roman"/>
          <w:sz w:val="28"/>
          <w:szCs w:val="28"/>
        </w:rPr>
        <w:t>лементы пассажирского вагона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ростом количества отказов</w:t>
      </w:r>
      <w:r w:rsidR="000805C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из аналитической справки об отказах для ФПКФ автоматически переносятся в таблицу 6.3</w:t>
      </w:r>
      <w:r w:rsidR="002310BF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</w:t>
      </w:r>
      <w:r w:rsidR="000805CE" w:rsidRPr="00EA0098">
        <w:rPr>
          <w:rFonts w:ascii="Times New Roman" w:hAnsi="Times New Roman" w:cs="Times New Roman"/>
          <w:sz w:val="28"/>
          <w:szCs w:val="28"/>
        </w:rPr>
        <w:t>показателями динамики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A74E2A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0805CE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</w:t>
      </w:r>
      <w:r w:rsidR="00A74E2A" w:rsidRPr="00EA0098">
        <w:rPr>
          <w:rFonts w:ascii="Times New Roman" w:hAnsi="Times New Roman" w:cs="Times New Roman"/>
          <w:sz w:val="28"/>
          <w:szCs w:val="28"/>
        </w:rPr>
        <w:t>.</w:t>
      </w:r>
      <w:r w:rsidR="000805C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F2" w:rsidRPr="00EA0098" w:rsidRDefault="00B51AF2" w:rsidP="000438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A74E2A" w:rsidRPr="00EA0098">
        <w:rPr>
          <w:rFonts w:ascii="Times New Roman" w:hAnsi="Times New Roman" w:cs="Times New Roman"/>
          <w:sz w:val="28"/>
          <w:szCs w:val="28"/>
        </w:rPr>
        <w:t xml:space="preserve">справке, представленной в </w:t>
      </w:r>
      <w:r w:rsidRPr="00EA0098">
        <w:rPr>
          <w:rFonts w:ascii="Times New Roman" w:hAnsi="Times New Roman" w:cs="Times New Roman"/>
          <w:sz w:val="28"/>
          <w:szCs w:val="28"/>
        </w:rPr>
        <w:t>таблице 6.3</w:t>
      </w:r>
      <w:r w:rsidR="002310BF" w:rsidRPr="00EA0098">
        <w:rPr>
          <w:rFonts w:ascii="Times New Roman" w:hAnsi="Times New Roman" w:cs="Times New Roman"/>
          <w:sz w:val="28"/>
          <w:szCs w:val="28"/>
        </w:rPr>
        <w:t>6</w:t>
      </w:r>
      <w:r w:rsidR="00A74E2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A74E2A" w:rsidRPr="00EA009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A0098">
        <w:rPr>
          <w:rFonts w:ascii="Times New Roman" w:hAnsi="Times New Roman" w:cs="Times New Roman"/>
          <w:sz w:val="28"/>
          <w:szCs w:val="28"/>
        </w:rPr>
        <w:t>элемента пассажирского вагона</w:t>
      </w:r>
      <w:r w:rsidR="00A74E2A" w:rsidRPr="00EA0098">
        <w:rPr>
          <w:rFonts w:ascii="Times New Roman" w:hAnsi="Times New Roman" w:cs="Times New Roman"/>
          <w:sz w:val="28"/>
          <w:szCs w:val="28"/>
        </w:rPr>
        <w:t xml:space="preserve"> (из числа включенных в справку),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рассчитывается доля (в процентах), которую составляют отказы указанного элемента от количества полностью расследованных отказов в зоне ответственности </w:t>
      </w:r>
      <w:r w:rsidR="002D60A1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ФПК. </w:t>
      </w:r>
      <w:r w:rsidR="00A74E2A" w:rsidRPr="00EA0098">
        <w:rPr>
          <w:rFonts w:ascii="Times New Roman" w:hAnsi="Times New Roman" w:cs="Times New Roman"/>
          <w:sz w:val="28"/>
          <w:szCs w:val="28"/>
        </w:rPr>
        <w:t>Указанная д</w:t>
      </w:r>
      <w:r w:rsidRPr="00EA0098">
        <w:rPr>
          <w:rFonts w:ascii="Times New Roman" w:hAnsi="Times New Roman" w:cs="Times New Roman"/>
          <w:sz w:val="28"/>
          <w:szCs w:val="28"/>
        </w:rPr>
        <w:t>оля рассчитывается для каждого анализируемого периода текущего года (за месяц и с начала года) в отдельности.</w:t>
      </w:r>
    </w:p>
    <w:p w:rsidR="00B51AF2" w:rsidRPr="00EA0098" w:rsidRDefault="00B51AF2" w:rsidP="00470E16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6.3</w:t>
      </w:r>
      <w:r w:rsidR="002310BF" w:rsidRPr="00EA0098">
        <w:rPr>
          <w:rFonts w:ascii="Times New Roman" w:hAnsi="Times New Roman" w:cs="Times New Roman"/>
          <w:sz w:val="28"/>
          <w:szCs w:val="28"/>
        </w:rPr>
        <w:t>6</w:t>
      </w:r>
    </w:p>
    <w:p w:rsidR="00B51AF2" w:rsidRPr="00EA0098" w:rsidRDefault="00B51AF2" w:rsidP="00B51AF2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в работе технических средств для </w:t>
      </w:r>
      <w:r w:rsidR="00A74E2A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ного подразделения ФПК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1417"/>
        <w:gridCol w:w="1729"/>
        <w:gridCol w:w="1815"/>
        <w:gridCol w:w="1639"/>
      </w:tblGrid>
      <w:tr w:rsidR="00B51AF2" w:rsidRPr="00EA0098" w:rsidTr="00BA5002">
        <w:trPr>
          <w:jc w:val="center"/>
        </w:trPr>
        <w:tc>
          <w:tcPr>
            <w:tcW w:w="2634" w:type="dxa"/>
            <w:vMerge w:val="restart"/>
            <w:vAlign w:val="center"/>
          </w:tcPr>
          <w:p w:rsidR="00B51AF2" w:rsidRPr="00EA0098" w:rsidRDefault="00B51AF2" w:rsidP="00B51AF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пассажирского вагона </w:t>
            </w:r>
          </w:p>
        </w:tc>
        <w:tc>
          <w:tcPr>
            <w:tcW w:w="3146" w:type="dxa"/>
            <w:gridSpan w:val="2"/>
            <w:vAlign w:val="center"/>
          </w:tcPr>
          <w:p w:rsidR="00B51AF2" w:rsidRPr="00EA0098" w:rsidRDefault="00B51AF2" w:rsidP="00A74E2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отказов </w:t>
            </w:r>
            <w:r w:rsidR="00A74E2A" w:rsidRPr="00EA0098">
              <w:rPr>
                <w:rFonts w:ascii="Times New Roman" w:hAnsi="Times New Roman" w:cs="Times New Roman"/>
                <w:sz w:val="28"/>
                <w:szCs w:val="28"/>
              </w:rPr>
              <w:t>в работе элемента</w:t>
            </w:r>
            <w:r w:rsidR="00BA500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3454" w:type="dxa"/>
            <w:gridSpan w:val="2"/>
            <w:vAlign w:val="center"/>
          </w:tcPr>
          <w:p w:rsidR="00B51AF2" w:rsidRPr="00EA0098" w:rsidRDefault="00B51AF2" w:rsidP="00BA500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74E2A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отказов элемента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 количества отказов,</w:t>
            </w:r>
            <w:r w:rsidR="00A74E2A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по ответственности ФПКФ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0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за текущий год,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AF2" w:rsidRPr="00EA0098" w:rsidTr="00470E16">
        <w:trPr>
          <w:trHeight w:val="633"/>
          <w:jc w:val="center"/>
        </w:trPr>
        <w:tc>
          <w:tcPr>
            <w:tcW w:w="2634" w:type="dxa"/>
            <w:vMerge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729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815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39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B51AF2" w:rsidRPr="00EA0098" w:rsidTr="00BA5002">
        <w:trPr>
          <w:trHeight w:val="340"/>
          <w:jc w:val="center"/>
        </w:trPr>
        <w:tc>
          <w:tcPr>
            <w:tcW w:w="2634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1</w:t>
            </w:r>
          </w:p>
        </w:tc>
        <w:tc>
          <w:tcPr>
            <w:tcW w:w="1417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51AF2" w:rsidRPr="00EA0098" w:rsidTr="00BA5002">
        <w:trPr>
          <w:trHeight w:val="340"/>
          <w:jc w:val="center"/>
        </w:trPr>
        <w:tc>
          <w:tcPr>
            <w:tcW w:w="2634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Элемент 2</w:t>
            </w:r>
          </w:p>
        </w:tc>
        <w:tc>
          <w:tcPr>
            <w:tcW w:w="1417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  <w:tr w:rsidR="00B51AF2" w:rsidRPr="00EA0098" w:rsidTr="00BA5002">
        <w:trPr>
          <w:trHeight w:val="340"/>
          <w:jc w:val="center"/>
        </w:trPr>
        <w:tc>
          <w:tcPr>
            <w:tcW w:w="2634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9" w:type="dxa"/>
            <w:vAlign w:val="center"/>
          </w:tcPr>
          <w:p w:rsidR="00B51AF2" w:rsidRPr="00EA0098" w:rsidRDefault="00B51AF2" w:rsidP="00B51AF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</w:tr>
      <w:tr w:rsidR="00B51AF2" w:rsidRPr="00EA0098" w:rsidTr="00BA5002">
        <w:trPr>
          <w:trHeight w:val="408"/>
          <w:jc w:val="center"/>
        </w:trPr>
        <w:tc>
          <w:tcPr>
            <w:tcW w:w="2634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51AF2" w:rsidRPr="00EA0098" w:rsidRDefault="00B51AF2" w:rsidP="00B51A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мес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1639" w:type="dxa"/>
          </w:tcPr>
          <w:p w:rsidR="00B51AF2" w:rsidRPr="00EA0098" w:rsidRDefault="00F32401" w:rsidP="00B51A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год</m:t>
                    </m:r>
                  </m:sup>
                </m:sSubSup>
              </m:oMath>
            </m:oMathPara>
          </w:p>
        </w:tc>
      </w:tr>
    </w:tbl>
    <w:p w:rsidR="00B51AF2" w:rsidRPr="00EA0098" w:rsidRDefault="00B51AF2" w:rsidP="00B51AF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мес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– доля, приходящаяся на отказы </w:t>
      </w:r>
      <w:r w:rsidR="002D60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-ого элемента пассажирского вагона, от количества отказов </w:t>
      </w:r>
      <w:r w:rsidR="005B7FA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полностью </w:t>
      </w:r>
      <w:r w:rsidR="005B7FA3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сформированными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7FA3" w:rsidRPr="00EA0098">
        <w:rPr>
          <w:rFonts w:ascii="Times New Roman" w:eastAsiaTheme="minorEastAsia" w:hAnsi="Times New Roman" w:cs="Times New Roman"/>
          <w:sz w:val="28"/>
          <w:szCs w:val="28"/>
        </w:rPr>
        <w:t>материалами расследования</w:t>
      </w:r>
      <w:r w:rsidR="00A74E2A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</w:t>
      </w:r>
      <w:r w:rsidR="005B7FA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4E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ответственности регионального подразделения ФПК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месяц текущего года, %;</w:t>
      </w:r>
    </w:p>
    <w:p w:rsidR="00B51AF2" w:rsidRPr="00EA0098" w:rsidRDefault="00F32401" w:rsidP="00B51A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51AF2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51AF2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, …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51AF2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74E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доля, приходящаяся на отказы </w:t>
      </w:r>
      <w:r w:rsidR="002D60A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1, 2, … </w:t>
      </w:r>
      <w:r w:rsidR="002D60A1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2D60A1" w:rsidRPr="00EA0098">
        <w:rPr>
          <w:rFonts w:ascii="Times New Roman" w:eastAsiaTheme="minorEastAsia" w:hAnsi="Times New Roman" w:cs="Times New Roman"/>
          <w:sz w:val="28"/>
          <w:szCs w:val="28"/>
        </w:rPr>
        <w:t>-ого</w:t>
      </w:r>
      <w:r w:rsidR="00A74E2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элемента пассажирского вагона, от количества отказов с полностью сформированными материалами расследования, зарегистрированных в зоне ответственности регионального подразделения ФПК с начала текущего года, </w:t>
      </w:r>
      <w:r w:rsidR="002E2E7A" w:rsidRPr="00EA0098"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96AA6" w:rsidRPr="00EA0098" w:rsidRDefault="002E2E7A" w:rsidP="00B51A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Элементы пассажирского вагона, для которых зарегистрирован рост количества отказов за оба анализируемых периода текущего года, в таблице 6.3</w:t>
      </w:r>
      <w:r w:rsidR="002310BF" w:rsidRPr="00EA0098">
        <w:rPr>
          <w:rFonts w:ascii="Times New Roman" w:hAnsi="Times New Roman" w:cs="Times New Roman"/>
          <w:sz w:val="28"/>
          <w:szCs w:val="28"/>
        </w:rPr>
        <w:t>6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выделяются графически. Д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ля </w:t>
      </w:r>
      <w:r w:rsidRPr="00EA0098">
        <w:rPr>
          <w:rFonts w:ascii="Times New Roman" w:hAnsi="Times New Roman" w:cs="Times New Roman"/>
          <w:sz w:val="28"/>
          <w:szCs w:val="28"/>
        </w:rPr>
        <w:t>выделенных элементов</w:t>
      </w:r>
      <w:r w:rsidR="00A2042D" w:rsidRPr="00EA0098">
        <w:rPr>
          <w:rFonts w:ascii="Times New Roman" w:hAnsi="Times New Roman" w:cs="Times New Roman"/>
          <w:sz w:val="28"/>
          <w:szCs w:val="28"/>
        </w:rPr>
        <w:t xml:space="preserve"> пассажирского вагона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r w:rsidR="00A2042D" w:rsidRPr="00EA009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51AF2" w:rsidRPr="00EA0098">
        <w:rPr>
          <w:rFonts w:ascii="Times New Roman" w:hAnsi="Times New Roman" w:cs="Times New Roman"/>
          <w:sz w:val="28"/>
          <w:szCs w:val="28"/>
        </w:rPr>
        <w:t>дол</w:t>
      </w:r>
      <w:r w:rsidR="00A2042D" w:rsidRPr="00EA0098">
        <w:rPr>
          <w:rFonts w:ascii="Times New Roman" w:hAnsi="Times New Roman" w:cs="Times New Roman"/>
          <w:sz w:val="28"/>
          <w:szCs w:val="28"/>
        </w:rPr>
        <w:t>ями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A2042D" w:rsidRPr="00EA0098">
        <w:rPr>
          <w:rFonts w:ascii="Times New Roman" w:hAnsi="Times New Roman" w:cs="Times New Roman"/>
          <w:sz w:val="28"/>
          <w:szCs w:val="28"/>
        </w:rPr>
        <w:t xml:space="preserve">от общего количества отказов (с полностью сформированными материалами расследования) в зоне ответственности регионального подразделения ФПК, рассчитанными </w:t>
      </w:r>
      <w:r w:rsidR="00B51AF2" w:rsidRPr="00EA0098">
        <w:rPr>
          <w:rFonts w:ascii="Times New Roman" w:hAnsi="Times New Roman" w:cs="Times New Roman"/>
          <w:sz w:val="28"/>
          <w:szCs w:val="28"/>
        </w:rPr>
        <w:t>за месяц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042D" w:rsidRPr="00EA0098">
        <w:rPr>
          <w:rFonts w:ascii="Times New Roman" w:hAnsi="Times New Roman" w:cs="Times New Roman"/>
          <w:sz w:val="28"/>
          <w:szCs w:val="28"/>
        </w:rPr>
        <w:t>и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 период с </w:t>
      </w:r>
      <w:r w:rsidR="00A2042D" w:rsidRPr="00EA0098">
        <w:rPr>
          <w:rFonts w:ascii="Times New Roman" w:hAnsi="Times New Roman" w:cs="Times New Roman"/>
          <w:sz w:val="28"/>
          <w:szCs w:val="28"/>
        </w:rPr>
        <w:t>начала текущего года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AA6" w:rsidRPr="00EA0098" w:rsidRDefault="002E2E7A" w:rsidP="00B51AF2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случае, когда для </w:t>
      </w:r>
      <w:r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-ого элемента пассажирского вагона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51AF2" w:rsidRPr="00EA0098">
        <w:rPr>
          <w:rFonts w:ascii="Times New Roman" w:hAnsi="Times New Roman" w:cs="Times New Roman"/>
          <w:sz w:val="28"/>
          <w:szCs w:val="28"/>
        </w:rPr>
        <w:t>дол</w:t>
      </w:r>
      <w:r w:rsidRPr="00EA0098">
        <w:rPr>
          <w:rFonts w:ascii="Times New Roman" w:hAnsi="Times New Roman" w:cs="Times New Roman"/>
          <w:sz w:val="28"/>
          <w:szCs w:val="28"/>
        </w:rPr>
        <w:t>я его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отказов за месяц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</m:oMath>
      <w:r w:rsidR="00B51AF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превышает долю его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B51AF2" w:rsidRPr="00EA0098">
        <w:rPr>
          <w:rFonts w:ascii="Times New Roman" w:hAnsi="Times New Roman" w:cs="Times New Roman"/>
          <w:sz w:val="28"/>
          <w:szCs w:val="28"/>
        </w:rPr>
        <w:t>за период с начала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B51AF2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2042D" w:rsidRPr="00EA0098">
        <w:rPr>
          <w:rFonts w:ascii="Times New Roman" w:hAnsi="Times New Roman" w:cs="Times New Roman"/>
          <w:sz w:val="28"/>
          <w:szCs w:val="28"/>
        </w:rPr>
        <w:t>устанавлива</w:t>
      </w:r>
      <w:r w:rsidRPr="00EA0098">
        <w:rPr>
          <w:rFonts w:ascii="Times New Roman" w:hAnsi="Times New Roman" w:cs="Times New Roman"/>
          <w:sz w:val="28"/>
          <w:szCs w:val="28"/>
        </w:rPr>
        <w:t>ется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непропорциональный рост количества отказов данного </w:t>
      </w:r>
      <w:r w:rsidR="00A2042D" w:rsidRPr="00EA009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EA0098">
        <w:rPr>
          <w:rFonts w:ascii="Times New Roman" w:hAnsi="Times New Roman" w:cs="Times New Roman"/>
          <w:sz w:val="28"/>
          <w:szCs w:val="28"/>
        </w:rPr>
        <w:t>средства.</w:t>
      </w:r>
      <w:r w:rsidR="00B51AF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042D" w:rsidRPr="00EA0098">
        <w:rPr>
          <w:rFonts w:ascii="Times New Roman" w:hAnsi="Times New Roman" w:cs="Times New Roman"/>
          <w:sz w:val="28"/>
          <w:szCs w:val="28"/>
        </w:rPr>
        <w:t>Элементы пассажирского вагона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2042D" w:rsidRPr="00EA0098">
        <w:rPr>
          <w:rFonts w:ascii="Times New Roman" w:hAnsi="Times New Roman" w:cs="Times New Roman"/>
          <w:sz w:val="28"/>
          <w:szCs w:val="28"/>
        </w:rPr>
        <w:t xml:space="preserve">с 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непропорциональным ростом количества отказов в зоне ответственности </w:t>
      </w:r>
      <w:r w:rsidR="00A2042D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ФПК рассматриваются на предмет разработки мероприятий, направленных на повышение их надежности. </w:t>
      </w:r>
      <w:r w:rsidR="0018560E" w:rsidRPr="00EA0098">
        <w:rPr>
          <w:rFonts w:ascii="Times New Roman" w:hAnsi="Times New Roman" w:cs="Times New Roman"/>
          <w:sz w:val="28"/>
          <w:szCs w:val="28"/>
        </w:rPr>
        <w:t xml:space="preserve">Невыполнение условия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год</m:t>
            </m:r>
          </m:sup>
        </m:sSubSup>
      </m:oMath>
      <w:r w:rsidR="0018560E" w:rsidRPr="00EA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>указывает на отсутствие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зоне ответственности </w:t>
      </w:r>
      <w:r w:rsidR="002D60A1" w:rsidRPr="00EA0098">
        <w:rPr>
          <w:rFonts w:ascii="Times New Roman" w:eastAsiaTheme="minorEastAsia" w:hAnsi="Times New Roman" w:cs="Times New Roman"/>
          <w:sz w:val="28"/>
          <w:szCs w:val="28"/>
        </w:rPr>
        <w:t>региональ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ного подразделения ФПК технических средств с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непропорциональн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ым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рост</w:t>
      </w:r>
      <w:r w:rsidR="002D60A1" w:rsidRPr="00EA0098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количества отказов. В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указан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ом случае 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разработк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повышению надежности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предусматри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>ва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элемент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вагона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F538C1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динамикой роста количества отказов за оба периода.</w:t>
      </w:r>
    </w:p>
    <w:p w:rsidR="00B51AF2" w:rsidRPr="00EA0098" w:rsidRDefault="00A2042D" w:rsidP="00B51A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определения о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>бъект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реализации разработанных мероприятий по повышению надежности,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рассматриваются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E361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 динамике отказов элементов пассажирского вагона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представленные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4E361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аналитической справке об </w:t>
      </w:r>
      <w:r w:rsidR="004E3612" w:rsidRPr="00EA0098">
        <w:rPr>
          <w:rFonts w:ascii="Times New Roman" w:hAnsi="Times New Roman" w:cs="Times New Roman"/>
          <w:sz w:val="28"/>
          <w:szCs w:val="28"/>
        </w:rPr>
        <w:t xml:space="preserve">отказах для ФПКФ. Для </w:t>
      </w:r>
      <w:r w:rsidRPr="00EA0098">
        <w:rPr>
          <w:rFonts w:ascii="Times New Roman" w:hAnsi="Times New Roman" w:cs="Times New Roman"/>
          <w:sz w:val="28"/>
          <w:szCs w:val="28"/>
        </w:rPr>
        <w:t>установленных</w:t>
      </w:r>
      <w:r w:rsidR="004E3612" w:rsidRPr="00EA0098">
        <w:rPr>
          <w:rFonts w:ascii="Times New Roman" w:hAnsi="Times New Roman" w:cs="Times New Roman"/>
          <w:sz w:val="28"/>
          <w:szCs w:val="28"/>
        </w:rPr>
        <w:t xml:space="preserve"> элементов пассажирского вагона (с непропорциональным ростом отказов или с ростом количества отказов за оба периода) </w:t>
      </w:r>
      <w:r w:rsidRPr="00EA0098">
        <w:rPr>
          <w:rFonts w:ascii="Times New Roman" w:hAnsi="Times New Roman" w:cs="Times New Roman"/>
          <w:sz w:val="28"/>
          <w:szCs w:val="28"/>
        </w:rPr>
        <w:t>определяю</w:t>
      </w:r>
      <w:r w:rsidR="004E3612" w:rsidRPr="00EA0098">
        <w:rPr>
          <w:rFonts w:ascii="Times New Roman" w:hAnsi="Times New Roman" w:cs="Times New Roman"/>
          <w:sz w:val="28"/>
          <w:szCs w:val="28"/>
        </w:rPr>
        <w:t>тся линейные подразделения</w:t>
      </w:r>
      <w:r w:rsidR="00470E16" w:rsidRPr="00EA0098">
        <w:rPr>
          <w:rFonts w:ascii="Times New Roman" w:hAnsi="Times New Roman" w:cs="Times New Roman"/>
          <w:sz w:val="28"/>
          <w:szCs w:val="28"/>
        </w:rPr>
        <w:t>,</w:t>
      </w:r>
      <w:r w:rsidR="004E3612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</w:t>
      </w:r>
      <w:r w:rsidR="00470E16" w:rsidRPr="00EA009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4E3612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зарегистрировано увеличение количества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4E3612" w:rsidRPr="00EA0098">
        <w:rPr>
          <w:rFonts w:ascii="Times New Roman" w:hAnsi="Times New Roman" w:cs="Times New Roman"/>
          <w:sz w:val="28"/>
          <w:szCs w:val="28"/>
        </w:rPr>
        <w:t xml:space="preserve">отказов.      </w:t>
      </w:r>
      <w:r w:rsidR="00696AA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560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560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AE" w:rsidRPr="00EA0098" w:rsidRDefault="004E3612" w:rsidP="00B51A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Выходная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>.3</w:t>
      </w:r>
      <w:r w:rsidR="002310BF" w:rsidRPr="00EA0098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может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запросу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преобразовываться в форму гистограммы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Гистограмма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строи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тся по количественным показателям отказов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элементов пассажирского вагона, включенных в упомянутую справку,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прошл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 текущ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его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 Формирование г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>истограмм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производится 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отдельно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сти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анализируемого периода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ц и</w:t>
      </w:r>
      <w:r w:rsidR="00A2042D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B51AF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начала года.</w:t>
      </w:r>
      <w:r w:rsidR="000805C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EA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8E" w:rsidRPr="00EA0098" w:rsidRDefault="00107228" w:rsidP="00107228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93" w:name="_Toc528577880"/>
      <w:r w:rsidRPr="00EA0098">
        <w:rPr>
          <w:rFonts w:ascii="Times New Roman" w:hAnsi="Times New Roman" w:cs="Times New Roman"/>
          <w:color w:val="auto"/>
        </w:rPr>
        <w:lastRenderedPageBreak/>
        <w:t>7. Требования к проведению анализа отказов в работе технических средств на линейном уровне управления</w:t>
      </w:r>
      <w:bookmarkEnd w:id="93"/>
      <w:r w:rsidR="0004385A" w:rsidRPr="00EA0098">
        <w:rPr>
          <w:rFonts w:ascii="Times New Roman" w:hAnsi="Times New Roman" w:cs="Times New Roman"/>
          <w:color w:val="auto"/>
        </w:rPr>
        <w:t xml:space="preserve"> </w:t>
      </w:r>
      <w:r w:rsidR="00A51AEB" w:rsidRPr="00EA0098">
        <w:rPr>
          <w:rFonts w:ascii="Times New Roman" w:hAnsi="Times New Roman" w:cs="Times New Roman"/>
          <w:color w:val="auto"/>
        </w:rPr>
        <w:t xml:space="preserve"> </w:t>
      </w:r>
      <w:r w:rsidR="00D7228D" w:rsidRPr="00EA0098">
        <w:rPr>
          <w:rFonts w:ascii="Times New Roman" w:hAnsi="Times New Roman" w:cs="Times New Roman"/>
          <w:color w:val="auto"/>
        </w:rPr>
        <w:t xml:space="preserve">      </w:t>
      </w:r>
      <w:r w:rsidR="006A646D" w:rsidRPr="00EA0098">
        <w:rPr>
          <w:rFonts w:ascii="Times New Roman" w:hAnsi="Times New Roman" w:cs="Times New Roman"/>
          <w:color w:val="auto"/>
        </w:rPr>
        <w:t xml:space="preserve"> </w:t>
      </w:r>
      <w:r w:rsidR="003C632E" w:rsidRPr="00EA0098">
        <w:rPr>
          <w:rFonts w:ascii="Times New Roman" w:hAnsi="Times New Roman" w:cs="Times New Roman"/>
          <w:color w:val="auto"/>
        </w:rPr>
        <w:t xml:space="preserve"> </w:t>
      </w:r>
      <w:r w:rsidR="005A431F" w:rsidRPr="00EA0098">
        <w:rPr>
          <w:rFonts w:ascii="Times New Roman" w:hAnsi="Times New Roman" w:cs="Times New Roman"/>
          <w:color w:val="auto"/>
        </w:rPr>
        <w:t xml:space="preserve"> </w:t>
      </w:r>
      <w:r w:rsidR="00F1058E" w:rsidRPr="00EA0098">
        <w:rPr>
          <w:rFonts w:ascii="Times New Roman" w:hAnsi="Times New Roman" w:cs="Times New Roman"/>
          <w:color w:val="auto"/>
        </w:rPr>
        <w:t xml:space="preserve"> </w:t>
      </w:r>
    </w:p>
    <w:p w:rsidR="00702E63" w:rsidRPr="00EA0098" w:rsidRDefault="008F1232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работе технических средств </w:t>
      </w:r>
      <w:r w:rsidR="00C82E81" w:rsidRPr="00EA0098">
        <w:rPr>
          <w:rFonts w:ascii="Times New Roman" w:hAnsi="Times New Roman" w:cs="Times New Roman"/>
          <w:sz w:val="28"/>
          <w:szCs w:val="28"/>
        </w:rPr>
        <w:t>на линейном уровне управления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используются аналитические справки, </w:t>
      </w:r>
      <w:r w:rsidR="00C82E81" w:rsidRPr="00EA0098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EA0098">
        <w:rPr>
          <w:rFonts w:ascii="Times New Roman" w:hAnsi="Times New Roman" w:cs="Times New Roman"/>
          <w:sz w:val="28"/>
          <w:szCs w:val="28"/>
        </w:rPr>
        <w:t>сгруппированные в два раздела: аналитические справки с основными параметрами отказов (общие для</w:t>
      </w:r>
      <w:r w:rsidR="00C82E81" w:rsidRPr="00EA0098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линейных подразделений, независимо от </w:t>
      </w:r>
      <w:r w:rsidR="00C82E81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принадлежности к </w:t>
      </w:r>
      <w:r w:rsidR="00426069" w:rsidRPr="00EA0098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функциональному филиалу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426069" w:rsidRPr="00EA0098">
        <w:rPr>
          <w:rFonts w:ascii="Times New Roman" w:hAnsi="Times New Roman" w:cs="Times New Roman"/>
          <w:sz w:val="28"/>
          <w:szCs w:val="28"/>
        </w:rPr>
        <w:t>;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специализированные аналитические справки, у</w:t>
      </w:r>
      <w:r w:rsidR="00C82E81" w:rsidRPr="00EA0098">
        <w:rPr>
          <w:rFonts w:ascii="Times New Roman" w:hAnsi="Times New Roman" w:cs="Times New Roman"/>
          <w:sz w:val="28"/>
          <w:szCs w:val="28"/>
        </w:rPr>
        <w:t>читывающие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26069" w:rsidRPr="00EA0098">
        <w:rPr>
          <w:rFonts w:ascii="Times New Roman" w:hAnsi="Times New Roman" w:cs="Times New Roman"/>
          <w:sz w:val="28"/>
          <w:szCs w:val="28"/>
        </w:rPr>
        <w:t>характер</w:t>
      </w:r>
      <w:r w:rsidR="00C82E8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2E81" w:rsidRPr="00EA0098">
        <w:rPr>
          <w:rFonts w:ascii="Times New Roman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02E63" w:rsidRPr="00EA0098">
        <w:rPr>
          <w:rFonts w:ascii="Times New Roman" w:hAnsi="Times New Roman" w:cs="Times New Roman"/>
          <w:sz w:val="28"/>
          <w:szCs w:val="28"/>
        </w:rPr>
        <w:t>Для проведения анализа на линейном уровне управления формируется комплект аналитических справок, включающих раздел со справками по основным показателям отказ</w:t>
      </w:r>
      <w:r w:rsidR="00C80F78" w:rsidRPr="00EA0098">
        <w:rPr>
          <w:rFonts w:ascii="Times New Roman" w:hAnsi="Times New Roman" w:cs="Times New Roman"/>
          <w:sz w:val="28"/>
          <w:szCs w:val="28"/>
        </w:rPr>
        <w:t>ов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 и раздел специализированных выходных справок (в зависимости от принадлеж</w:t>
      </w:r>
      <w:r w:rsidR="00C80F78" w:rsidRPr="00EA0098">
        <w:rPr>
          <w:rFonts w:ascii="Times New Roman" w:hAnsi="Times New Roman" w:cs="Times New Roman"/>
          <w:sz w:val="28"/>
          <w:szCs w:val="28"/>
        </w:rPr>
        <w:t xml:space="preserve">ности линейного подразделения) </w:t>
      </w:r>
      <w:r w:rsidR="00702E63" w:rsidRPr="00EA0098">
        <w:rPr>
          <w:rFonts w:ascii="Times New Roman" w:hAnsi="Times New Roman" w:cs="Times New Roman"/>
          <w:sz w:val="28"/>
          <w:szCs w:val="28"/>
        </w:rPr>
        <w:t>с распределением отказов, между технически</w:t>
      </w:r>
      <w:r w:rsidR="00C80F78" w:rsidRPr="00EA0098">
        <w:rPr>
          <w:rFonts w:ascii="Times New Roman" w:hAnsi="Times New Roman" w:cs="Times New Roman"/>
          <w:sz w:val="28"/>
          <w:szCs w:val="28"/>
        </w:rPr>
        <w:t>ми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80F78" w:rsidRPr="00EA0098">
        <w:rPr>
          <w:rFonts w:ascii="Times New Roman" w:hAnsi="Times New Roman" w:cs="Times New Roman"/>
          <w:sz w:val="28"/>
          <w:szCs w:val="28"/>
        </w:rPr>
        <w:t>ами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, причинами отказов и т.п. </w:t>
      </w:r>
    </w:p>
    <w:p w:rsidR="006B0BB6" w:rsidRPr="00EA0098" w:rsidRDefault="00C10BC3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 обеспечения соответствия показателей анализа с </w:t>
      </w:r>
      <w:r w:rsidR="00F556DB" w:rsidRPr="00EA0098">
        <w:rPr>
          <w:rFonts w:ascii="Times New Roman" w:hAnsi="Times New Roman" w:cs="Times New Roman"/>
          <w:sz w:val="28"/>
          <w:szCs w:val="28"/>
        </w:rPr>
        <w:t xml:space="preserve">данными в </w:t>
      </w:r>
      <w:r w:rsidR="00702E63" w:rsidRPr="00EA0098">
        <w:rPr>
          <w:rFonts w:ascii="Times New Roman" w:hAnsi="Times New Roman" w:cs="Times New Roman"/>
          <w:sz w:val="28"/>
          <w:szCs w:val="28"/>
        </w:rPr>
        <w:t>выходны</w:t>
      </w:r>
      <w:r w:rsidR="00F556DB" w:rsidRPr="00EA0098">
        <w:rPr>
          <w:rFonts w:ascii="Times New Roman" w:hAnsi="Times New Roman" w:cs="Times New Roman"/>
          <w:sz w:val="28"/>
          <w:szCs w:val="28"/>
        </w:rPr>
        <w:t>х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556DB" w:rsidRPr="00EA0098">
        <w:rPr>
          <w:rFonts w:ascii="Times New Roman" w:hAnsi="Times New Roman" w:cs="Times New Roman"/>
          <w:sz w:val="28"/>
          <w:szCs w:val="28"/>
        </w:rPr>
        <w:t>х</w:t>
      </w:r>
      <w:r w:rsidR="00702E63" w:rsidRPr="00EA0098">
        <w:rPr>
          <w:rFonts w:ascii="Times New Roman" w:hAnsi="Times New Roman" w:cs="Times New Roman"/>
          <w:sz w:val="28"/>
          <w:szCs w:val="28"/>
        </w:rPr>
        <w:t>, формир</w:t>
      </w:r>
      <w:r w:rsidR="00F556DB" w:rsidRPr="00EA0098">
        <w:rPr>
          <w:rFonts w:ascii="Times New Roman" w:hAnsi="Times New Roman" w:cs="Times New Roman"/>
          <w:sz w:val="28"/>
          <w:szCs w:val="28"/>
        </w:rPr>
        <w:t>уемых при проведении анализа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 на региональном уровне управления, устанавливаются следующие требования к порядку формирования выходных справок</w:t>
      </w:r>
      <w:r w:rsidR="00426069" w:rsidRPr="00EA0098">
        <w:rPr>
          <w:rFonts w:ascii="Times New Roman" w:hAnsi="Times New Roman" w:cs="Times New Roman"/>
          <w:sz w:val="28"/>
          <w:szCs w:val="28"/>
        </w:rPr>
        <w:t xml:space="preserve"> для линейных подразделений</w:t>
      </w:r>
      <w:r w:rsidR="00702E63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26069" w:rsidRPr="00EA0098">
        <w:rPr>
          <w:rFonts w:ascii="Times New Roman" w:hAnsi="Times New Roman" w:cs="Times New Roman"/>
          <w:sz w:val="28"/>
          <w:szCs w:val="28"/>
        </w:rPr>
        <w:t>Р</w:t>
      </w:r>
      <w:r w:rsidRPr="00EA0098">
        <w:rPr>
          <w:rFonts w:ascii="Times New Roman" w:hAnsi="Times New Roman" w:cs="Times New Roman"/>
          <w:sz w:val="28"/>
          <w:szCs w:val="28"/>
        </w:rPr>
        <w:t xml:space="preserve">асчет показателей, используемых </w:t>
      </w:r>
      <w:r w:rsidR="00F556DB" w:rsidRPr="00EA009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EA0098">
        <w:rPr>
          <w:rFonts w:ascii="Times New Roman" w:hAnsi="Times New Roman" w:cs="Times New Roman"/>
          <w:sz w:val="28"/>
          <w:szCs w:val="28"/>
        </w:rPr>
        <w:t>анализ</w:t>
      </w:r>
      <w:r w:rsidR="00F556DB" w:rsidRPr="00EA0098">
        <w:rPr>
          <w:rFonts w:ascii="Times New Roman" w:hAnsi="Times New Roman" w:cs="Times New Roman"/>
          <w:sz w:val="28"/>
          <w:szCs w:val="28"/>
        </w:rPr>
        <w:t>а,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26069" w:rsidRPr="00EA0098">
        <w:rPr>
          <w:rFonts w:ascii="Times New Roman" w:hAnsi="Times New Roman" w:cs="Times New Roman"/>
          <w:sz w:val="28"/>
          <w:szCs w:val="28"/>
        </w:rPr>
        <w:t xml:space="preserve">производится на основе </w:t>
      </w:r>
      <w:r w:rsidRPr="00EA0098">
        <w:rPr>
          <w:rFonts w:ascii="Times New Roman" w:hAnsi="Times New Roman" w:cs="Times New Roman"/>
          <w:sz w:val="28"/>
          <w:szCs w:val="28"/>
        </w:rPr>
        <w:t>данны</w:t>
      </w:r>
      <w:r w:rsidR="00426069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два анализируемых периода</w:t>
      </w:r>
      <w:r w:rsidR="00F556DB" w:rsidRPr="00EA0098">
        <w:rPr>
          <w:rFonts w:ascii="Times New Roman" w:hAnsi="Times New Roman" w:cs="Times New Roman"/>
          <w:sz w:val="28"/>
          <w:szCs w:val="28"/>
        </w:rPr>
        <w:t>: краткосрочный период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– </w:t>
      </w:r>
      <w:r w:rsidR="00F556DB" w:rsidRPr="00EA0098">
        <w:rPr>
          <w:rFonts w:ascii="Times New Roman" w:hAnsi="Times New Roman" w:cs="Times New Roman"/>
          <w:sz w:val="28"/>
          <w:szCs w:val="28"/>
        </w:rPr>
        <w:t xml:space="preserve"> месяц и длительный период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– </w:t>
      </w:r>
      <w:r w:rsidR="00F556DB" w:rsidRPr="00EA0098">
        <w:rPr>
          <w:rFonts w:ascii="Times New Roman" w:hAnsi="Times New Roman" w:cs="Times New Roman"/>
          <w:sz w:val="28"/>
          <w:szCs w:val="28"/>
        </w:rPr>
        <w:t>с начала года.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556DB" w:rsidRPr="00EA0098">
        <w:rPr>
          <w:rFonts w:ascii="Times New Roman" w:hAnsi="Times New Roman" w:cs="Times New Roman"/>
          <w:sz w:val="28"/>
          <w:szCs w:val="28"/>
        </w:rPr>
        <w:t>В специализированных выходных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02E63" w:rsidRPr="00EA0098">
        <w:rPr>
          <w:rFonts w:ascii="Times New Roman" w:hAnsi="Times New Roman" w:cs="Times New Roman"/>
          <w:sz w:val="28"/>
          <w:szCs w:val="28"/>
        </w:rPr>
        <w:t>справ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ках для линейных подразделений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используется перечень наименований технических средств или причин отказов, полностью соответствующий </w:t>
      </w:r>
      <w:r w:rsidR="00426069" w:rsidRPr="00EA0098">
        <w:rPr>
          <w:rFonts w:ascii="Times New Roman" w:hAnsi="Times New Roman" w:cs="Times New Roman"/>
          <w:sz w:val="28"/>
          <w:szCs w:val="28"/>
        </w:rPr>
        <w:t>т</w:t>
      </w:r>
      <w:r w:rsidR="00470E16" w:rsidRPr="00EA0098">
        <w:rPr>
          <w:rFonts w:ascii="Times New Roman" w:hAnsi="Times New Roman" w:cs="Times New Roman"/>
          <w:sz w:val="28"/>
          <w:szCs w:val="28"/>
        </w:rPr>
        <w:t>ому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26069" w:rsidRPr="00EA0098">
        <w:rPr>
          <w:rFonts w:ascii="Times New Roman" w:hAnsi="Times New Roman" w:cs="Times New Roman"/>
          <w:sz w:val="28"/>
          <w:szCs w:val="28"/>
        </w:rPr>
        <w:t>которы</w:t>
      </w:r>
      <w:r w:rsidR="00470E16" w:rsidRPr="00EA0098">
        <w:rPr>
          <w:rFonts w:ascii="Times New Roman" w:hAnsi="Times New Roman" w:cs="Times New Roman"/>
          <w:sz w:val="28"/>
          <w:szCs w:val="28"/>
        </w:rPr>
        <w:t>й</w:t>
      </w:r>
      <w:r w:rsidR="0042606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B0BB6" w:rsidRPr="00EA0098">
        <w:rPr>
          <w:rFonts w:ascii="Times New Roman" w:hAnsi="Times New Roman" w:cs="Times New Roman"/>
          <w:sz w:val="28"/>
          <w:szCs w:val="28"/>
        </w:rPr>
        <w:t>использу</w:t>
      </w:r>
      <w:r w:rsidR="00470E16" w:rsidRPr="00EA0098">
        <w:rPr>
          <w:rFonts w:ascii="Times New Roman" w:hAnsi="Times New Roman" w:cs="Times New Roman"/>
          <w:sz w:val="28"/>
          <w:szCs w:val="28"/>
        </w:rPr>
        <w:t>е</w:t>
      </w:r>
      <w:r w:rsidR="00426069" w:rsidRPr="00EA0098">
        <w:rPr>
          <w:rFonts w:ascii="Times New Roman" w:hAnsi="Times New Roman" w:cs="Times New Roman"/>
          <w:sz w:val="28"/>
          <w:szCs w:val="28"/>
        </w:rPr>
        <w:t>тся при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26069" w:rsidRPr="00EA0098">
        <w:rPr>
          <w:rFonts w:ascii="Times New Roman" w:hAnsi="Times New Roman" w:cs="Times New Roman"/>
          <w:sz w:val="28"/>
          <w:szCs w:val="28"/>
        </w:rPr>
        <w:t>е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 </w:t>
      </w:r>
      <w:r w:rsidR="00426069" w:rsidRPr="00EA0098">
        <w:rPr>
          <w:rFonts w:ascii="Times New Roman" w:hAnsi="Times New Roman" w:cs="Times New Roman"/>
          <w:sz w:val="28"/>
          <w:szCs w:val="28"/>
        </w:rPr>
        <w:t>в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26069" w:rsidRPr="00EA0098">
        <w:rPr>
          <w:rFonts w:ascii="Times New Roman" w:hAnsi="Times New Roman" w:cs="Times New Roman"/>
          <w:sz w:val="28"/>
          <w:szCs w:val="28"/>
        </w:rPr>
        <w:t>ях</w:t>
      </w:r>
      <w:r w:rsidR="006B0BB6" w:rsidRPr="00EA0098">
        <w:rPr>
          <w:rFonts w:ascii="Times New Roman" w:hAnsi="Times New Roman" w:cs="Times New Roman"/>
          <w:sz w:val="28"/>
          <w:szCs w:val="28"/>
        </w:rPr>
        <w:t xml:space="preserve"> регионального уровня управления соответствующего функционального филиала</w:t>
      </w:r>
      <w:r w:rsidR="00470E16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B0BB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4237F" w:rsidRPr="00EA0098" w:rsidRDefault="00F4237F" w:rsidP="00F4237F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_Toc528577881"/>
      <w:r w:rsidRPr="00EA0098">
        <w:rPr>
          <w:rFonts w:ascii="Times New Roman" w:hAnsi="Times New Roman" w:cs="Times New Roman"/>
          <w:color w:val="auto"/>
          <w:sz w:val="28"/>
          <w:szCs w:val="28"/>
        </w:rPr>
        <w:t>7.1 Требования к формированию справок с основными параметрами для проведения анализа</w:t>
      </w:r>
      <w:r w:rsidR="00C80F78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отказов технических средств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на линейном уровне управления</w:t>
      </w:r>
      <w:bookmarkEnd w:id="94"/>
    </w:p>
    <w:p w:rsidR="008D1D7F" w:rsidRPr="00EA0098" w:rsidRDefault="008D1D7F" w:rsidP="00F14A59">
      <w:pPr>
        <w:pStyle w:val="3"/>
      </w:pPr>
      <w:bookmarkStart w:id="95" w:name="_Toc528577882"/>
      <w:r w:rsidRPr="00EA0098">
        <w:t xml:space="preserve">7.1.1. Анализ данных о выполнении операций по принятию к учету и формированию материалов расследования отказов технических средств в линейных подразделениях функциональных филиалов и </w:t>
      </w:r>
      <w:r w:rsidR="00BC6051">
        <w:t>ДО</w:t>
      </w:r>
      <w:bookmarkEnd w:id="95"/>
      <w:r w:rsidRPr="00EA0098">
        <w:t xml:space="preserve"> </w:t>
      </w:r>
    </w:p>
    <w:p w:rsidR="006226FA" w:rsidRPr="00EA0098" w:rsidRDefault="008D1D7F" w:rsidP="008211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Формирование информации об окончательной ответственности за отказ технического средства, данные о причине возникновения отказа, </w:t>
      </w:r>
      <w:r w:rsidR="00F349A5" w:rsidRPr="00EA009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A0098">
        <w:rPr>
          <w:rFonts w:ascii="Times New Roman" w:hAnsi="Times New Roman" w:cs="Times New Roman"/>
          <w:sz w:val="28"/>
          <w:szCs w:val="28"/>
        </w:rPr>
        <w:t>неисправно</w:t>
      </w:r>
      <w:r w:rsidR="00F349A5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F349A5" w:rsidRPr="00EA0098">
        <w:rPr>
          <w:rFonts w:ascii="Times New Roman" w:hAnsi="Times New Roman" w:cs="Times New Roman"/>
          <w:sz w:val="28"/>
          <w:szCs w:val="28"/>
        </w:rPr>
        <w:t>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349A5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его элемента и т.п., как правило, вносятся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ответственными работниками линейных подразделений. Выполнение указанными работниками требований [2], установленных к порядку учета, расследования и формирования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материалов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обеспечивает информационное наполнение  системы и объективность содержащихся данных. </w:t>
      </w:r>
      <w:r w:rsidR="00F349A5" w:rsidRPr="00EA0098">
        <w:rPr>
          <w:rFonts w:ascii="Times New Roman" w:hAnsi="Times New Roman" w:cs="Times New Roman"/>
          <w:sz w:val="28"/>
          <w:szCs w:val="28"/>
        </w:rPr>
        <w:t>Проведение данного этапа анализа направлено на оценку</w:t>
      </w:r>
      <w:r w:rsidR="006226FA" w:rsidRPr="00EA009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349A5" w:rsidRPr="00EA0098">
        <w:rPr>
          <w:rFonts w:ascii="Times New Roman" w:hAnsi="Times New Roman" w:cs="Times New Roman"/>
          <w:sz w:val="28"/>
          <w:szCs w:val="28"/>
        </w:rPr>
        <w:t>а</w:t>
      </w:r>
      <w:r w:rsidR="006226FA" w:rsidRPr="00EA0098">
        <w:rPr>
          <w:rFonts w:ascii="Times New Roman" w:hAnsi="Times New Roman" w:cs="Times New Roman"/>
          <w:sz w:val="28"/>
          <w:szCs w:val="28"/>
        </w:rPr>
        <w:t xml:space="preserve"> выполнения вышеперечисленных требований в </w:t>
      </w:r>
      <w:r w:rsidR="00F349A5" w:rsidRPr="00EA0098">
        <w:rPr>
          <w:rFonts w:ascii="Times New Roman" w:hAnsi="Times New Roman" w:cs="Times New Roman"/>
          <w:sz w:val="28"/>
          <w:szCs w:val="28"/>
        </w:rPr>
        <w:t>определенном</w:t>
      </w:r>
      <w:r w:rsidR="006226FA" w:rsidRPr="00EA0098">
        <w:rPr>
          <w:rFonts w:ascii="Times New Roman" w:hAnsi="Times New Roman" w:cs="Times New Roman"/>
          <w:sz w:val="28"/>
          <w:szCs w:val="28"/>
        </w:rPr>
        <w:t xml:space="preserve"> линейно</w:t>
      </w:r>
      <w:r w:rsidR="00F349A5" w:rsidRPr="00EA0098">
        <w:rPr>
          <w:rFonts w:ascii="Times New Roman" w:hAnsi="Times New Roman" w:cs="Times New Roman"/>
          <w:sz w:val="28"/>
          <w:szCs w:val="28"/>
        </w:rPr>
        <w:t>м</w:t>
      </w:r>
      <w:r w:rsidR="006226FA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349A5" w:rsidRPr="00EA0098">
        <w:rPr>
          <w:rFonts w:ascii="Times New Roman" w:hAnsi="Times New Roman" w:cs="Times New Roman"/>
          <w:sz w:val="28"/>
          <w:szCs w:val="28"/>
        </w:rPr>
        <w:t>и</w:t>
      </w:r>
      <w:r w:rsidR="006226FA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6226FA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7556D" w:rsidRPr="00EA0098" w:rsidRDefault="006226FA" w:rsidP="0082111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F349A5" w:rsidRPr="00EA0098">
        <w:rPr>
          <w:rFonts w:ascii="Times New Roman" w:hAnsi="Times New Roman" w:cs="Times New Roman"/>
          <w:sz w:val="28"/>
          <w:szCs w:val="28"/>
        </w:rPr>
        <w:t xml:space="preserve"> расчета показателей, характеризующих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349A5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349A5" w:rsidRPr="00EA0098">
        <w:rPr>
          <w:rFonts w:ascii="Times New Roman" w:hAnsi="Times New Roman" w:cs="Times New Roman"/>
          <w:sz w:val="28"/>
          <w:szCs w:val="28"/>
        </w:rPr>
        <w:t>о</w:t>
      </w:r>
      <w:r w:rsidRPr="00EA0098">
        <w:rPr>
          <w:rFonts w:ascii="Times New Roman" w:hAnsi="Times New Roman" w:cs="Times New Roman"/>
          <w:sz w:val="28"/>
          <w:szCs w:val="28"/>
        </w:rPr>
        <w:t>пераций</w:t>
      </w:r>
      <w:r w:rsidR="00A55B0B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предусмотренных требованиями [2]</w:t>
      </w:r>
      <w:r w:rsidR="00F349A5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линейного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B7556D" w:rsidRPr="00EA0098">
        <w:rPr>
          <w:rFonts w:ascii="Times New Roman" w:hAnsi="Times New Roman" w:cs="Times New Roman"/>
          <w:sz w:val="28"/>
          <w:szCs w:val="28"/>
        </w:rPr>
        <w:t>«</w:t>
      </w:r>
      <w:r w:rsidR="00B7556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принятии к учету и формировании материалов расследования отказов технических средств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B7556D" w:rsidRPr="00EA0098">
        <w:rPr>
          <w:rFonts w:ascii="Times New Roman" w:eastAsiaTheme="minorEastAsia" w:hAnsi="Times New Roman" w:cs="Times New Roman"/>
          <w:sz w:val="28"/>
          <w:szCs w:val="28"/>
        </w:rPr>
        <w:t>» (далее – аналитическая справка о принятии отказов к учету и завершении их расследования для линейного подразделения). Аналитическая справка о принятии отказов к учету и завершении их расследования для линейного подразделения представлена в таблице 7.1.</w:t>
      </w:r>
    </w:p>
    <w:p w:rsidR="00892C92" w:rsidRPr="00EA0098" w:rsidRDefault="00892C92" w:rsidP="00892C92">
      <w:pPr>
        <w:spacing w:before="120"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Таблица 7.1</w:t>
      </w:r>
    </w:p>
    <w:p w:rsidR="00B7556D" w:rsidRPr="00EA0098" w:rsidRDefault="00F349A5" w:rsidP="00892C92">
      <w:pPr>
        <w:spacing w:after="120" w:line="36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принятии к учету и формировании материалов расследования отказов технических средств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9328" w:type="dxa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0"/>
        <w:gridCol w:w="884"/>
        <w:gridCol w:w="767"/>
        <w:gridCol w:w="714"/>
        <w:gridCol w:w="787"/>
        <w:gridCol w:w="709"/>
        <w:gridCol w:w="567"/>
      </w:tblGrid>
      <w:tr w:rsidR="00B7556D" w:rsidRPr="00EA0098" w:rsidTr="00BA5002">
        <w:tc>
          <w:tcPr>
            <w:tcW w:w="4900" w:type="dxa"/>
            <w:vMerge w:val="restart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65" w:type="dxa"/>
            <w:gridSpan w:val="3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анализируемый месяц</w:t>
            </w:r>
          </w:p>
        </w:tc>
        <w:tc>
          <w:tcPr>
            <w:tcW w:w="2063" w:type="dxa"/>
            <w:gridSpan w:val="3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период с начала года</w:t>
            </w:r>
          </w:p>
        </w:tc>
      </w:tr>
      <w:tr w:rsidR="00B7556D" w:rsidRPr="00EA0098" w:rsidTr="00BA5002">
        <w:tc>
          <w:tcPr>
            <w:tcW w:w="4900" w:type="dxa"/>
            <w:vMerge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пред. год.</w:t>
            </w: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пред. год.</w:t>
            </w: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Cs/>
                <w:sz w:val="24"/>
                <w:szCs w:val="24"/>
              </w:rPr>
              <w:t>±,%</w:t>
            </w:r>
          </w:p>
        </w:tc>
      </w:tr>
      <w:tr w:rsidR="00B7556D" w:rsidRPr="00EA0098" w:rsidTr="00BA5002">
        <w:tc>
          <w:tcPr>
            <w:tcW w:w="4900" w:type="dxa"/>
            <w:vAlign w:val="center"/>
          </w:tcPr>
          <w:p w:rsidR="00B7556D" w:rsidRPr="00EA0098" w:rsidRDefault="00B7556D" w:rsidP="005D05A7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отказов технических средств, ед.</w:t>
            </w: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556D" w:rsidRPr="00EA0098" w:rsidTr="00BA5002">
        <w:tc>
          <w:tcPr>
            <w:tcW w:w="4900" w:type="dxa"/>
            <w:vAlign w:val="center"/>
          </w:tcPr>
          <w:p w:rsidR="00B7556D" w:rsidRPr="00EA0098" w:rsidRDefault="00B7556D" w:rsidP="005D05A7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принято к учету, ед.</w:t>
            </w: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556D" w:rsidRPr="00EA0098" w:rsidTr="00BA5002">
        <w:tc>
          <w:tcPr>
            <w:tcW w:w="4900" w:type="dxa"/>
            <w:vAlign w:val="center"/>
          </w:tcPr>
          <w:p w:rsidR="00B7556D" w:rsidRPr="00EA0098" w:rsidRDefault="00B7556D" w:rsidP="005D05A7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отказов, принятых к учету</w:t>
            </w:r>
            <w:r w:rsidR="009C6FA0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556D" w:rsidRPr="00EA0098" w:rsidTr="00BA5002">
        <w:tc>
          <w:tcPr>
            <w:tcW w:w="4900" w:type="dxa"/>
            <w:vAlign w:val="center"/>
          </w:tcPr>
          <w:p w:rsidR="00B7556D" w:rsidRPr="00EA0098" w:rsidRDefault="00B7556D" w:rsidP="005D05A7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отказов с полностью сформированными материалами расследования</w:t>
            </w:r>
            <w:r w:rsidR="009C6FA0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7556D" w:rsidRPr="00EA0098" w:rsidTr="00BA5002">
        <w:tc>
          <w:tcPr>
            <w:tcW w:w="4900" w:type="dxa"/>
            <w:vAlign w:val="center"/>
          </w:tcPr>
          <w:p w:rsidR="00B7556D" w:rsidRPr="00EA0098" w:rsidRDefault="00B7556D" w:rsidP="005D05A7">
            <w:pPr>
              <w:spacing w:after="0" w:line="36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 с полностью сформированными материалами расследования, %</w:t>
            </w:r>
          </w:p>
        </w:tc>
        <w:tc>
          <w:tcPr>
            <w:tcW w:w="88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7556D" w:rsidRPr="00EA0098" w:rsidRDefault="00B7556D" w:rsidP="00B7556D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B173C" w:rsidRPr="00EA0098" w:rsidRDefault="00EB173C" w:rsidP="00F14C3D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Расчет количественных показателей </w:t>
      </w:r>
      <w:r w:rsidR="00693965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693965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справке о принятии отказов к учету и завершении их расследования для линейного подразделения</w:t>
      </w:r>
      <w:r w:rsidR="00693965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693965" w:rsidRPr="00EA0098">
        <w:rPr>
          <w:rFonts w:ascii="Times New Roman" w:hAnsi="Times New Roman" w:cs="Times New Roman"/>
          <w:sz w:val="28"/>
          <w:szCs w:val="28"/>
        </w:rPr>
        <w:t>ах</w:t>
      </w:r>
      <w:r w:rsidR="00B41D98" w:rsidRPr="00EA0098">
        <w:rPr>
          <w:rFonts w:ascii="Times New Roman" w:hAnsi="Times New Roman" w:cs="Times New Roman"/>
          <w:sz w:val="28"/>
          <w:szCs w:val="28"/>
        </w:rPr>
        <w:t>:</w:t>
      </w:r>
      <w:r w:rsidRPr="00EA0098">
        <w:rPr>
          <w:rFonts w:ascii="Times New Roman" w:hAnsi="Times New Roman" w:cs="Times New Roman"/>
          <w:sz w:val="28"/>
          <w:szCs w:val="28"/>
        </w:rPr>
        <w:t xml:space="preserve"> «В том числе принято к учету, ед.»,  «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 том числе отказов с полностью сформированными материалами расследования, ед.»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на основании данных о статусе оповещений об отказе, зарегистрированных</w:t>
      </w:r>
      <w:r w:rsidR="00B41D98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="001E138C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B41D98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подразделения. Перечень статусов оповещений об отказах, </w:t>
      </w:r>
      <w:r w:rsidR="00693965" w:rsidRPr="00EA0098">
        <w:rPr>
          <w:rFonts w:ascii="Times New Roman" w:hAnsi="Times New Roman" w:cs="Times New Roman"/>
          <w:sz w:val="28"/>
          <w:szCs w:val="28"/>
        </w:rPr>
        <w:lastRenderedPageBreak/>
        <w:t>используе</w:t>
      </w:r>
      <w:r w:rsidR="00B41D98" w:rsidRPr="00EA0098">
        <w:rPr>
          <w:rFonts w:ascii="Times New Roman" w:hAnsi="Times New Roman" w:cs="Times New Roman"/>
          <w:sz w:val="28"/>
          <w:szCs w:val="28"/>
        </w:rPr>
        <w:t xml:space="preserve">мых </w:t>
      </w:r>
      <w:r w:rsidR="001E138C" w:rsidRPr="00EA0098">
        <w:rPr>
          <w:rFonts w:ascii="Times New Roman" w:hAnsi="Times New Roman" w:cs="Times New Roman"/>
          <w:sz w:val="28"/>
          <w:szCs w:val="28"/>
        </w:rPr>
        <w:t>для</w:t>
      </w:r>
      <w:r w:rsidR="00B41D98"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1E138C" w:rsidRPr="00EA0098">
        <w:rPr>
          <w:rFonts w:ascii="Times New Roman" w:hAnsi="Times New Roman" w:cs="Times New Roman"/>
          <w:sz w:val="28"/>
          <w:szCs w:val="28"/>
        </w:rPr>
        <w:t>а</w:t>
      </w:r>
      <w:r w:rsidR="00B41D98" w:rsidRPr="00EA0098">
        <w:rPr>
          <w:rFonts w:ascii="Times New Roman" w:hAnsi="Times New Roman" w:cs="Times New Roman"/>
          <w:sz w:val="28"/>
          <w:szCs w:val="28"/>
        </w:rPr>
        <w:t xml:space="preserve"> количественных показателей в вышеперечисленных строках аналитической справки, принимается в соответствии порядком, изложенным в пункте 4.1.1 настоящих методических указаний.  </w:t>
      </w:r>
    </w:p>
    <w:p w:rsidR="009C6FA0" w:rsidRPr="00EA0098" w:rsidRDefault="00B41D98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справке о принятии отказов к учету и завершении их расследования для линейного подразделения рассчитываются за анализируемый период текущего года и аналогичный ему период прошлого года. Показател</w:t>
      </w:r>
      <w:r w:rsidR="009C6FA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строк</w:t>
      </w:r>
      <w:r w:rsidR="009C6FA0" w:rsidRPr="00EA0098">
        <w:rPr>
          <w:rFonts w:ascii="Times New Roman" w:eastAsiaTheme="minorEastAsia" w:hAnsi="Times New Roman" w:cs="Times New Roman"/>
          <w:sz w:val="28"/>
          <w:szCs w:val="28"/>
        </w:rPr>
        <w:t>ах: «Доля отказов, принятых к учету, %», «Доля отказов с полностью сформированными материалами расследования, %» рассчитываются по формулам (4.1) и (4.2), соответственно, для отказов технических средств, зарегистрированных в зоне ответственности линейного подразделения</w:t>
      </w:r>
      <w:r w:rsidR="001E138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9C6FA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1878" w:rsidRPr="00EA0098" w:rsidRDefault="009C6FA0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количественных показателей по отказам (кроме строк «Доля отказов, принятых к учету, %» и «Доля отказов с полностью сформированными материалами расследования, %») рассчитывается по формуле (4.4). При выполнении расчетов, в случае нулевого значения количественного показателя за анализируемый период прошлого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текущего года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1003F7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применяются ранее оговоренные допущения </w:t>
      </w:r>
      <w:r w:rsidR="001003F7" w:rsidRPr="00EA0098">
        <w:rPr>
          <w:rFonts w:ascii="Times New Roman" w:eastAsiaTheme="minorEastAsia" w:hAnsi="Times New Roman" w:cs="Times New Roman"/>
          <w:sz w:val="28"/>
          <w:szCs w:val="28"/>
        </w:rPr>
        <w:t>с целью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исключения деления на ноль. </w:t>
      </w:r>
    </w:p>
    <w:p w:rsidR="001003F7" w:rsidRPr="00EA0098" w:rsidRDefault="001003F7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изменения относительных показателей для строк: «Доля отказов, принятых к учету, %», «Доля отказов с полностью сформированными материалами расследования, %» рассчитывается по формуле (4.5) как разность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между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соответствующи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дол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рассчитанны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анализируемый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период текущего и прошлого года.</w:t>
      </w:r>
    </w:p>
    <w:p w:rsidR="002768BA" w:rsidRPr="00EA0098" w:rsidRDefault="002768BA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принятии отказов к учету и завершении их расследования для линейного подразделения формируется не ранее 15-го числа месяца, следующего за анализируемым периодом.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Данная справка име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 настраиваемые параметры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ее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выдачи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>по периоду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категори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>и отказ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ов технических средств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По умолчанию справка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формиру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тся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на основании данных об отказах в работе технических средств 1 и 2 категории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03F7" w:rsidRPr="00EA0098" w:rsidRDefault="008F4C45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соответствии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ол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отказов, принятых к учету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прин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дол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отказов, с полностью сформированными материалами расследования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рассл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AA6E20" w:rsidRPr="00EA009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AA6E20" w:rsidRPr="00EA0098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ого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за текущий год системе неравенств (4.3)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принятие дополнительных мер</w:t>
      </w:r>
      <w:r w:rsidR="00CB47C5" w:rsidRPr="00EA0098">
        <w:rPr>
          <w:rFonts w:ascii="Times New Roman" w:eastAsiaTheme="minorEastAsia" w:hAnsi="Times New Roman" w:cs="Times New Roman"/>
          <w:sz w:val="28"/>
          <w:szCs w:val="28"/>
        </w:rPr>
        <w:t>, направленных на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повышени</w:t>
      </w:r>
      <w:r w:rsidR="00CB47C5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качества </w:t>
      </w:r>
      <w:r w:rsidR="00CB47C5" w:rsidRPr="00EA0098">
        <w:rPr>
          <w:rFonts w:ascii="Times New Roman" w:eastAsiaTheme="minorEastAsia" w:hAnsi="Times New Roman" w:cs="Times New Roman"/>
          <w:sz w:val="28"/>
          <w:szCs w:val="28"/>
        </w:rPr>
        <w:t>выполнения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операций</w:t>
      </w:r>
      <w:r w:rsidR="00CB47C5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требуется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>. В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противном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случае определяются причины несвоевременного принятия отказов к учету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либо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несвоевременного формирования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материалов расследования с </w:t>
      </w:r>
      <w:r w:rsidR="00AA6E2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разработкой 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>соответствующих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корректирующих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мер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данном линейном подразделении</w:t>
      </w:r>
      <w:r w:rsidR="00892C9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   </w:t>
      </w:r>
    </w:p>
    <w:p w:rsidR="001003F7" w:rsidRPr="00EA0098" w:rsidRDefault="001003F7" w:rsidP="00F14A59">
      <w:pPr>
        <w:pStyle w:val="3"/>
        <w:rPr>
          <w:rFonts w:eastAsiaTheme="minorEastAsia"/>
        </w:rPr>
      </w:pPr>
      <w:bookmarkStart w:id="96" w:name="_Toc528577883"/>
      <w:r w:rsidRPr="00EA0098">
        <w:rPr>
          <w:rFonts w:eastAsiaTheme="minorEastAsia"/>
        </w:rPr>
        <w:lastRenderedPageBreak/>
        <w:t xml:space="preserve">7.1.2. Анализ динамики </w:t>
      </w:r>
      <w:r w:rsidR="00693965" w:rsidRPr="00EA0098">
        <w:rPr>
          <w:rFonts w:eastAsiaTheme="minorEastAsia"/>
        </w:rPr>
        <w:t xml:space="preserve">изменения </w:t>
      </w:r>
      <w:r w:rsidRPr="00EA0098">
        <w:rPr>
          <w:rFonts w:eastAsiaTheme="minorEastAsia"/>
        </w:rPr>
        <w:t>количества отказов технических средств</w:t>
      </w:r>
      <w:r w:rsidR="00091878" w:rsidRPr="00EA0098">
        <w:rPr>
          <w:rFonts w:eastAsiaTheme="minorEastAsia"/>
        </w:rPr>
        <w:t xml:space="preserve"> и его распределения по видам причин</w:t>
      </w:r>
      <w:r w:rsidR="00892C92" w:rsidRPr="00EA0098">
        <w:rPr>
          <w:rFonts w:eastAsiaTheme="minorEastAsia"/>
        </w:rPr>
        <w:t xml:space="preserve"> </w:t>
      </w:r>
      <w:r w:rsidR="00693965" w:rsidRPr="00EA0098">
        <w:rPr>
          <w:rFonts w:eastAsiaTheme="minorEastAsia"/>
        </w:rPr>
        <w:t>в зоне</w:t>
      </w:r>
      <w:r w:rsidR="00892C92" w:rsidRPr="00EA0098">
        <w:rPr>
          <w:rFonts w:eastAsiaTheme="minorEastAsia"/>
        </w:rPr>
        <w:t xml:space="preserve"> ответственности линейного подразделения</w:t>
      </w:r>
      <w:bookmarkEnd w:id="96"/>
      <w:r w:rsidR="00892C92" w:rsidRPr="00EA0098">
        <w:rPr>
          <w:rFonts w:eastAsiaTheme="minorEastAsia"/>
        </w:rPr>
        <w:t xml:space="preserve"> </w:t>
      </w:r>
    </w:p>
    <w:p w:rsidR="00F14C3D" w:rsidRPr="00EA0098" w:rsidRDefault="007A49EE" w:rsidP="00F14C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922A1C" w:rsidRPr="00EA0098">
        <w:rPr>
          <w:rFonts w:ascii="Times New Roman" w:hAnsi="Times New Roman" w:cs="Times New Roman"/>
          <w:sz w:val="28"/>
          <w:szCs w:val="28"/>
        </w:rPr>
        <w:t>линейного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</w:t>
      </w:r>
      <w:r w:rsidR="0069396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анализ</w:t>
      </w:r>
      <w:r w:rsidR="00F14C3D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техни</w:t>
      </w:r>
      <w:r w:rsidR="00922A1C" w:rsidRPr="00EA0098">
        <w:rPr>
          <w:rFonts w:ascii="Times New Roman" w:hAnsi="Times New Roman" w:cs="Times New Roman"/>
          <w:sz w:val="28"/>
          <w:szCs w:val="28"/>
        </w:rPr>
        <w:t>ческих средств, помимо изменения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количественных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 показателей в зоне его ответственности</w:t>
      </w:r>
      <w:r w:rsidR="00F14C3D" w:rsidRPr="00EA0098">
        <w:rPr>
          <w:rFonts w:ascii="Times New Roman" w:hAnsi="Times New Roman" w:cs="Times New Roman"/>
          <w:sz w:val="28"/>
          <w:szCs w:val="28"/>
        </w:rPr>
        <w:t>,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 рассматривается распределение отказов по видам причин и </w:t>
      </w:r>
      <w:r w:rsidR="00F14C3D" w:rsidRPr="00EA0098">
        <w:rPr>
          <w:rFonts w:ascii="Times New Roman" w:hAnsi="Times New Roman" w:cs="Times New Roman"/>
          <w:sz w:val="28"/>
          <w:szCs w:val="28"/>
        </w:rPr>
        <w:t>динамика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1878" w:rsidRPr="00EA0098">
        <w:rPr>
          <w:rFonts w:ascii="Times New Roman" w:hAnsi="Times New Roman" w:cs="Times New Roman"/>
          <w:sz w:val="28"/>
          <w:szCs w:val="28"/>
        </w:rPr>
        <w:t>изменения д</w:t>
      </w:r>
      <w:r w:rsidR="00F14C3D" w:rsidRPr="00EA0098">
        <w:rPr>
          <w:rFonts w:ascii="Times New Roman" w:hAnsi="Times New Roman" w:cs="Times New Roman"/>
          <w:sz w:val="28"/>
          <w:szCs w:val="28"/>
        </w:rPr>
        <w:t>анного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F14C3D" w:rsidRPr="00EA0098">
        <w:rPr>
          <w:rFonts w:ascii="Times New Roman" w:hAnsi="Times New Roman" w:cs="Times New Roman"/>
          <w:sz w:val="28"/>
          <w:szCs w:val="28"/>
        </w:rPr>
        <w:t>я к уровню прошлого года</w:t>
      </w:r>
      <w:r w:rsidR="00922A1C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Концентрация количества отказов технических средств по определенным видам причин, а также динамика изменения их количества </w:t>
      </w:r>
      <w:r w:rsidR="00091878" w:rsidRPr="00EA0098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F14C3D" w:rsidRPr="00EA0098">
        <w:rPr>
          <w:rFonts w:ascii="Times New Roman" w:hAnsi="Times New Roman" w:cs="Times New Roman"/>
          <w:sz w:val="28"/>
          <w:szCs w:val="28"/>
        </w:rPr>
        <w:t>к анализируемому периоду прошлого года используются для установления стадий жизненного цикла, на которых в зоне ответственности линейного подразделения</w:t>
      </w:r>
      <w:r w:rsidR="00091878" w:rsidRPr="00EA0098">
        <w:rPr>
          <w:rFonts w:ascii="Times New Roman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 фиксируется наибольшее количество отказов. </w:t>
      </w:r>
      <w:r w:rsidR="00091878" w:rsidRPr="00EA0098">
        <w:rPr>
          <w:rFonts w:ascii="Times New Roman" w:hAnsi="Times New Roman" w:cs="Times New Roman"/>
          <w:sz w:val="28"/>
          <w:szCs w:val="28"/>
        </w:rPr>
        <w:t>Описываемая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 информация о распределении отказов по видам причин используется </w:t>
      </w:r>
      <w:r w:rsidR="00091878" w:rsidRPr="00EA0098">
        <w:rPr>
          <w:rFonts w:ascii="Times New Roman" w:hAnsi="Times New Roman" w:cs="Times New Roman"/>
          <w:sz w:val="28"/>
          <w:szCs w:val="28"/>
        </w:rPr>
        <w:t>для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91878" w:rsidRPr="00EA0098">
        <w:rPr>
          <w:rFonts w:ascii="Times New Roman" w:hAnsi="Times New Roman" w:cs="Times New Roman"/>
          <w:sz w:val="28"/>
          <w:szCs w:val="28"/>
        </w:rPr>
        <w:t>я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 мероприятий по повышению надежности технических средств.</w:t>
      </w:r>
    </w:p>
    <w:p w:rsidR="008D5C9A" w:rsidRPr="00EA0098" w:rsidRDefault="002768BA" w:rsidP="00F14C3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14C3D" w:rsidRPr="00EA0098">
        <w:rPr>
          <w:rFonts w:ascii="Times New Roman" w:hAnsi="Times New Roman" w:cs="Times New Roman"/>
          <w:sz w:val="28"/>
          <w:szCs w:val="28"/>
        </w:rPr>
        <w:t xml:space="preserve"> формируется «</w:t>
      </w:r>
      <w:r w:rsidR="00F14C3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количестве отказов технических средств и видах причин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F14C3D" w:rsidRPr="00EA0098">
        <w:rPr>
          <w:rFonts w:ascii="Times New Roman" w:eastAsiaTheme="minorEastAsia" w:hAnsi="Times New Roman" w:cs="Times New Roman"/>
          <w:sz w:val="28"/>
          <w:szCs w:val="28"/>
        </w:rPr>
        <w:t>» (далее – аналитическая справка об отказах и видах причин для линейного подразделения), представленная в таблице 7.2.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Данная аналитическая справка формируется не ранее 15 числа месяца, следующего за анализируемым периодом, после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установл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>ения логического запрета на работу с оповещениями об отказ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средств. Аналитическая справка, представленная в таблице 7.2,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пользовательскими настройками, определяющими </w:t>
      </w:r>
      <w:r w:rsidR="007F2F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расчет</w:t>
      </w:r>
      <w:r w:rsidR="007F2FF6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соде</w:t>
      </w:r>
      <w:r w:rsidR="007F2FF6" w:rsidRPr="00EA0098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ж</w:t>
      </w:r>
      <w:r w:rsidR="007F2FF6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91878" w:rsidRPr="00EA0098">
        <w:rPr>
          <w:rFonts w:ascii="Times New Roman" w:eastAsiaTheme="minorEastAsia" w:hAnsi="Times New Roman" w:cs="Times New Roman"/>
          <w:sz w:val="28"/>
          <w:szCs w:val="28"/>
        </w:rPr>
        <w:t>щихся показателей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>: по периоду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категориям отказов в работе технических средств</w:t>
      </w:r>
      <w:r w:rsidR="00470E1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отказавшему техническому средству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Параметр «отказавшее техническое средство» устанавливается только для отказов с полностью сформированными материалами расследования. 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умолчанию аналитическая справка формируется 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>данны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об отказах в работе технических средств 1 и 2 категории,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вне зависимости от технического средства, указанного в материалах расследования. Расчет показателей в данной справке производится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месяц и за период с начала года в соответствующих столбцах. </w:t>
      </w:r>
      <w:r w:rsidR="009A08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A6E20" w:rsidRPr="00EA0098" w:rsidRDefault="00211453" w:rsidP="008D5C9A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Количественные п</w:t>
      </w:r>
      <w:r w:rsidR="009A08CC" w:rsidRPr="00EA0098">
        <w:rPr>
          <w:rFonts w:ascii="Times New Roman" w:eastAsiaTheme="minorEastAsia" w:hAnsi="Times New Roman" w:cs="Times New Roman"/>
          <w:sz w:val="28"/>
          <w:szCs w:val="28"/>
        </w:rPr>
        <w:t>оказатели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</w:t>
      </w:r>
      <w:r w:rsidR="009A08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</w:t>
      </w:r>
      <w:r w:rsidR="008D5C9A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A08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вид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9A08C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причин, рассчитываются на основании данных</w:t>
      </w:r>
      <w:r w:rsidR="009A08C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D5C9A" w:rsidRPr="00EA0098">
        <w:rPr>
          <w:rFonts w:ascii="Times New Roman" w:hAnsi="Times New Roman" w:cs="Times New Roman"/>
          <w:sz w:val="28"/>
          <w:szCs w:val="28"/>
        </w:rPr>
        <w:t>об отказах</w:t>
      </w:r>
      <w:r w:rsidR="009A08CC" w:rsidRPr="00EA0098">
        <w:rPr>
          <w:rFonts w:ascii="Times New Roman" w:hAnsi="Times New Roman" w:cs="Times New Roman"/>
          <w:sz w:val="28"/>
          <w:szCs w:val="28"/>
        </w:rPr>
        <w:t xml:space="preserve"> с полностью сформированными материалами расследования</w:t>
      </w:r>
      <w:r w:rsidR="008D5C9A" w:rsidRPr="00EA0098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7F2FF6" w:rsidRPr="00EA0098">
        <w:rPr>
          <w:rFonts w:ascii="Times New Roman" w:hAnsi="Times New Roman" w:cs="Times New Roman"/>
          <w:sz w:val="28"/>
          <w:szCs w:val="28"/>
        </w:rPr>
        <w:t>ми</w:t>
      </w:r>
      <w:r w:rsidR="008D5C9A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в зоне ответственности линейного подразделения </w:t>
      </w:r>
      <w:r w:rsidR="008D5C9A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A08CC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C3A97" w:rsidRPr="00EA0098">
        <w:rPr>
          <w:rFonts w:ascii="Times New Roman" w:hAnsi="Times New Roman" w:cs="Times New Roman"/>
          <w:sz w:val="28"/>
          <w:szCs w:val="28"/>
        </w:rPr>
        <w:t>Пока</w:t>
      </w:r>
      <w:r w:rsidR="00DE0CEE" w:rsidRPr="00EA0098">
        <w:rPr>
          <w:rFonts w:ascii="Times New Roman" w:hAnsi="Times New Roman" w:cs="Times New Roman"/>
          <w:sz w:val="28"/>
          <w:szCs w:val="28"/>
        </w:rPr>
        <w:t>затели в аналитической справке, представленной в таблице 7.2, рассчитываются за анализируемый период прошлого и текущего год</w:t>
      </w:r>
      <w:r w:rsidR="00470E16" w:rsidRPr="00EA0098">
        <w:rPr>
          <w:rFonts w:ascii="Times New Roman" w:hAnsi="Times New Roman" w:cs="Times New Roman"/>
          <w:sz w:val="28"/>
          <w:szCs w:val="28"/>
        </w:rPr>
        <w:t>а</w:t>
      </w:r>
      <w:r w:rsidR="00DE0CEE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8D5C9A" w:rsidRPr="00EA0098">
        <w:rPr>
          <w:rFonts w:ascii="Times New Roman" w:hAnsi="Times New Roman" w:cs="Times New Roman"/>
          <w:sz w:val="28"/>
          <w:szCs w:val="28"/>
        </w:rPr>
        <w:t>Динамика изменения показателей (в процентах) к уровню прошлого года определяется по формуле (4.4) с учетом ранее оговоренных допущений.</w:t>
      </w:r>
      <w:r w:rsidR="00DE0CE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65" w:rsidRPr="00EA0098" w:rsidRDefault="00693965" w:rsidP="00693965">
      <w:pPr>
        <w:spacing w:before="120"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Таблица 7.2</w:t>
      </w:r>
    </w:p>
    <w:p w:rsidR="00693965" w:rsidRPr="00EA0098" w:rsidRDefault="00693965" w:rsidP="00693965">
      <w:pPr>
        <w:spacing w:after="120"/>
        <w:jc w:val="center"/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о количестве отказов технических средств и видах их причин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2957"/>
        <w:gridCol w:w="938"/>
        <w:gridCol w:w="910"/>
        <w:gridCol w:w="825"/>
        <w:gridCol w:w="890"/>
        <w:gridCol w:w="953"/>
        <w:gridCol w:w="924"/>
      </w:tblGrid>
      <w:tr w:rsidR="00693965" w:rsidRPr="00EA0098" w:rsidTr="00853931">
        <w:tc>
          <w:tcPr>
            <w:tcW w:w="3865" w:type="dxa"/>
            <w:gridSpan w:val="2"/>
            <w:vMerge w:val="restart"/>
            <w:vAlign w:val="center"/>
          </w:tcPr>
          <w:p w:rsidR="00693965" w:rsidRPr="00EA0098" w:rsidRDefault="00693965" w:rsidP="0069396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0" w:type="dxa"/>
            <w:gridSpan w:val="6"/>
            <w:vAlign w:val="center"/>
          </w:tcPr>
          <w:p w:rsidR="00693965" w:rsidRPr="00EA0098" w:rsidRDefault="00693965" w:rsidP="006E1C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 с завершенным сроком расследования</w:t>
            </w:r>
          </w:p>
        </w:tc>
      </w:tr>
      <w:tr w:rsidR="00693965" w:rsidRPr="00EA0098" w:rsidTr="00853931">
        <w:tc>
          <w:tcPr>
            <w:tcW w:w="3865" w:type="dxa"/>
            <w:gridSpan w:val="2"/>
            <w:vMerge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767" w:type="dxa"/>
            <w:gridSpan w:val="3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693965" w:rsidRPr="00EA0098" w:rsidTr="00853931">
        <w:tc>
          <w:tcPr>
            <w:tcW w:w="3865" w:type="dxa"/>
            <w:gridSpan w:val="2"/>
            <w:vMerge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910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825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890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953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924" w:type="dxa"/>
            <w:vAlign w:val="center"/>
          </w:tcPr>
          <w:p w:rsidR="00693965" w:rsidRPr="00EA0098" w:rsidRDefault="00693965" w:rsidP="007A49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693965" w:rsidRPr="00EA0098" w:rsidTr="00853931">
        <w:tc>
          <w:tcPr>
            <w:tcW w:w="3865" w:type="dxa"/>
            <w:gridSpan w:val="2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693965" w:rsidRPr="00EA0098" w:rsidRDefault="00693965" w:rsidP="007A49EE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3965" w:rsidRPr="00EA0098" w:rsidTr="00853931">
        <w:tc>
          <w:tcPr>
            <w:tcW w:w="3865" w:type="dxa"/>
            <w:gridSpan w:val="2"/>
            <w:vAlign w:val="center"/>
          </w:tcPr>
          <w:p w:rsidR="00693965" w:rsidRPr="00EA0098" w:rsidRDefault="00693965" w:rsidP="002C60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97" w:name="_Toc518464027"/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 в работе технических средств, ед.</w:t>
            </w:r>
            <w:bookmarkEnd w:id="97"/>
          </w:p>
        </w:tc>
        <w:tc>
          <w:tcPr>
            <w:tcW w:w="938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65" w:rsidRPr="00EA0098" w:rsidTr="00853931">
        <w:tc>
          <w:tcPr>
            <w:tcW w:w="3865" w:type="dxa"/>
            <w:gridSpan w:val="2"/>
            <w:vAlign w:val="center"/>
          </w:tcPr>
          <w:p w:rsidR="00693965" w:rsidRPr="00EA0098" w:rsidRDefault="007A49EE" w:rsidP="002C603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bookmarkStart w:id="98" w:name="_Toc518464028"/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965" w:rsidRPr="00EA0098">
              <w:rPr>
                <w:rFonts w:ascii="Times New Roman" w:hAnsi="Times New Roman" w:cs="Times New Roman"/>
                <w:sz w:val="28"/>
                <w:szCs w:val="28"/>
              </w:rPr>
              <w:t>тказов с полностью сформированными материалами расследования, ед.</w:t>
            </w:r>
            <w:bookmarkEnd w:id="98"/>
          </w:p>
        </w:tc>
        <w:tc>
          <w:tcPr>
            <w:tcW w:w="938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C7" w:rsidRPr="00EA0098" w:rsidTr="00853931">
        <w:tc>
          <w:tcPr>
            <w:tcW w:w="3865" w:type="dxa"/>
            <w:gridSpan w:val="2"/>
            <w:vAlign w:val="center"/>
          </w:tcPr>
          <w:p w:rsidR="006D22C7" w:rsidRPr="00EA0098" w:rsidRDefault="006D22C7" w:rsidP="002C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Время до восстановления, час</w:t>
            </w:r>
          </w:p>
        </w:tc>
        <w:tc>
          <w:tcPr>
            <w:tcW w:w="938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C7" w:rsidRPr="00EA0098" w:rsidTr="00853931">
        <w:tc>
          <w:tcPr>
            <w:tcW w:w="3865" w:type="dxa"/>
            <w:gridSpan w:val="2"/>
            <w:vAlign w:val="center"/>
          </w:tcPr>
          <w:p w:rsidR="006D22C7" w:rsidRPr="00EA0098" w:rsidRDefault="006D22C7" w:rsidP="002C6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Среднее время до восстановления, час</w:t>
            </w:r>
          </w:p>
        </w:tc>
        <w:tc>
          <w:tcPr>
            <w:tcW w:w="938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D22C7" w:rsidRPr="00EA0098" w:rsidRDefault="006D22C7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60" w:rsidRPr="00EA0098" w:rsidTr="00F14C3D">
        <w:tc>
          <w:tcPr>
            <w:tcW w:w="9305" w:type="dxa"/>
            <w:gridSpan w:val="8"/>
            <w:vAlign w:val="center"/>
          </w:tcPr>
          <w:p w:rsidR="006E1C60" w:rsidRPr="00EA0098" w:rsidRDefault="006E1C60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видам причин отказов:</w:t>
            </w:r>
          </w:p>
        </w:tc>
      </w:tr>
      <w:tr w:rsidR="00693965" w:rsidRPr="00EA0098" w:rsidTr="00853931">
        <w:tc>
          <w:tcPr>
            <w:tcW w:w="3865" w:type="dxa"/>
            <w:gridSpan w:val="2"/>
            <w:vAlign w:val="center"/>
          </w:tcPr>
          <w:p w:rsidR="00693965" w:rsidRPr="00EA0098" w:rsidRDefault="00693965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  <w:r w:rsidR="007A49EE" w:rsidRPr="00EA0098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 w:rsidR="00E54DB2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693965" w:rsidRPr="00EA0098" w:rsidRDefault="00693965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rPr>
          <w:trHeight w:val="415"/>
        </w:trPr>
        <w:tc>
          <w:tcPr>
            <w:tcW w:w="908" w:type="dxa"/>
            <w:vMerge w:val="restart"/>
            <w:textDirection w:val="btLr"/>
            <w:vAlign w:val="center"/>
          </w:tcPr>
          <w:p w:rsidR="007A49EE" w:rsidRPr="00EA0098" w:rsidRDefault="007A49EE" w:rsidP="001B26B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Производ-ственный</w:t>
            </w:r>
          </w:p>
        </w:tc>
        <w:tc>
          <w:tcPr>
            <w:tcW w:w="2957" w:type="dxa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 изготовлении,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rPr>
          <w:trHeight w:val="407"/>
        </w:trPr>
        <w:tc>
          <w:tcPr>
            <w:tcW w:w="908" w:type="dxa"/>
            <w:vMerge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 ремонте,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rPr>
          <w:trHeight w:val="427"/>
        </w:trPr>
        <w:tc>
          <w:tcPr>
            <w:tcW w:w="908" w:type="dxa"/>
            <w:vMerge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 монтаже,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rPr>
          <w:trHeight w:val="405"/>
        </w:trPr>
        <w:tc>
          <w:tcPr>
            <w:tcW w:w="908" w:type="dxa"/>
            <w:vMerge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 испытаниях,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c>
          <w:tcPr>
            <w:tcW w:w="3865" w:type="dxa"/>
            <w:gridSpan w:val="2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Эксплуатационный,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853931">
        <w:tc>
          <w:tcPr>
            <w:tcW w:w="3865" w:type="dxa"/>
            <w:gridSpan w:val="2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Деградационный, ед.</w:t>
            </w:r>
          </w:p>
        </w:tc>
        <w:tc>
          <w:tcPr>
            <w:tcW w:w="938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7A49E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1B26BE">
        <w:trPr>
          <w:trHeight w:val="854"/>
        </w:trPr>
        <w:tc>
          <w:tcPr>
            <w:tcW w:w="908" w:type="dxa"/>
            <w:vMerge w:val="restart"/>
            <w:textDirection w:val="btLr"/>
            <w:vAlign w:val="center"/>
          </w:tcPr>
          <w:p w:rsidR="007A49EE" w:rsidRPr="00EA0098" w:rsidRDefault="007A49EE" w:rsidP="001B26B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Внешнее воздействие</w:t>
            </w:r>
          </w:p>
        </w:tc>
        <w:tc>
          <w:tcPr>
            <w:tcW w:w="2957" w:type="dxa"/>
            <w:vAlign w:val="center"/>
          </w:tcPr>
          <w:p w:rsidR="007A49EE" w:rsidRPr="00EA0098" w:rsidRDefault="00853931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Несанкциониро</w:t>
            </w:r>
            <w:r w:rsidR="007A49EE" w:rsidRPr="00EA0098">
              <w:rPr>
                <w:rFonts w:ascii="Times New Roman" w:hAnsi="Times New Roman" w:cs="Times New Roman"/>
                <w:sz w:val="28"/>
                <w:szCs w:val="28"/>
              </w:rPr>
              <w:t>ванное вмешательство</w:t>
            </w:r>
            <w:r w:rsidR="006E1C60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38" w:type="dxa"/>
          </w:tcPr>
          <w:p w:rsidR="007A49EE" w:rsidRPr="00EA0098" w:rsidRDefault="007A49EE" w:rsidP="001B26BE">
            <w:pPr>
              <w:pStyle w:val="1"/>
              <w:spacing w:before="0" w:line="36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EE" w:rsidRPr="00EA0098" w:rsidTr="001B26BE">
        <w:trPr>
          <w:trHeight w:val="827"/>
        </w:trPr>
        <w:tc>
          <w:tcPr>
            <w:tcW w:w="908" w:type="dxa"/>
            <w:vMerge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7A49EE" w:rsidRPr="00EA0098" w:rsidRDefault="007A49EE" w:rsidP="001B26BE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Влияние погодных условий</w:t>
            </w:r>
            <w:r w:rsidR="006E1C60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38" w:type="dxa"/>
          </w:tcPr>
          <w:p w:rsidR="007A49EE" w:rsidRPr="00EA0098" w:rsidRDefault="007A49EE" w:rsidP="001B26BE">
            <w:pPr>
              <w:pStyle w:val="1"/>
              <w:spacing w:before="0" w:line="36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0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7A49EE" w:rsidRPr="00EA0098" w:rsidRDefault="007A49EE" w:rsidP="001B26BE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931" w:rsidRPr="00EA0098" w:rsidRDefault="00E54DB2" w:rsidP="00853931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справке, представленной в таблице 7.2</w:t>
      </w:r>
      <w:r w:rsidR="00DC448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F2FF6" w:rsidRPr="00EA0098">
        <w:rPr>
          <w:rFonts w:ascii="Times New Roman" w:hAnsi="Times New Roman" w:cs="Times New Roman"/>
          <w:sz w:val="28"/>
          <w:szCs w:val="28"/>
        </w:rPr>
        <w:t xml:space="preserve">графически выделяются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виды причин, для которых </w:t>
      </w:r>
      <w:r w:rsidR="007F2FF6" w:rsidRPr="00EA0098">
        <w:rPr>
          <w:rFonts w:ascii="Times New Roman" w:hAnsi="Times New Roman" w:cs="Times New Roman"/>
          <w:sz w:val="28"/>
          <w:szCs w:val="28"/>
        </w:rPr>
        <w:t>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</w:t>
      </w:r>
      <w:r w:rsidR="007F2FF6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анализируемых период</w:t>
      </w:r>
      <w:r w:rsidR="007F2FF6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F2FF6"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регистрируется рост количества отказов технических средств.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виды причин рассматриваются </w:t>
      </w:r>
      <w:r w:rsidR="00625814"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A0098">
        <w:rPr>
          <w:rFonts w:ascii="Times New Roman" w:hAnsi="Times New Roman" w:cs="Times New Roman"/>
          <w:sz w:val="28"/>
          <w:szCs w:val="28"/>
        </w:rPr>
        <w:t>формирования мероприятий, направленных на совершенствование технического содержания</w:t>
      </w:r>
      <w:r w:rsidR="00625814" w:rsidRPr="00EA009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25814" w:rsidRPr="00EA0098">
        <w:rPr>
          <w:rFonts w:ascii="Times New Roman" w:hAnsi="Times New Roman" w:cs="Times New Roman"/>
          <w:sz w:val="28"/>
          <w:szCs w:val="28"/>
        </w:rPr>
        <w:t xml:space="preserve">на соответствующих этапах жизненного цикла в зоне ответственности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53931" w:rsidRPr="00EA0098">
        <w:rPr>
          <w:rFonts w:ascii="Times New Roman" w:hAnsi="Times New Roman" w:cs="Times New Roman"/>
          <w:sz w:val="28"/>
          <w:szCs w:val="28"/>
        </w:rPr>
        <w:t>.</w:t>
      </w:r>
    </w:p>
    <w:p w:rsidR="00853931" w:rsidRPr="00EA0098" w:rsidRDefault="00853931" w:rsidP="0085393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справка об отказах и видах причин для линейного подразделения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функционалом, обеспечивающим по запросу формирование гистограмм с количественными данными для видов причин отказов в работе технических средств. В сформированных гистограммах отображаются количественные показатели за анализируемый период прошлого и текущего года, зарегистрированные для каждой из видов причин отказа в зоне ответственности линейного подразделения. Построение гистограмм производится в отдельности для каждого анализируемого периода: за месяц и за период с начала года. </w:t>
      </w:r>
    </w:p>
    <w:p w:rsidR="002444C0" w:rsidRPr="00EA0098" w:rsidRDefault="009D79AF" w:rsidP="00F14A59">
      <w:pPr>
        <w:pStyle w:val="3"/>
        <w:rPr>
          <w:rFonts w:eastAsiaTheme="minorEastAsia"/>
        </w:rPr>
      </w:pPr>
      <w:bookmarkStart w:id="99" w:name="_Toc528577884"/>
      <w:r w:rsidRPr="00EA0098">
        <w:rPr>
          <w:rFonts w:eastAsiaTheme="minorEastAsia"/>
        </w:rPr>
        <w:t xml:space="preserve">7.1.3. Анализ </w:t>
      </w:r>
      <w:r w:rsidR="003A5422" w:rsidRPr="00EA0098">
        <w:rPr>
          <w:rFonts w:eastAsiaTheme="minorEastAsia"/>
        </w:rPr>
        <w:t>последствий</w:t>
      </w:r>
      <w:r w:rsidRPr="00EA0098">
        <w:rPr>
          <w:rFonts w:eastAsiaTheme="minorEastAsia"/>
        </w:rPr>
        <w:t xml:space="preserve"> отказов в работе технических средств</w:t>
      </w:r>
      <w:r w:rsidR="001B4152" w:rsidRPr="00EA0098">
        <w:rPr>
          <w:rFonts w:eastAsiaTheme="minorEastAsia"/>
        </w:rPr>
        <w:t>, зарегистрированных</w:t>
      </w:r>
      <w:r w:rsidRPr="00EA0098">
        <w:rPr>
          <w:rFonts w:eastAsiaTheme="minorEastAsia"/>
        </w:rPr>
        <w:t xml:space="preserve"> </w:t>
      </w:r>
      <w:r w:rsidR="001B4152" w:rsidRPr="00EA0098">
        <w:rPr>
          <w:rFonts w:eastAsiaTheme="minorEastAsia"/>
        </w:rPr>
        <w:t>по</w:t>
      </w:r>
      <w:r w:rsidR="003A5422" w:rsidRPr="00EA0098">
        <w:rPr>
          <w:rFonts w:eastAsiaTheme="minorEastAsia"/>
        </w:rPr>
        <w:t xml:space="preserve"> ответственности</w:t>
      </w:r>
      <w:r w:rsidRPr="00EA0098">
        <w:rPr>
          <w:rFonts w:eastAsiaTheme="minorEastAsia"/>
        </w:rPr>
        <w:t xml:space="preserve"> линейного подразделения функционального филиала или </w:t>
      </w:r>
      <w:r w:rsidR="00BC6051">
        <w:rPr>
          <w:rFonts w:eastAsiaTheme="minorEastAsia"/>
        </w:rPr>
        <w:t>ДО</w:t>
      </w:r>
      <w:bookmarkEnd w:id="99"/>
    </w:p>
    <w:p w:rsidR="001B4152" w:rsidRPr="00EA0098" w:rsidRDefault="00853931" w:rsidP="002444C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t xml:space="preserve">   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>Для проведения анализа влияния отказов</w:t>
      </w:r>
      <w:r w:rsidR="00DC44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зарегистрированных </w:t>
      </w:r>
      <w:r w:rsidR="001B41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зоне </w:t>
      </w:r>
      <w:r w:rsidR="00DC448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ответственности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DC448A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выполнение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графика движения поездов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«Аналитическая справка </w:t>
      </w:r>
      <w:r w:rsidR="003A54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потерях поездо-часов от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 технических средств для </w:t>
      </w:r>
      <w:r w:rsidR="00DC448A" w:rsidRPr="00EA0098">
        <w:rPr>
          <w:rFonts w:ascii="Times New Roman" w:eastAsiaTheme="minorEastAsia" w:hAnsi="Times New Roman" w:cs="Times New Roman"/>
          <w:sz w:val="28"/>
          <w:szCs w:val="28"/>
        </w:rPr>
        <w:t>линейного подразделения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аналитическая справка </w:t>
      </w:r>
      <w:r w:rsidR="003A54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потерях от</w:t>
      </w:r>
      <w:r w:rsidR="003A542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DC448A" w:rsidRPr="00EA0098">
        <w:rPr>
          <w:rFonts w:ascii="Times New Roman" w:eastAsiaTheme="minorEastAsia" w:hAnsi="Times New Roman" w:cs="Times New Roman"/>
          <w:sz w:val="28"/>
          <w:szCs w:val="28"/>
        </w:rPr>
        <w:t>линейного подразделения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Аналитическая справка о потерях от отказов для линейного подразделения</w:t>
      </w:r>
      <w:r w:rsidR="003E0467"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представленная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таблице </w:t>
      </w:r>
      <w:r w:rsidR="003E0467" w:rsidRPr="00EA0098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E0467" w:rsidRPr="00EA0098">
        <w:rPr>
          <w:rFonts w:ascii="Times New Roman" w:eastAsiaTheme="minorEastAsia" w:hAnsi="Times New Roman" w:cs="Times New Roman"/>
          <w:sz w:val="28"/>
          <w:szCs w:val="28"/>
        </w:rPr>
        <w:t>3,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периодом.</w:t>
      </w:r>
      <w:r w:rsidR="001B415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Показатели в соответствующих столбцах аналитической справки рассчитываются за краткосрочный (месяц) и длительный (с начала года) анализируемые периоды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прошлого и текущего года</w:t>
      </w:r>
      <w:r w:rsidR="001B4152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467" w:rsidRPr="00EA0098" w:rsidRDefault="001B4152" w:rsidP="002444C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качестве показателя потерь поездо-часов рассматривается суммарная продолжительность задержек пассажирских, пригородных и грузовых поездов, указанных в оповещении об отказе в качестве его последствий. 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Поскольку в результате отказа возможна задержка нескольких поездов,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>автоматическ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ое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>определение первого задержанного поезда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>. Порядок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определения первого задержанного поезда, в качестве которого рассматриваются </w:t>
      </w:r>
      <w:r w:rsidR="0062026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задержанные по причине отказа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пассажирские, пригородные или грузовые поезда, зависит 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от источника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>формирования оповещения об отказе и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реализован в соответствии с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требования</w:t>
      </w:r>
      <w:r w:rsidR="00625814" w:rsidRPr="00EA009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10472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2E5A" w:rsidRPr="00EA0098">
        <w:rPr>
          <w:rFonts w:ascii="Times New Roman" w:eastAsiaTheme="minorEastAsia" w:hAnsi="Times New Roman" w:cs="Times New Roman"/>
          <w:sz w:val="28"/>
          <w:szCs w:val="28"/>
        </w:rPr>
        <w:t>[9].</w:t>
      </w:r>
    </w:p>
    <w:p w:rsidR="00211453" w:rsidRPr="00EA0098" w:rsidRDefault="003E0467" w:rsidP="003E046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А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>налитическая справка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, представленная в таблице 7.3,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w:r w:rsidR="00C61144" w:rsidRPr="00EA0098">
        <w:rPr>
          <w:rFonts w:ascii="Times New Roman" w:eastAsiaTheme="minorEastAsia" w:hAnsi="Times New Roman" w:cs="Times New Roman"/>
          <w:sz w:val="28"/>
          <w:szCs w:val="28"/>
        </w:rPr>
        <w:t>пользовательскими настройками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1144" w:rsidRPr="00EA0098">
        <w:rPr>
          <w:rFonts w:ascii="Times New Roman" w:eastAsiaTheme="minorEastAsia" w:hAnsi="Times New Roman" w:cs="Times New Roman"/>
          <w:sz w:val="28"/>
          <w:szCs w:val="28"/>
        </w:rPr>
        <w:t>ее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выдачи: по анализируемому периоду, по категории отказов в работе технических средств</w:t>
      </w:r>
      <w:r w:rsidR="006727CB" w:rsidRPr="00EA0098">
        <w:rPr>
          <w:rFonts w:ascii="Times New Roman" w:eastAsiaTheme="minorEastAsia" w:hAnsi="Times New Roman" w:cs="Times New Roman"/>
          <w:sz w:val="28"/>
          <w:szCs w:val="28"/>
        </w:rPr>
        <w:t>, по отказавшему техническому средству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>При установленном параметре «отказавшее техническое средство» показатели рассчитываются для отказов, в материал</w:t>
      </w:r>
      <w:r w:rsidR="00C61144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расследования которых</w:t>
      </w:r>
      <w:r w:rsidR="00C3281B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внесена соответствующая информация. 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умолчанию,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показатели по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поездо-час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ам потерь 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>рассчитываются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основании данных</w:t>
      </w:r>
      <w:r w:rsidR="002444C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 отказам технических </w:t>
      </w:r>
      <w:r w:rsidR="00C3281B" w:rsidRPr="00EA0098">
        <w:rPr>
          <w:rFonts w:ascii="Times New Roman" w:eastAsiaTheme="minorEastAsia" w:hAnsi="Times New Roman" w:cs="Times New Roman"/>
          <w:sz w:val="28"/>
          <w:szCs w:val="28"/>
        </w:rPr>
        <w:t>средств 1 и 2 категории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0467" w:rsidRPr="00EA0098" w:rsidRDefault="00211453" w:rsidP="003E0467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показатели, представленные в таблице 7.3, рассчитываются за анализируемый период текущего года и аналогичный ему период прошлого года. Расчет динамики количественных показателей по поездо-часам потерь</w:t>
      </w:r>
      <w:r w:rsidR="00C3281B" w:rsidRPr="00EA0098">
        <w:rPr>
          <w:rFonts w:ascii="Times New Roman" w:hAnsi="Times New Roman" w:cs="Times New Roman"/>
          <w:sz w:val="28"/>
          <w:szCs w:val="28"/>
        </w:rPr>
        <w:t>, динамике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3281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отказов, приведших к задержке первого поезда на 1 час и более (в том числе и по видам движения) производится по формуле (4.4) с учетом </w:t>
      </w:r>
      <w:r w:rsidR="00C3281B" w:rsidRPr="00EA0098">
        <w:rPr>
          <w:rFonts w:ascii="Times New Roman" w:hAnsi="Times New Roman" w:cs="Times New Roman"/>
          <w:sz w:val="28"/>
          <w:szCs w:val="28"/>
        </w:rPr>
        <w:t>порядка, применяемого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3281B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3281B" w:rsidRPr="00EA0098">
        <w:rPr>
          <w:rFonts w:ascii="Times New Roman" w:hAnsi="Times New Roman" w:cs="Times New Roman"/>
          <w:sz w:val="28"/>
          <w:szCs w:val="28"/>
        </w:rPr>
        <w:t>ях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равенства нулю показателей за </w:t>
      </w:r>
      <w:r w:rsidR="00C3281B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прошл</w:t>
      </w:r>
      <w:r w:rsidR="00C3281B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 текущ</w:t>
      </w:r>
      <w:r w:rsidR="00C3281B" w:rsidRPr="00EA0098">
        <w:rPr>
          <w:rFonts w:ascii="Times New Roman" w:hAnsi="Times New Roman" w:cs="Times New Roman"/>
          <w:sz w:val="28"/>
          <w:szCs w:val="28"/>
        </w:rPr>
        <w:t>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C3281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Динамика доли отказов, приведших к задержке первого поезда на 1 час и более, </w:t>
      </w:r>
      <w:r w:rsidR="00C3281B" w:rsidRPr="00EA0098">
        <w:rPr>
          <w:rFonts w:ascii="Times New Roman" w:hAnsi="Times New Roman" w:cs="Times New Roman"/>
          <w:sz w:val="28"/>
          <w:szCs w:val="28"/>
        </w:rPr>
        <w:t>рассчитывается по формуле (</w:t>
      </w:r>
      <w:r w:rsidR="00957AFA" w:rsidRPr="00EA0098">
        <w:rPr>
          <w:rFonts w:ascii="Times New Roman" w:hAnsi="Times New Roman" w:cs="Times New Roman"/>
          <w:sz w:val="28"/>
          <w:szCs w:val="28"/>
        </w:rPr>
        <w:t>4</w:t>
      </w:r>
      <w:r w:rsidR="00C3281B" w:rsidRPr="00EA0098">
        <w:rPr>
          <w:rFonts w:ascii="Times New Roman" w:hAnsi="Times New Roman" w:cs="Times New Roman"/>
          <w:sz w:val="28"/>
          <w:szCs w:val="28"/>
        </w:rPr>
        <w:t>.5)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A5422" w:rsidRPr="00EA0098" w:rsidRDefault="003E0467" w:rsidP="00211453">
      <w:pPr>
        <w:spacing w:after="0" w:line="36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5422" w:rsidRPr="00EA0098">
        <w:rPr>
          <w:rFonts w:ascii="Times New Roman" w:eastAsiaTheme="minorEastAsia" w:hAnsi="Times New Roman" w:cs="Times New Roman"/>
          <w:sz w:val="28"/>
          <w:szCs w:val="28"/>
        </w:rPr>
        <w:t>Таблица 7.3</w:t>
      </w:r>
    </w:p>
    <w:p w:rsidR="003A5422" w:rsidRPr="00EA0098" w:rsidRDefault="003A5422" w:rsidP="00A73EC6">
      <w:pPr>
        <w:spacing w:after="120"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по потерям поездо-часов от отказов технических средств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13"/>
        <w:gridCol w:w="1015"/>
        <w:gridCol w:w="841"/>
        <w:gridCol w:w="673"/>
        <w:gridCol w:w="1015"/>
        <w:gridCol w:w="841"/>
        <w:gridCol w:w="673"/>
      </w:tblGrid>
      <w:tr w:rsidR="00620266" w:rsidRPr="00EA0098" w:rsidTr="00620266">
        <w:tc>
          <w:tcPr>
            <w:tcW w:w="0" w:type="auto"/>
            <w:vMerge w:val="restart"/>
            <w:vAlign w:val="center"/>
          </w:tcPr>
          <w:p w:rsidR="00620266" w:rsidRPr="00EA0098" w:rsidRDefault="00620266" w:rsidP="003A5422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</w:tcPr>
          <w:p w:rsidR="00620266" w:rsidRPr="00EA0098" w:rsidRDefault="00620266" w:rsidP="00620266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0" w:type="auto"/>
            <w:gridSpan w:val="3"/>
          </w:tcPr>
          <w:p w:rsidR="00620266" w:rsidRPr="00EA0098" w:rsidRDefault="00620266" w:rsidP="00C3281B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3A5422" w:rsidRPr="00EA0098" w:rsidTr="00620266">
        <w:tc>
          <w:tcPr>
            <w:tcW w:w="0" w:type="auto"/>
            <w:vMerge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3A5422" w:rsidRPr="00EA0098" w:rsidRDefault="003A5422" w:rsidP="006202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отказов, ед.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C80F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потерь поездо-часов от отказов, поездо-час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видам движения: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пассажирских, поездо-час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пригородных, поездо-час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грузовых, поездо-час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C80F78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Отказов, приведших к задержке первого поезда на 1 час и более, ед.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620266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том числе </w:t>
            </w:r>
            <w:r w:rsidR="00620266"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первого поезда, относящегося к категориям</w:t>
            </w: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3A5422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пассажирских, ед.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3A5422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пригородных, ед.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3A5422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грузовых, ед.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A5422" w:rsidRPr="00EA0098" w:rsidTr="003A5422">
        <w:tc>
          <w:tcPr>
            <w:tcW w:w="0" w:type="auto"/>
          </w:tcPr>
          <w:p w:rsidR="003A5422" w:rsidRPr="00EA0098" w:rsidRDefault="003A5422" w:rsidP="00C80F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отказов, приведших к задержке первого поезда на 1 час и более, %</w:t>
            </w: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5422" w:rsidRPr="00EA0098" w:rsidRDefault="003A5422" w:rsidP="002444C0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727CB" w:rsidRPr="00EA0098" w:rsidRDefault="00C0745F" w:rsidP="00211453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Выяв</w:t>
      </w:r>
      <w:r w:rsidR="00EA1C7B" w:rsidRPr="00EA0098">
        <w:rPr>
          <w:rFonts w:ascii="Times New Roman" w:hAnsi="Times New Roman" w:cs="Times New Roman"/>
          <w:sz w:val="28"/>
          <w:szCs w:val="28"/>
        </w:rPr>
        <w:t>ление</w:t>
      </w:r>
      <w:r w:rsidR="00F559EA" w:rsidRPr="00EA0098">
        <w:rPr>
          <w:rFonts w:ascii="Times New Roman" w:hAnsi="Times New Roman" w:cs="Times New Roman"/>
          <w:sz w:val="28"/>
          <w:szCs w:val="28"/>
        </w:rPr>
        <w:t xml:space="preserve"> динамики роста потерь поездо-часов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</w:t>
      </w:r>
      <w:r w:rsidR="00EA1C7B" w:rsidRPr="00EA0098">
        <w:rPr>
          <w:rFonts w:ascii="Times New Roman" w:hAnsi="Times New Roman" w:cs="Times New Roman"/>
          <w:sz w:val="28"/>
          <w:szCs w:val="28"/>
        </w:rPr>
        <w:t xml:space="preserve"> роста количества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приведших к </w:t>
      </w:r>
      <w:r w:rsidR="00EA1C7B" w:rsidRPr="00EA0098">
        <w:rPr>
          <w:rFonts w:ascii="Times New Roman" w:hAnsi="Times New Roman" w:cs="Times New Roman"/>
          <w:sz w:val="28"/>
          <w:szCs w:val="28"/>
        </w:rPr>
        <w:t>задержк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EA1C7B" w:rsidRPr="00EA0098">
        <w:rPr>
          <w:rFonts w:ascii="Times New Roman" w:hAnsi="Times New Roman" w:cs="Times New Roman"/>
          <w:sz w:val="28"/>
          <w:szCs w:val="28"/>
        </w:rPr>
        <w:t xml:space="preserve"> первого поезда на 1 час и более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F559E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837C5" w:rsidRPr="00EA0098">
        <w:rPr>
          <w:rFonts w:ascii="Times New Roman" w:hAnsi="Times New Roman" w:cs="Times New Roman"/>
          <w:sz w:val="28"/>
          <w:szCs w:val="28"/>
        </w:rPr>
        <w:t>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оба</w:t>
      </w:r>
      <w:r w:rsidR="00D837C5" w:rsidRPr="00EA0098">
        <w:rPr>
          <w:rFonts w:ascii="Times New Roman" w:hAnsi="Times New Roman" w:cs="Times New Roman"/>
          <w:sz w:val="28"/>
          <w:szCs w:val="28"/>
        </w:rPr>
        <w:t xml:space="preserve"> анализируемы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D837C5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D837C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D837C5" w:rsidRPr="00EA0098">
        <w:rPr>
          <w:rFonts w:ascii="Times New Roman" w:hAnsi="Times New Roman" w:cs="Times New Roman"/>
          <w:sz w:val="28"/>
          <w:szCs w:val="28"/>
        </w:rPr>
        <w:t>свидетельствует о необходимости разработки мероприятий, направленных 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снижение эксплуатационных последствий отказа в </w:t>
      </w:r>
      <w:r w:rsidR="00D837C5" w:rsidRPr="00EA0098">
        <w:rPr>
          <w:rFonts w:ascii="Times New Roman" w:hAnsi="Times New Roman" w:cs="Times New Roman"/>
          <w:sz w:val="28"/>
          <w:szCs w:val="28"/>
        </w:rPr>
        <w:t>зоне ответственности линейного подразделения функционального филиала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837C5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Основной целью указанных мероприятий является сокращение времени, затрачиваемого на восстановление работоспособности устройств.   </w:t>
      </w:r>
    </w:p>
    <w:p w:rsidR="00FB0C70" w:rsidRPr="00EA0098" w:rsidRDefault="00FB0C70" w:rsidP="00F14A59">
      <w:pPr>
        <w:pStyle w:val="3"/>
      </w:pPr>
      <w:bookmarkStart w:id="100" w:name="_Toc528577885"/>
      <w:r w:rsidRPr="00EA0098">
        <w:t>7.1.4. Анализ условной экономической оценки дополнительных расходов, связанных с задержками поездов по причине отказов технических средств</w:t>
      </w:r>
      <w:r w:rsidR="00C0745F" w:rsidRPr="00EA0098">
        <w:t>,</w:t>
      </w:r>
      <w:r w:rsidRPr="00EA0098">
        <w:rPr>
          <w:rFonts w:eastAsiaTheme="minorEastAsia"/>
        </w:rPr>
        <w:t xml:space="preserve"> для линейного подразделения функционального филиала или </w:t>
      </w:r>
      <w:r w:rsidR="00BC6051">
        <w:rPr>
          <w:rFonts w:eastAsiaTheme="minorEastAsia"/>
        </w:rPr>
        <w:t>ДО</w:t>
      </w:r>
      <w:bookmarkEnd w:id="100"/>
    </w:p>
    <w:p w:rsidR="00A625A1" w:rsidRPr="00EA0098" w:rsidRDefault="00786C78" w:rsidP="00FB0C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</w:t>
      </w:r>
      <w:r w:rsidR="00A2047B" w:rsidRPr="00EA0098">
        <w:rPr>
          <w:rFonts w:ascii="Times New Roman" w:hAnsi="Times New Roman" w:cs="Times New Roman"/>
          <w:sz w:val="28"/>
          <w:szCs w:val="28"/>
        </w:rPr>
        <w:t xml:space="preserve"> фактической величины потерь поездо-часов </w:t>
      </w:r>
      <w:r w:rsidR="001C33E1" w:rsidRPr="00EA0098">
        <w:rPr>
          <w:rFonts w:ascii="Times New Roman" w:hAnsi="Times New Roman" w:cs="Times New Roman"/>
          <w:sz w:val="28"/>
          <w:szCs w:val="28"/>
        </w:rPr>
        <w:t xml:space="preserve">для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 при проведении анализа</w:t>
      </w:r>
      <w:r w:rsidR="001C33E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625A1" w:rsidRPr="00EA0098">
        <w:rPr>
          <w:rFonts w:ascii="Times New Roman" w:hAnsi="Times New Roman" w:cs="Times New Roman"/>
          <w:sz w:val="28"/>
          <w:szCs w:val="28"/>
        </w:rPr>
        <w:t>рассчитывается</w:t>
      </w:r>
      <w:r w:rsidR="001C33E1" w:rsidRPr="00EA0098">
        <w:rPr>
          <w:rFonts w:ascii="Times New Roman" w:hAnsi="Times New Roman" w:cs="Times New Roman"/>
          <w:sz w:val="28"/>
          <w:szCs w:val="28"/>
        </w:rPr>
        <w:t xml:space="preserve"> величина условной экономической оценки дополнительных расходов</w:t>
      </w:r>
      <w:r w:rsidR="000D5A41" w:rsidRPr="00EA0098">
        <w:rPr>
          <w:rFonts w:ascii="Times New Roman" w:hAnsi="Times New Roman" w:cs="Times New Roman"/>
          <w:sz w:val="28"/>
          <w:szCs w:val="28"/>
        </w:rPr>
        <w:t xml:space="preserve">, связанных с задержками поездов </w:t>
      </w:r>
      <w:r w:rsidR="009A7594" w:rsidRPr="00EA0098">
        <w:rPr>
          <w:rFonts w:ascii="Times New Roman" w:hAnsi="Times New Roman" w:cs="Times New Roman"/>
          <w:sz w:val="28"/>
          <w:szCs w:val="28"/>
        </w:rPr>
        <w:t>от отказов технических средств</w:t>
      </w:r>
      <w:r w:rsidR="000D5A41" w:rsidRPr="00EA0098">
        <w:rPr>
          <w:rFonts w:ascii="Times New Roman" w:hAnsi="Times New Roman" w:cs="Times New Roman"/>
          <w:sz w:val="28"/>
          <w:szCs w:val="28"/>
        </w:rPr>
        <w:t>. При</w:t>
      </w:r>
      <w:r w:rsidR="00A625A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D5A41" w:rsidRPr="00EA0098">
        <w:rPr>
          <w:rFonts w:ascii="Times New Roman" w:hAnsi="Times New Roman" w:cs="Times New Roman"/>
          <w:sz w:val="28"/>
          <w:szCs w:val="28"/>
        </w:rPr>
        <w:t>сравнении величин</w:t>
      </w:r>
      <w:r w:rsidR="00A625A1" w:rsidRPr="00EA0098">
        <w:rPr>
          <w:rFonts w:ascii="Times New Roman" w:hAnsi="Times New Roman" w:cs="Times New Roman"/>
          <w:sz w:val="28"/>
          <w:szCs w:val="28"/>
        </w:rPr>
        <w:t>ы</w:t>
      </w:r>
      <w:r w:rsidR="000D5A41" w:rsidRPr="00EA0098">
        <w:rPr>
          <w:rFonts w:ascii="Times New Roman" w:hAnsi="Times New Roman" w:cs="Times New Roman"/>
          <w:sz w:val="28"/>
          <w:szCs w:val="28"/>
        </w:rPr>
        <w:t xml:space="preserve"> условной экономической оценки за анализируемый период текущего года с 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показателями за </w:t>
      </w:r>
      <w:r w:rsidR="000D5A41" w:rsidRPr="00EA0098">
        <w:rPr>
          <w:rFonts w:ascii="Times New Roman" w:hAnsi="Times New Roman" w:cs="Times New Roman"/>
          <w:sz w:val="28"/>
          <w:szCs w:val="28"/>
        </w:rPr>
        <w:t>аналогичны</w:t>
      </w:r>
      <w:r w:rsidR="009A7594" w:rsidRPr="00EA0098">
        <w:rPr>
          <w:rFonts w:ascii="Times New Roman" w:hAnsi="Times New Roman" w:cs="Times New Roman"/>
          <w:sz w:val="28"/>
          <w:szCs w:val="28"/>
        </w:rPr>
        <w:t>й</w:t>
      </w:r>
      <w:r w:rsidR="000D5A41" w:rsidRPr="00EA0098">
        <w:rPr>
          <w:rFonts w:ascii="Times New Roman" w:hAnsi="Times New Roman" w:cs="Times New Roman"/>
          <w:sz w:val="28"/>
          <w:szCs w:val="28"/>
        </w:rPr>
        <w:t xml:space="preserve"> период прошлого года, определяется динамика изменения 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0D5A41" w:rsidRPr="00EA0098">
        <w:rPr>
          <w:rFonts w:ascii="Times New Roman" w:hAnsi="Times New Roman" w:cs="Times New Roman"/>
          <w:sz w:val="28"/>
          <w:szCs w:val="28"/>
        </w:rPr>
        <w:t>последствий отказов, зарегистрированных в зоне ответственности линейн</w:t>
      </w:r>
      <w:r w:rsidR="00A625A1" w:rsidRPr="00EA0098">
        <w:rPr>
          <w:rFonts w:ascii="Times New Roman" w:hAnsi="Times New Roman" w:cs="Times New Roman"/>
          <w:sz w:val="28"/>
          <w:szCs w:val="28"/>
        </w:rPr>
        <w:t>ого</w:t>
      </w:r>
      <w:r w:rsidR="000D5A41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625A1" w:rsidRPr="00EA0098">
        <w:rPr>
          <w:rFonts w:ascii="Times New Roman" w:hAnsi="Times New Roman" w:cs="Times New Roman"/>
          <w:sz w:val="28"/>
          <w:szCs w:val="28"/>
        </w:rPr>
        <w:t xml:space="preserve">я </w:t>
      </w:r>
      <w:r w:rsidR="000D5A41" w:rsidRPr="00EA0098">
        <w:rPr>
          <w:rFonts w:ascii="Times New Roman" w:hAnsi="Times New Roman" w:cs="Times New Roman"/>
          <w:sz w:val="28"/>
          <w:szCs w:val="28"/>
        </w:rPr>
        <w:t>функционального филиала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625A1" w:rsidRPr="00EA0098">
        <w:rPr>
          <w:rFonts w:ascii="Times New Roman" w:hAnsi="Times New Roman" w:cs="Times New Roman"/>
          <w:sz w:val="28"/>
          <w:szCs w:val="28"/>
        </w:rPr>
        <w:t>.</w:t>
      </w:r>
    </w:p>
    <w:p w:rsidR="007D05D2" w:rsidRPr="00EA0098" w:rsidRDefault="00986E50" w:rsidP="00FB0C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Величина условной экономической оценки дополнительных расходов, связанных с задержками поездов по причине отказов технических средств, рассчитывается </w:t>
      </w:r>
      <w:r w:rsidR="007D05D2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данных о продолжительности задержек поездов (по категориям) и </w:t>
      </w:r>
      <w:r w:rsidR="007D05D2" w:rsidRPr="00EA0098">
        <w:rPr>
          <w:rFonts w:ascii="Times New Roman" w:hAnsi="Times New Roman" w:cs="Times New Roman"/>
          <w:sz w:val="28"/>
          <w:szCs w:val="28"/>
        </w:rPr>
        <w:t xml:space="preserve">расходных ставок стоимости одного поездо-часа простоя поезда (соответствующей категории и вида тяги)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формуле (4.7). </w:t>
      </w:r>
      <w:r w:rsidR="007D05D2" w:rsidRPr="00EA0098">
        <w:rPr>
          <w:rFonts w:ascii="Times New Roman" w:hAnsi="Times New Roman" w:cs="Times New Roman"/>
          <w:sz w:val="28"/>
          <w:szCs w:val="28"/>
        </w:rPr>
        <w:t>Для р</w:t>
      </w:r>
      <w:r w:rsidRPr="00EA0098">
        <w:rPr>
          <w:rFonts w:ascii="Times New Roman" w:hAnsi="Times New Roman" w:cs="Times New Roman"/>
          <w:sz w:val="28"/>
          <w:szCs w:val="28"/>
        </w:rPr>
        <w:t>асчет</w:t>
      </w:r>
      <w:r w:rsidR="007D05D2" w:rsidRPr="00EA0098">
        <w:rPr>
          <w:rFonts w:ascii="Times New Roman" w:hAnsi="Times New Roman" w:cs="Times New Roman"/>
          <w:sz w:val="28"/>
          <w:szCs w:val="28"/>
        </w:rPr>
        <w:t>а используются данные о задержках поездов в результате отказов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9A7594" w:rsidRPr="00EA0098">
        <w:rPr>
          <w:rFonts w:ascii="Times New Roman" w:hAnsi="Times New Roman" w:cs="Times New Roman"/>
          <w:sz w:val="28"/>
          <w:szCs w:val="28"/>
        </w:rPr>
        <w:t>за анализируемый период по вине</w:t>
      </w:r>
      <w:r w:rsidR="007D05D2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функционального филиала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163477" w:rsidRPr="00EA0098" w:rsidRDefault="007D05D2" w:rsidP="00FB0C70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A7594" w:rsidRPr="00EA0098">
        <w:rPr>
          <w:rFonts w:ascii="Times New Roman" w:hAnsi="Times New Roman" w:cs="Times New Roman"/>
          <w:sz w:val="28"/>
          <w:szCs w:val="28"/>
        </w:rPr>
        <w:t>расчета соответствующих показателей и проведения их анализа</w:t>
      </w:r>
      <w:r w:rsidR="00211453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9A7594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технических средств, для линейного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» (далее – аналитическая справка об условной экономической оценке для линейного подразделения), представленная в таблице 7.4. Аналитическая справка об условной экономической оценке для линейного подразделения формируется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не ранее 15-го числа месяца</w:t>
      </w:r>
      <w:r w:rsidR="005A54C7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следующего за анализируемым периодом. </w:t>
      </w:r>
      <w:r w:rsidR="005A54C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Данная аналитическая справка </w:t>
      </w:r>
      <w:r w:rsidR="0016347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реализуется в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16347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7594" w:rsidRPr="00EA0098">
        <w:rPr>
          <w:rFonts w:ascii="Times New Roman" w:eastAsiaTheme="minorEastAsia" w:hAnsi="Times New Roman" w:cs="Times New Roman"/>
          <w:sz w:val="28"/>
          <w:szCs w:val="28"/>
        </w:rPr>
        <w:t>параметрами, обеспечивающими настройку порядка расчета содержащихся в ней показателей</w:t>
      </w:r>
      <w:r w:rsidR="005A54C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: по периоду, по категории отказов </w:t>
      </w:r>
      <w:r w:rsidR="005A54C7" w:rsidRPr="00EA0098">
        <w:rPr>
          <w:rFonts w:ascii="Times New Roman" w:eastAsiaTheme="minorEastAsia" w:hAnsi="Times New Roman" w:cs="Times New Roman"/>
          <w:sz w:val="28"/>
          <w:szCs w:val="28"/>
        </w:rPr>
        <w:lastRenderedPageBreak/>
        <w:t>технических средств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9A759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211453" w:rsidRPr="00EA0098">
        <w:rPr>
          <w:rFonts w:ascii="Times New Roman" w:eastAsiaTheme="minorEastAsia" w:hAnsi="Times New Roman" w:cs="Times New Roman"/>
          <w:sz w:val="28"/>
          <w:szCs w:val="28"/>
        </w:rPr>
        <w:t>отказавшему техническому средству</w:t>
      </w:r>
      <w:r w:rsidR="005A54C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B6A7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9A7594" w:rsidRPr="00EA0098">
        <w:rPr>
          <w:rFonts w:ascii="Times New Roman" w:eastAsiaTheme="minorEastAsia" w:hAnsi="Times New Roman" w:cs="Times New Roman"/>
          <w:sz w:val="28"/>
          <w:szCs w:val="28"/>
        </w:rPr>
        <w:t>задании требующегося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</w:t>
      </w:r>
      <w:r w:rsidR="009A7594" w:rsidRPr="00EA0098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="009A7594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>, расчет показателей в аналитической справке об условной экономической оценке для линейного подразделения производится на основании данных об отказах</w:t>
      </w:r>
      <w:r w:rsidR="005E43E6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материалах расследования которых</w:t>
      </w:r>
      <w:r w:rsidR="005E43E6" w:rsidRPr="00EA0098">
        <w:rPr>
          <w:rFonts w:ascii="Times New Roman" w:eastAsiaTheme="minorEastAsia" w:hAnsi="Times New Roman" w:cs="Times New Roman"/>
          <w:sz w:val="28"/>
          <w:szCs w:val="28"/>
        </w:rPr>
        <w:t>, на основе классификатора [8]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43E6" w:rsidRPr="00EA0098">
        <w:rPr>
          <w:rFonts w:ascii="Times New Roman" w:eastAsiaTheme="minorEastAsia" w:hAnsi="Times New Roman" w:cs="Times New Roman"/>
          <w:sz w:val="28"/>
          <w:szCs w:val="28"/>
        </w:rPr>
        <w:t>указана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соответствующая информация. </w:t>
      </w:r>
      <w:r w:rsidR="00FB6A79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60F79" w:rsidRPr="00EA0098" w:rsidRDefault="005A54C7" w:rsidP="00FB0C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По умолчанию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63477" w:rsidRPr="00EA0098">
        <w:rPr>
          <w:rFonts w:ascii="Times New Roman" w:hAnsi="Times New Roman" w:cs="Times New Roman"/>
          <w:sz w:val="28"/>
          <w:szCs w:val="28"/>
        </w:rPr>
        <w:t xml:space="preserve">показатели в </w:t>
      </w:r>
      <w:r w:rsidR="00163477" w:rsidRPr="00EA0098">
        <w:rPr>
          <w:rFonts w:ascii="Times New Roman" w:eastAsiaTheme="minorEastAsia" w:hAnsi="Times New Roman" w:cs="Times New Roman"/>
          <w:sz w:val="28"/>
          <w:szCs w:val="28"/>
        </w:rPr>
        <w:t>аналитической справке об условной экономической оценке для линейного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163477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>тся для отказов 1 и 2 категории за оба анали</w:t>
      </w:r>
      <w:r w:rsidR="00957AFA" w:rsidRPr="00EA0098">
        <w:rPr>
          <w:rFonts w:ascii="Times New Roman" w:hAnsi="Times New Roman" w:cs="Times New Roman"/>
          <w:sz w:val="28"/>
          <w:szCs w:val="28"/>
        </w:rPr>
        <w:t>зируемых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периода: за месяц и за период с начала года</w:t>
      </w:r>
      <w:r w:rsidR="005E43E6" w:rsidRPr="00EA0098">
        <w:rPr>
          <w:rFonts w:ascii="Times New Roman" w:hAnsi="Times New Roman" w:cs="Times New Roman"/>
          <w:sz w:val="28"/>
          <w:szCs w:val="28"/>
        </w:rPr>
        <w:t>, вне зависимости от технического средства, указанного в материалах расследования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39768A" w:rsidRPr="00EA0098">
        <w:rPr>
          <w:rFonts w:ascii="Times New Roman" w:hAnsi="Times New Roman" w:cs="Times New Roman"/>
          <w:sz w:val="28"/>
          <w:szCs w:val="28"/>
        </w:rPr>
        <w:t>Показатели условной экономической оценки</w:t>
      </w:r>
      <w:r w:rsidR="0016347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F4D5D" w:rsidRPr="00EA0098">
        <w:rPr>
          <w:rFonts w:ascii="Times New Roman" w:hAnsi="Times New Roman" w:cs="Times New Roman"/>
          <w:sz w:val="28"/>
          <w:szCs w:val="28"/>
        </w:rPr>
        <w:t xml:space="preserve">для категорий поездов, перечисленных в соответствующих строках таблицы 7.4, </w:t>
      </w:r>
      <w:r w:rsidR="0039768A" w:rsidRPr="00EA0098">
        <w:rPr>
          <w:rFonts w:ascii="Times New Roman" w:hAnsi="Times New Roman" w:cs="Times New Roman"/>
          <w:sz w:val="28"/>
          <w:szCs w:val="28"/>
        </w:rPr>
        <w:t>рассчитываются</w:t>
      </w:r>
      <w:r w:rsidR="004F4D5D" w:rsidRPr="00EA0098">
        <w:rPr>
          <w:rFonts w:ascii="Times New Roman" w:hAnsi="Times New Roman" w:cs="Times New Roman"/>
          <w:sz w:val="28"/>
          <w:szCs w:val="28"/>
        </w:rPr>
        <w:t xml:space="preserve"> отдельно на основе</w:t>
      </w:r>
      <w:r w:rsidR="007E0FD7" w:rsidRPr="00EA009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F4D5D" w:rsidRPr="00EA0098">
        <w:rPr>
          <w:rFonts w:ascii="Times New Roman" w:hAnsi="Times New Roman" w:cs="Times New Roman"/>
          <w:sz w:val="28"/>
          <w:szCs w:val="28"/>
        </w:rPr>
        <w:t>х</w:t>
      </w:r>
      <w:r w:rsidR="007E0FD7" w:rsidRPr="00EA0098">
        <w:rPr>
          <w:rFonts w:ascii="Times New Roman" w:hAnsi="Times New Roman" w:cs="Times New Roman"/>
          <w:sz w:val="28"/>
          <w:szCs w:val="28"/>
        </w:rPr>
        <w:t xml:space="preserve"> о задержках поездов соответствующей категории и величины расходных ставок.</w:t>
      </w:r>
      <w:r w:rsidR="0016347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Динамика изменения </w:t>
      </w:r>
      <w:r w:rsidR="006D6B87" w:rsidRPr="00EA0098">
        <w:rPr>
          <w:rFonts w:ascii="Times New Roman" w:hAnsi="Times New Roman" w:cs="Times New Roman"/>
          <w:sz w:val="28"/>
          <w:szCs w:val="28"/>
        </w:rPr>
        <w:t>величины условной экономической оценки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 уровню прошлого года рассчитывается по формуле (4.4), с учетом допущений, принятых для случаев равенства нулю показателей за </w:t>
      </w:r>
      <w:r w:rsidR="005E43E6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прошл</w:t>
      </w:r>
      <w:r w:rsidR="005E43E6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или текущ</w:t>
      </w:r>
      <w:r w:rsidR="005E43E6" w:rsidRPr="00EA0098">
        <w:rPr>
          <w:rFonts w:ascii="Times New Roman" w:hAnsi="Times New Roman" w:cs="Times New Roman"/>
          <w:sz w:val="28"/>
          <w:szCs w:val="28"/>
        </w:rPr>
        <w:t>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5E43E6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860F79" w:rsidRPr="00EA0098" w:rsidRDefault="00860F79" w:rsidP="001D4BFF">
      <w:pPr>
        <w:spacing w:before="120"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7.4</w:t>
      </w:r>
    </w:p>
    <w:p w:rsidR="00860F79" w:rsidRPr="00EA0098" w:rsidRDefault="00860F79" w:rsidP="00860F79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 </w:t>
      </w:r>
      <w:r w:rsidRPr="00EA0098">
        <w:rPr>
          <w:rFonts w:ascii="Times New Roman" w:hAnsi="Times New Roman" w:cs="Times New Roman"/>
          <w:sz w:val="28"/>
          <w:szCs w:val="28"/>
        </w:rPr>
        <w:t>об условной экономической оценке дополнительных расходов, связанных с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отказами технических средств, для </w:t>
      </w:r>
      <w:r w:rsidR="00163477" w:rsidRPr="00EA0098">
        <w:rPr>
          <w:rFonts w:ascii="Times New Roman" w:eastAsiaTheme="minorEastAsia" w:hAnsi="Times New Roman" w:cs="Times New Roman"/>
          <w:sz w:val="28"/>
          <w:szCs w:val="28"/>
        </w:rPr>
        <w:t>линейного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подразделения функционального филиала или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</w:p>
    <w:tbl>
      <w:tblPr>
        <w:tblStyle w:val="aa"/>
        <w:tblW w:w="950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7"/>
        <w:gridCol w:w="800"/>
        <w:gridCol w:w="700"/>
        <w:gridCol w:w="644"/>
        <w:gridCol w:w="728"/>
        <w:gridCol w:w="770"/>
        <w:gridCol w:w="588"/>
      </w:tblGrid>
      <w:tr w:rsidR="00860F79" w:rsidRPr="00EA0098" w:rsidTr="00163477">
        <w:trPr>
          <w:trHeight w:val="297"/>
        </w:trPr>
        <w:tc>
          <w:tcPr>
            <w:tcW w:w="5277" w:type="dxa"/>
            <w:vMerge w:val="restart"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4230" w:type="dxa"/>
            <w:gridSpan w:val="6"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расходы, связанные с задержками поездов, тыс. руб.</w:t>
            </w:r>
          </w:p>
        </w:tc>
      </w:tr>
      <w:tr w:rsidR="00860F79" w:rsidRPr="00EA0098" w:rsidTr="00EC5011">
        <w:trPr>
          <w:trHeight w:val="297"/>
        </w:trPr>
        <w:tc>
          <w:tcPr>
            <w:tcW w:w="5277" w:type="dxa"/>
            <w:vMerge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месяца</w:t>
            </w:r>
          </w:p>
        </w:tc>
        <w:tc>
          <w:tcPr>
            <w:tcW w:w="2086" w:type="dxa"/>
            <w:gridSpan w:val="3"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860F79" w:rsidRPr="00EA0098" w:rsidTr="006727CB">
        <w:trPr>
          <w:trHeight w:val="286"/>
        </w:trPr>
        <w:tc>
          <w:tcPr>
            <w:tcW w:w="5277" w:type="dxa"/>
            <w:vMerge/>
            <w:vAlign w:val="center"/>
            <w:hideMark/>
          </w:tcPr>
          <w:p w:rsidR="00860F79" w:rsidRPr="00EA0098" w:rsidRDefault="00860F79" w:rsidP="00163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00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644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  <w:tc>
          <w:tcPr>
            <w:tcW w:w="728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пред. год</w:t>
            </w:r>
          </w:p>
        </w:tc>
        <w:tc>
          <w:tcPr>
            <w:tcW w:w="770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тек. год</w:t>
            </w:r>
          </w:p>
        </w:tc>
        <w:tc>
          <w:tcPr>
            <w:tcW w:w="588" w:type="dxa"/>
            <w:noWrap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Cs/>
                <w:sz w:val="28"/>
                <w:szCs w:val="28"/>
              </w:rPr>
              <w:t>±,%</w:t>
            </w: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163477" w:rsidP="0016347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дополнительных расходов, связанных с задержками поездов по причине отказов технических средств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163477" w:rsidP="0016347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по категориям поездов: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163477" w:rsidP="0016347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пассажирских поездов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163477" w:rsidP="0016347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пригородных поездов 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79" w:rsidRPr="00EA0098" w:rsidTr="006727CB">
        <w:trPr>
          <w:trHeight w:val="195"/>
        </w:trPr>
        <w:tc>
          <w:tcPr>
            <w:tcW w:w="5277" w:type="dxa"/>
            <w:hideMark/>
          </w:tcPr>
          <w:p w:rsidR="00860F79" w:rsidRPr="00EA0098" w:rsidRDefault="00163477" w:rsidP="00163477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грузовых поездов</w:t>
            </w:r>
          </w:p>
        </w:tc>
        <w:tc>
          <w:tcPr>
            <w:tcW w:w="8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hideMark/>
          </w:tcPr>
          <w:p w:rsidR="00860F79" w:rsidRPr="00EA0098" w:rsidRDefault="00860F79" w:rsidP="00163477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BE0" w:rsidRPr="00EA0098" w:rsidRDefault="006727CB" w:rsidP="006727CB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Рост величины условной экономической оценки за оба анализируемых периода свидетельствует об увеличении </w:t>
      </w:r>
      <w:r w:rsidR="00A93D28" w:rsidRPr="00EA0098">
        <w:rPr>
          <w:rFonts w:ascii="Times New Roman" w:hAnsi="Times New Roman" w:cs="Times New Roman"/>
          <w:sz w:val="28"/>
          <w:szCs w:val="28"/>
        </w:rPr>
        <w:t>финансовых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последствий отказов технических средств, зарегистрированных в зоне ответственности линейного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подразделения функционального филиала</w:t>
      </w:r>
      <w:r w:rsidR="00A93D28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93D28" w:rsidRPr="00EA0098">
        <w:rPr>
          <w:rFonts w:ascii="Times New Roman" w:hAnsi="Times New Roman" w:cs="Times New Roman"/>
          <w:sz w:val="28"/>
          <w:szCs w:val="28"/>
        </w:rPr>
        <w:t>Данная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="00A93D28" w:rsidRPr="00EA0098">
        <w:rPr>
          <w:rFonts w:ascii="Times New Roman" w:hAnsi="Times New Roman" w:cs="Times New Roman"/>
          <w:sz w:val="28"/>
          <w:szCs w:val="28"/>
        </w:rPr>
        <w:t>указывает на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93D28" w:rsidRPr="00EA0098">
        <w:rPr>
          <w:rFonts w:ascii="Times New Roman" w:hAnsi="Times New Roman" w:cs="Times New Roman"/>
          <w:sz w:val="28"/>
          <w:szCs w:val="28"/>
        </w:rPr>
        <w:t>ь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формирования мероприятий, направленных на снижение величины условной экономической оценк</w:t>
      </w:r>
      <w:r w:rsidR="00C80F78" w:rsidRPr="00EA0098">
        <w:rPr>
          <w:rFonts w:ascii="Times New Roman" w:hAnsi="Times New Roman" w:cs="Times New Roman"/>
          <w:sz w:val="28"/>
          <w:szCs w:val="28"/>
        </w:rPr>
        <w:t>и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дополнительных расходов, связанных с</w:t>
      </w:r>
      <w:r w:rsidR="004A3B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задержками поездов из-за  отказов технических средств</w:t>
      </w:r>
      <w:r w:rsidR="00C80F78" w:rsidRPr="00EA0098">
        <w:rPr>
          <w:rFonts w:ascii="Times New Roman" w:eastAsiaTheme="minorEastAsia" w:hAnsi="Times New Roman" w:cs="Times New Roman"/>
          <w:sz w:val="28"/>
          <w:szCs w:val="28"/>
        </w:rPr>
        <w:t>, зарегистрированных</w:t>
      </w:r>
      <w:r w:rsidR="004A3BE0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4A3BE0" w:rsidRPr="00EA0098">
        <w:rPr>
          <w:rFonts w:ascii="Times New Roman" w:hAnsi="Times New Roman" w:cs="Times New Roman"/>
          <w:sz w:val="28"/>
          <w:szCs w:val="28"/>
        </w:rPr>
        <w:t>.</w:t>
      </w:r>
      <w:r w:rsidR="00A93D28" w:rsidRPr="00EA0098">
        <w:rPr>
          <w:rFonts w:ascii="Times New Roman" w:hAnsi="Times New Roman" w:cs="Times New Roman"/>
          <w:sz w:val="28"/>
          <w:szCs w:val="28"/>
        </w:rPr>
        <w:t xml:space="preserve"> Указанные мероприятия (учитывая установленную стоимость поездо-часа простоя поезда) могут быть направлены на снижение эксплуатационных последствий отказов через сокращение времени, затрачиваемого на восстановление работоспособности устройств. Также могут рассматриваться меры, направленные на  сокращение количества отказов технических средств, в особенности на участках с интенсивным движением поездов. </w:t>
      </w:r>
    </w:p>
    <w:p w:rsidR="00C80F78" w:rsidRPr="00EA0098" w:rsidRDefault="00C80F78" w:rsidP="00C80F78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_Toc528577886"/>
      <w:r w:rsidRPr="00EA0098">
        <w:rPr>
          <w:rFonts w:ascii="Times New Roman" w:hAnsi="Times New Roman" w:cs="Times New Roman"/>
          <w:color w:val="auto"/>
          <w:sz w:val="28"/>
          <w:szCs w:val="28"/>
        </w:rPr>
        <w:t>7.2 Требования к формированию специализированных выходных справок для проведения анализа отказов технических средств на линейном уровне управления</w:t>
      </w:r>
      <w:bookmarkEnd w:id="101"/>
    </w:p>
    <w:p w:rsidR="00853931" w:rsidRPr="00EA0098" w:rsidRDefault="00C80F78" w:rsidP="00F14A59">
      <w:pPr>
        <w:pStyle w:val="3"/>
      </w:pPr>
      <w:bookmarkStart w:id="102" w:name="_Toc528577887"/>
      <w:r w:rsidRPr="00EA0098">
        <w:t xml:space="preserve">7.2.1. </w:t>
      </w:r>
      <w:r w:rsidR="00A87B5A" w:rsidRPr="00EA0098">
        <w:t>Требования к проведению анализа отказов в работе технических средств для линейного подразделения Дирекции тяги</w:t>
      </w:r>
      <w:bookmarkEnd w:id="102"/>
    </w:p>
    <w:p w:rsidR="00AC763B" w:rsidRPr="00EA0098" w:rsidRDefault="00A87B5A" w:rsidP="004A3B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первоначальном этапе, по аналогии с порядком проведения анализа на региональном уровне управления, рассматривается распределение отказов в работе технических средств между</w:t>
      </w:r>
      <w:r w:rsidR="008544C8" w:rsidRPr="00EA0098">
        <w:rPr>
          <w:rFonts w:ascii="Times New Roman" w:hAnsi="Times New Roman" w:cs="Times New Roman"/>
          <w:sz w:val="28"/>
          <w:szCs w:val="28"/>
        </w:rPr>
        <w:t xml:space="preserve"> сериями 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основными системами тягового подвижного состава, вне зависимости от вида тяги (автономная или электрическая тяга). Показатели</w:t>
      </w:r>
      <w:r w:rsidR="00AC763B" w:rsidRPr="00EA0098">
        <w:rPr>
          <w:rFonts w:ascii="Times New Roman" w:hAnsi="Times New Roman" w:cs="Times New Roman"/>
          <w:sz w:val="28"/>
          <w:szCs w:val="28"/>
        </w:rPr>
        <w:t>, характеризующие распределение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763B" w:rsidRPr="00EA0098">
        <w:rPr>
          <w:rFonts w:ascii="Times New Roman" w:hAnsi="Times New Roman" w:cs="Times New Roman"/>
          <w:sz w:val="28"/>
          <w:szCs w:val="28"/>
        </w:rPr>
        <w:t>отказов технических средств</w:t>
      </w:r>
      <w:r w:rsidR="00C86C41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763B" w:rsidRPr="00EA0098">
        <w:rPr>
          <w:rFonts w:ascii="Times New Roman" w:hAnsi="Times New Roman" w:cs="Times New Roman"/>
          <w:sz w:val="28"/>
          <w:szCs w:val="28"/>
        </w:rPr>
        <w:t>для проведения</w:t>
      </w:r>
      <w:r w:rsidR="00C86C41" w:rsidRPr="00EA0098">
        <w:rPr>
          <w:rFonts w:ascii="Times New Roman" w:hAnsi="Times New Roman" w:cs="Times New Roman"/>
          <w:sz w:val="28"/>
          <w:szCs w:val="28"/>
        </w:rPr>
        <w:t xml:space="preserve"> их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C86C41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>линейн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ом </w:t>
      </w:r>
      <w:r w:rsidR="00C86C41" w:rsidRPr="00EA0098">
        <w:rPr>
          <w:rFonts w:ascii="Times New Roman" w:hAnsi="Times New Roman" w:cs="Times New Roman"/>
          <w:sz w:val="28"/>
          <w:szCs w:val="28"/>
        </w:rPr>
        <w:t>подразделении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 Дирекции тяги рассчитываю</w:t>
      </w:r>
      <w:r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AC763B" w:rsidRPr="00EA0098">
        <w:rPr>
          <w:rFonts w:ascii="Times New Roman" w:hAnsi="Times New Roman" w:cs="Times New Roman"/>
          <w:sz w:val="28"/>
          <w:szCs w:val="28"/>
        </w:rPr>
        <w:t>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месяц и 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Pr="00EA0098">
        <w:rPr>
          <w:rFonts w:ascii="Times New Roman" w:hAnsi="Times New Roman" w:cs="Times New Roman"/>
          <w:sz w:val="28"/>
          <w:szCs w:val="28"/>
        </w:rPr>
        <w:t>период с начала года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63B" w:rsidRPr="00EA0098" w:rsidRDefault="00C86C41" w:rsidP="004A3B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 расчета показателей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 анализа отказов технических средств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локомотивов для линейного подразделения Дирекции тяги» (далее – аналитическая справка по отказам локомотивов для </w:t>
      </w:r>
      <w:r w:rsidRPr="00EA0098">
        <w:rPr>
          <w:rFonts w:ascii="Times New Roman" w:hAnsi="Times New Roman" w:cs="Times New Roman"/>
          <w:sz w:val="28"/>
          <w:szCs w:val="28"/>
        </w:rPr>
        <w:t>ТЧЭ</w:t>
      </w:r>
      <w:r w:rsidR="00AC763B" w:rsidRPr="00EA0098">
        <w:rPr>
          <w:rFonts w:ascii="Times New Roman" w:hAnsi="Times New Roman" w:cs="Times New Roman"/>
          <w:sz w:val="28"/>
          <w:szCs w:val="28"/>
        </w:rPr>
        <w:t xml:space="preserve">). Аналитическая справка по отказам систем локомотивов для </w:t>
      </w:r>
      <w:r w:rsidRPr="00EA0098">
        <w:rPr>
          <w:rFonts w:ascii="Times New Roman" w:hAnsi="Times New Roman" w:cs="Times New Roman"/>
          <w:sz w:val="28"/>
          <w:szCs w:val="28"/>
        </w:rPr>
        <w:t>ТЧЭ</w:t>
      </w:r>
      <w:r w:rsidR="00AC763B" w:rsidRPr="00EA0098">
        <w:rPr>
          <w:rFonts w:ascii="Times New Roman" w:hAnsi="Times New Roman" w:cs="Times New Roman"/>
          <w:sz w:val="28"/>
          <w:szCs w:val="28"/>
        </w:rPr>
        <w:t>, представленная в таблице 7.5, формируется не ранее 15-го числа месяца, следующего за анализируемым периодом, на основании данных об отказах технических средств с полностью сформированными материалами расследования, зарегистрированных в зоне ответственности линейного подразделения.</w:t>
      </w:r>
    </w:p>
    <w:p w:rsidR="008544C8" w:rsidRPr="00EA0098" w:rsidRDefault="00170A22" w:rsidP="004A3B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справка, представленная в таблице 7.5</w:t>
      </w:r>
      <w:r w:rsidR="004B3DE7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B3DE7" w:rsidRPr="00EA0098">
        <w:rPr>
          <w:rFonts w:ascii="Times New Roman" w:hAnsi="Times New Roman" w:cs="Times New Roman"/>
          <w:sz w:val="28"/>
          <w:szCs w:val="28"/>
        </w:rPr>
        <w:t>состоит из двух разделов, содержащих данные о распределении отказов, зарегистрированных по ответственности линейного подразделения, по сериям локомотивов и по системам тягового подвижного состава,</w:t>
      </w:r>
      <w:r w:rsidR="008544C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B3DE7" w:rsidRPr="00EA0098">
        <w:rPr>
          <w:rFonts w:ascii="Times New Roman" w:hAnsi="Times New Roman" w:cs="Times New Roman"/>
          <w:sz w:val="28"/>
          <w:szCs w:val="28"/>
        </w:rPr>
        <w:t xml:space="preserve">соответственно. Серии локомотивов, включенные в наименования строк данной аналитической справки, определяются на основании </w:t>
      </w:r>
      <w:r w:rsidR="0073232D" w:rsidRPr="00EA009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B3DE7" w:rsidRPr="00EA0098">
        <w:rPr>
          <w:rFonts w:ascii="Times New Roman" w:hAnsi="Times New Roman" w:cs="Times New Roman"/>
          <w:sz w:val="28"/>
          <w:szCs w:val="28"/>
        </w:rPr>
        <w:t>информации, указ</w:t>
      </w:r>
      <w:r w:rsidR="0073232D" w:rsidRPr="00EA0098">
        <w:rPr>
          <w:rFonts w:ascii="Times New Roman" w:hAnsi="Times New Roman" w:cs="Times New Roman"/>
          <w:sz w:val="28"/>
          <w:szCs w:val="28"/>
        </w:rPr>
        <w:t>ываемой</w:t>
      </w:r>
      <w:r w:rsidR="004B3DE7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4B3DE7" w:rsidRPr="00EA0098">
        <w:rPr>
          <w:rFonts w:ascii="Times New Roman" w:hAnsi="Times New Roman" w:cs="Times New Roman"/>
          <w:sz w:val="28"/>
          <w:szCs w:val="28"/>
        </w:rPr>
        <w:lastRenderedPageBreak/>
        <w:t>материалах расследования отказов технических средств. Перечень серий упорядочивается в выходной справке, представленной в таблице 7.5</w:t>
      </w:r>
      <w:r w:rsidR="0073232D" w:rsidRPr="00EA0098">
        <w:rPr>
          <w:rFonts w:ascii="Times New Roman" w:hAnsi="Times New Roman" w:cs="Times New Roman"/>
          <w:sz w:val="28"/>
          <w:szCs w:val="28"/>
        </w:rPr>
        <w:t>,</w:t>
      </w:r>
      <w:r w:rsidR="004B3DE7" w:rsidRPr="00EA0098">
        <w:rPr>
          <w:rFonts w:ascii="Times New Roman" w:hAnsi="Times New Roman" w:cs="Times New Roman"/>
          <w:sz w:val="28"/>
          <w:szCs w:val="28"/>
        </w:rPr>
        <w:t xml:space="preserve"> по мере убывания количественных показателей за период с начала текущего года (начиная </w:t>
      </w:r>
      <w:r w:rsidR="0073232D" w:rsidRPr="00EA0098">
        <w:rPr>
          <w:rFonts w:ascii="Times New Roman" w:hAnsi="Times New Roman" w:cs="Times New Roman"/>
          <w:sz w:val="28"/>
          <w:szCs w:val="28"/>
        </w:rPr>
        <w:t>с</w:t>
      </w:r>
      <w:r w:rsidR="004B3DE7" w:rsidRPr="00EA0098">
        <w:rPr>
          <w:rFonts w:ascii="Times New Roman" w:hAnsi="Times New Roman" w:cs="Times New Roman"/>
          <w:sz w:val="28"/>
          <w:szCs w:val="28"/>
        </w:rPr>
        <w:t xml:space="preserve"> серии локомотив</w:t>
      </w:r>
      <w:r w:rsidR="0073232D" w:rsidRPr="00EA0098">
        <w:rPr>
          <w:rFonts w:ascii="Times New Roman" w:hAnsi="Times New Roman" w:cs="Times New Roman"/>
          <w:sz w:val="28"/>
          <w:szCs w:val="28"/>
        </w:rPr>
        <w:t>ов</w:t>
      </w:r>
      <w:r w:rsidR="004B3DE7" w:rsidRPr="00EA0098">
        <w:rPr>
          <w:rFonts w:ascii="Times New Roman" w:hAnsi="Times New Roman" w:cs="Times New Roman"/>
          <w:sz w:val="28"/>
          <w:szCs w:val="28"/>
        </w:rPr>
        <w:t xml:space="preserve"> с наибольшим количеством </w:t>
      </w:r>
      <w:r w:rsidR="0073232D" w:rsidRPr="00EA0098">
        <w:rPr>
          <w:rFonts w:ascii="Times New Roman" w:hAnsi="Times New Roman" w:cs="Times New Roman"/>
          <w:sz w:val="28"/>
          <w:szCs w:val="28"/>
        </w:rPr>
        <w:t xml:space="preserve">отказов, </w:t>
      </w:r>
      <w:r w:rsidR="004B3DE7" w:rsidRPr="00EA0098">
        <w:rPr>
          <w:rFonts w:ascii="Times New Roman" w:hAnsi="Times New Roman" w:cs="Times New Roman"/>
          <w:sz w:val="28"/>
          <w:szCs w:val="28"/>
        </w:rPr>
        <w:t>зарегистрированных за указанный период).</w:t>
      </w:r>
    </w:p>
    <w:p w:rsidR="004347FD" w:rsidRPr="00EA0098" w:rsidRDefault="004347FD" w:rsidP="004347FD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7.5</w:t>
      </w:r>
    </w:p>
    <w:p w:rsidR="004347FD" w:rsidRPr="00EA0098" w:rsidRDefault="004347FD" w:rsidP="004347FD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локомотивов для линейного подразделения региональной Дирекции тяги</w:t>
      </w:r>
    </w:p>
    <w:tbl>
      <w:tblPr>
        <w:tblStyle w:val="aa"/>
        <w:tblW w:w="89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5"/>
        <w:gridCol w:w="805"/>
        <w:gridCol w:w="728"/>
        <w:gridCol w:w="518"/>
        <w:gridCol w:w="812"/>
        <w:gridCol w:w="616"/>
        <w:gridCol w:w="602"/>
      </w:tblGrid>
      <w:tr w:rsidR="005604DC" w:rsidRPr="00EA0098" w:rsidTr="0040221D">
        <w:trPr>
          <w:jc w:val="center"/>
        </w:trPr>
        <w:tc>
          <w:tcPr>
            <w:tcW w:w="4825" w:type="dxa"/>
            <w:vMerge w:val="restart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051" w:type="dxa"/>
            <w:gridSpan w:val="3"/>
          </w:tcPr>
          <w:p w:rsidR="005604DC" w:rsidRPr="00EA0098" w:rsidRDefault="005604DC" w:rsidP="005F081E">
            <w:pPr>
              <w:spacing w:after="0" w:line="36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30" w:type="dxa"/>
            <w:gridSpan w:val="3"/>
          </w:tcPr>
          <w:p w:rsidR="005604DC" w:rsidRPr="00EA0098" w:rsidRDefault="005604DC" w:rsidP="005F081E">
            <w:pPr>
              <w:spacing w:after="0" w:line="3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5F081E" w:rsidRPr="00EA0098" w:rsidTr="0040221D">
        <w:trPr>
          <w:jc w:val="center"/>
        </w:trPr>
        <w:tc>
          <w:tcPr>
            <w:tcW w:w="4825" w:type="dxa"/>
            <w:vMerge/>
          </w:tcPr>
          <w:p w:rsidR="005604DC" w:rsidRPr="00EA0098" w:rsidRDefault="005604DC" w:rsidP="005604D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28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18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±, %</w:t>
            </w:r>
          </w:p>
        </w:tc>
        <w:tc>
          <w:tcPr>
            <w:tcW w:w="812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16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02" w:type="dxa"/>
            <w:vAlign w:val="center"/>
          </w:tcPr>
          <w:p w:rsidR="005604DC" w:rsidRPr="00EA0098" w:rsidRDefault="005604DC" w:rsidP="004347F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±, %</w:t>
            </w:r>
          </w:p>
        </w:tc>
      </w:tr>
      <w:tr w:rsidR="005604DC" w:rsidRPr="00EA0098" w:rsidTr="0040221D">
        <w:trPr>
          <w:jc w:val="center"/>
        </w:trPr>
        <w:tc>
          <w:tcPr>
            <w:tcW w:w="4825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05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4DC" w:rsidRPr="00EA0098" w:rsidTr="0040221D">
        <w:trPr>
          <w:jc w:val="center"/>
        </w:trPr>
        <w:tc>
          <w:tcPr>
            <w:tcW w:w="4825" w:type="dxa"/>
          </w:tcPr>
          <w:p w:rsidR="005604DC" w:rsidRPr="00EA0098" w:rsidRDefault="005604DC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40221D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отказы в работе локомотивов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805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5604DC" w:rsidRPr="00EA0098" w:rsidRDefault="005604DC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342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E7" w:rsidRPr="00EA0098" w:rsidTr="004B3DE7">
        <w:trPr>
          <w:cantSplit/>
          <w:trHeight w:val="342"/>
          <w:jc w:val="center"/>
        </w:trPr>
        <w:tc>
          <w:tcPr>
            <w:tcW w:w="8906" w:type="dxa"/>
            <w:gridSpan w:val="7"/>
          </w:tcPr>
          <w:p w:rsidR="004B3DE7" w:rsidRPr="00EA0098" w:rsidRDefault="004B3DE7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 сериям локомотива</w:t>
            </w:r>
          </w:p>
        </w:tc>
      </w:tr>
      <w:tr w:rsidR="008544C8" w:rsidRPr="00EA0098" w:rsidTr="0040221D">
        <w:trPr>
          <w:cantSplit/>
          <w:trHeight w:val="342"/>
          <w:jc w:val="center"/>
        </w:trPr>
        <w:tc>
          <w:tcPr>
            <w:tcW w:w="4825" w:type="dxa"/>
          </w:tcPr>
          <w:p w:rsidR="008544C8" w:rsidRPr="00EA0098" w:rsidRDefault="008544C8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Серия 1</w:t>
            </w:r>
            <w:r w:rsidR="004B3DE7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805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C8" w:rsidRPr="00EA0098" w:rsidTr="0040221D">
        <w:trPr>
          <w:cantSplit/>
          <w:trHeight w:val="342"/>
          <w:jc w:val="center"/>
        </w:trPr>
        <w:tc>
          <w:tcPr>
            <w:tcW w:w="4825" w:type="dxa"/>
          </w:tcPr>
          <w:p w:rsidR="008544C8" w:rsidRPr="00EA0098" w:rsidRDefault="008544C8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05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C8" w:rsidRPr="00EA0098" w:rsidTr="0040221D">
        <w:trPr>
          <w:cantSplit/>
          <w:trHeight w:val="342"/>
          <w:jc w:val="center"/>
        </w:trPr>
        <w:tc>
          <w:tcPr>
            <w:tcW w:w="4825" w:type="dxa"/>
          </w:tcPr>
          <w:p w:rsidR="008544C8" w:rsidRPr="00EA0098" w:rsidRDefault="008544C8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EA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B3DE7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805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544C8" w:rsidRPr="00EA0098" w:rsidRDefault="008544C8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E7" w:rsidRPr="00EA0098" w:rsidTr="004B3DE7">
        <w:trPr>
          <w:cantSplit/>
          <w:trHeight w:val="342"/>
          <w:jc w:val="center"/>
        </w:trPr>
        <w:tc>
          <w:tcPr>
            <w:tcW w:w="8906" w:type="dxa"/>
            <w:gridSpan w:val="7"/>
          </w:tcPr>
          <w:p w:rsidR="004B3DE7" w:rsidRPr="00EA0098" w:rsidRDefault="004B3DE7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 системам локомотивов</w:t>
            </w:r>
          </w:p>
        </w:tc>
      </w:tr>
      <w:tr w:rsidR="0040221D" w:rsidRPr="00EA0098" w:rsidTr="0040221D">
        <w:trPr>
          <w:cantSplit/>
          <w:trHeight w:val="266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двигатели,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455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1134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Электрооборудование силовой цепи, вспомогательных цепей, цепей управления, ед.  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563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525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717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Дизель и вспомогательное оборудование,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401"/>
          <w:jc w:val="center"/>
        </w:trPr>
        <w:tc>
          <w:tcPr>
            <w:tcW w:w="4825" w:type="dxa"/>
          </w:tcPr>
          <w:p w:rsidR="0040221D" w:rsidRPr="00EA0098" w:rsidRDefault="0040221D" w:rsidP="004B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Приборы безопасности и радиостанции,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1D" w:rsidRPr="00EA0098" w:rsidTr="0040221D">
        <w:trPr>
          <w:cantSplit/>
          <w:trHeight w:val="549"/>
          <w:jc w:val="center"/>
        </w:trPr>
        <w:tc>
          <w:tcPr>
            <w:tcW w:w="4825" w:type="dxa"/>
          </w:tcPr>
          <w:p w:rsidR="0040221D" w:rsidRPr="00EA0098" w:rsidRDefault="0040221D" w:rsidP="000170C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оборудование, ед.</w:t>
            </w:r>
          </w:p>
        </w:tc>
        <w:tc>
          <w:tcPr>
            <w:tcW w:w="805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40221D" w:rsidRPr="00EA0098" w:rsidRDefault="0040221D" w:rsidP="004A3BE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A41" w:rsidRPr="00EA0098" w:rsidRDefault="00936A41" w:rsidP="00936A41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Наименования систем локомотива, представленные в соответствующем разделе таблицы 7.5, сформированы в соответствии с перечнем систем, используемым в формах справок для проведения анализа на региональном и центральном уровне управления Дирекции тяги. Единый перечень наименований систем и соответствие периодов проведения анализа приняты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с целью обеспечения согласованности показателей, формируемых на соответствующих уровнях организационного управления.</w:t>
      </w:r>
    </w:p>
    <w:p w:rsidR="00936A41" w:rsidRPr="00EA0098" w:rsidRDefault="00936A41" w:rsidP="00936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справке, представленной в таблице 7.5, за анализируемые периоды текущего года оценивается соотношение количества отказов в зоне ответственности линейного подразделения Дирекции тяги с полностью сформированными материалами расследования с количеством отказов из-за нарушения работоспособного состояния систем локомотива. При значительном расхождении указанных показателей, отказы в зоне ответственности линейного подразделения с информацией об ином отказавшем техническом средстве, чем локомотив, рассматриваются на предмет объективности проведенного расследования.</w:t>
      </w:r>
    </w:p>
    <w:p w:rsidR="00936A41" w:rsidRPr="00EA0098" w:rsidRDefault="00936A41" w:rsidP="00957A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Дальнейший анализ проводится на основе информации о динамике распределения отказов между сериями и системами локомотивов. В аналитической справке, представленной в таблице 7.5, графически выделяются серии и системы локомотивов, для которых за месяц и за период с начала текущего года установлен рост количества отказов. Серии локомотивов, а также системы тягового подвижного состава с установленным ростом количества отказов в зоне ответственности линейного подразделения за оба анализируемых периода текущего года рассматриваются на предмет разработки мероприятий по повышению их надежности.</w:t>
      </w:r>
    </w:p>
    <w:p w:rsidR="00A5073E" w:rsidRPr="00EA0098" w:rsidRDefault="00A5073E" w:rsidP="00936A4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представленная в таблице 7.5, реализуется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функционалом, обеспечивающим построение гистограмм с данными о количестве отказов для </w:t>
      </w:r>
      <w:r w:rsidR="0073232D" w:rsidRPr="00EA0098">
        <w:rPr>
          <w:rFonts w:ascii="Times New Roman" w:hAnsi="Times New Roman" w:cs="Times New Roman"/>
          <w:sz w:val="28"/>
          <w:szCs w:val="28"/>
        </w:rPr>
        <w:t>серий или систем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локомотива </w:t>
      </w:r>
      <w:r w:rsidR="0073232D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подразделения. Построение гистограмм производится при помощи специальной команды</w:t>
      </w:r>
      <w:r w:rsidR="0073232D" w:rsidRPr="00EA0098">
        <w:rPr>
          <w:rFonts w:ascii="Times New Roman" w:hAnsi="Times New Roman" w:cs="Times New Roman"/>
          <w:sz w:val="28"/>
          <w:szCs w:val="28"/>
        </w:rPr>
        <w:t xml:space="preserve"> с выбором вида данных (о сериях или системах локомотива) 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основе данных</w:t>
      </w:r>
      <w:r w:rsidR="006720A4" w:rsidRPr="00EA0098">
        <w:rPr>
          <w:rFonts w:ascii="Times New Roman" w:hAnsi="Times New Roman" w:cs="Times New Roman"/>
          <w:sz w:val="28"/>
          <w:szCs w:val="28"/>
        </w:rPr>
        <w:t xml:space="preserve"> о количестве отказов в зоне ответственности линейного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прошлого и текущего года</w:t>
      </w:r>
      <w:r w:rsidR="006720A4" w:rsidRPr="00EA0098">
        <w:rPr>
          <w:rFonts w:ascii="Times New Roman" w:hAnsi="Times New Roman" w:cs="Times New Roman"/>
          <w:sz w:val="28"/>
          <w:szCs w:val="28"/>
        </w:rPr>
        <w:t>. Формирование гистограмм по количественным показателям производится за каждый анализируемый период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отдельности </w:t>
      </w:r>
      <w:r w:rsidR="006720A4" w:rsidRPr="00EA0098">
        <w:rPr>
          <w:rFonts w:ascii="Times New Roman" w:hAnsi="Times New Roman" w:cs="Times New Roman"/>
          <w:sz w:val="28"/>
          <w:szCs w:val="28"/>
        </w:rPr>
        <w:t>(</w:t>
      </w:r>
      <w:r w:rsidRPr="00EA0098">
        <w:rPr>
          <w:rFonts w:ascii="Times New Roman" w:hAnsi="Times New Roman" w:cs="Times New Roman"/>
          <w:sz w:val="28"/>
          <w:szCs w:val="28"/>
        </w:rPr>
        <w:t>за месяц или с начала года</w:t>
      </w:r>
      <w:r w:rsidR="006720A4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EB4240" w:rsidRPr="00EA0098" w:rsidRDefault="00A5073E" w:rsidP="00A50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9C5BC9" w:rsidRPr="00EA0098">
        <w:rPr>
          <w:rFonts w:ascii="Times New Roman" w:hAnsi="Times New Roman" w:cs="Times New Roman"/>
          <w:sz w:val="28"/>
          <w:szCs w:val="28"/>
        </w:rPr>
        <w:t>более детального анализа распределения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в зоне ответственности </w:t>
      </w:r>
      <w:r w:rsidR="006720A4" w:rsidRPr="00EA0098">
        <w:rPr>
          <w:rFonts w:ascii="Times New Roman" w:hAnsi="Times New Roman" w:cs="Times New Roman"/>
          <w:sz w:val="28"/>
          <w:szCs w:val="28"/>
        </w:rPr>
        <w:t xml:space="preserve"> ТЧЭ </w:t>
      </w:r>
      <w:r w:rsidR="009C5BC9" w:rsidRPr="00EA0098">
        <w:rPr>
          <w:rFonts w:ascii="Times New Roman" w:hAnsi="Times New Roman" w:cs="Times New Roman"/>
          <w:sz w:val="28"/>
          <w:szCs w:val="28"/>
        </w:rPr>
        <w:t>между системами тягового подвижного состава различных видов тяги,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2526E2" w:rsidRPr="00EA0098"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9C5BC9" w:rsidRPr="00EA0098">
        <w:rPr>
          <w:rFonts w:ascii="Times New Roman" w:hAnsi="Times New Roman" w:cs="Times New Roman"/>
          <w:sz w:val="28"/>
          <w:szCs w:val="28"/>
        </w:rPr>
        <w:t>,</w:t>
      </w:r>
      <w:r w:rsidR="00E90127" w:rsidRPr="00EA0098">
        <w:rPr>
          <w:rFonts w:ascii="Times New Roman" w:hAnsi="Times New Roman" w:cs="Times New Roman"/>
          <w:sz w:val="28"/>
          <w:szCs w:val="28"/>
        </w:rPr>
        <w:t xml:space="preserve"> фрагменты которых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90127" w:rsidRPr="00EA0098">
        <w:rPr>
          <w:rFonts w:ascii="Times New Roman" w:hAnsi="Times New Roman" w:cs="Times New Roman"/>
          <w:sz w:val="28"/>
          <w:szCs w:val="28"/>
        </w:rPr>
        <w:t>ы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 в таблицах 7.</w:t>
      </w:r>
      <w:r w:rsidR="00E90127" w:rsidRPr="00EA0098">
        <w:rPr>
          <w:rFonts w:ascii="Times New Roman" w:hAnsi="Times New Roman" w:cs="Times New Roman"/>
          <w:sz w:val="28"/>
          <w:szCs w:val="28"/>
        </w:rPr>
        <w:t>6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 и 7.</w:t>
      </w:r>
      <w:r w:rsidR="00E90127" w:rsidRPr="00EA0098">
        <w:rPr>
          <w:rFonts w:ascii="Times New Roman" w:hAnsi="Times New Roman" w:cs="Times New Roman"/>
          <w:sz w:val="28"/>
          <w:szCs w:val="28"/>
        </w:rPr>
        <w:t>7</w:t>
      </w:r>
      <w:r w:rsidR="006720A4" w:rsidRPr="00EA0098">
        <w:rPr>
          <w:rFonts w:ascii="Times New Roman" w:hAnsi="Times New Roman" w:cs="Times New Roman"/>
          <w:sz w:val="28"/>
          <w:szCs w:val="28"/>
        </w:rPr>
        <w:t>, соответственно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. «Аналитическая справка об отказах систем и элементов тепловозов для линейного подразделения </w:t>
      </w:r>
      <w:r w:rsidR="006720A4" w:rsidRPr="00EA0098">
        <w:rPr>
          <w:rFonts w:ascii="Times New Roman" w:hAnsi="Times New Roman" w:cs="Times New Roman"/>
          <w:sz w:val="28"/>
          <w:szCs w:val="28"/>
        </w:rPr>
        <w:t xml:space="preserve">Дирекции тяги» </w:t>
      </w:r>
      <w:r w:rsidR="009C5BC9" w:rsidRPr="00EA0098">
        <w:rPr>
          <w:rFonts w:ascii="Times New Roman" w:hAnsi="Times New Roman" w:cs="Times New Roman"/>
          <w:sz w:val="28"/>
          <w:szCs w:val="28"/>
        </w:rPr>
        <w:t>и «Аналитическая справка об отказах систем и элементов электровозов по ответственности линейного подразделения Дирекции тяги</w:t>
      </w:r>
      <w:r w:rsidR="00F951EF" w:rsidRPr="00EA0098">
        <w:rPr>
          <w:rFonts w:ascii="Times New Roman" w:hAnsi="Times New Roman" w:cs="Times New Roman"/>
          <w:sz w:val="28"/>
          <w:szCs w:val="28"/>
        </w:rPr>
        <w:t xml:space="preserve">» </w:t>
      </w:r>
      <w:r w:rsidR="009C5BC9" w:rsidRPr="00EA0098">
        <w:rPr>
          <w:rFonts w:ascii="Times New Roman" w:hAnsi="Times New Roman" w:cs="Times New Roman"/>
          <w:sz w:val="28"/>
          <w:szCs w:val="28"/>
        </w:rPr>
        <w:t>формируются на основании данных об отказах</w:t>
      </w:r>
      <w:r w:rsidR="006720A4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с полностью </w:t>
      </w:r>
      <w:r w:rsidR="006720A4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сформированными </w:t>
      </w:r>
      <w:r w:rsidR="009C5BC9" w:rsidRPr="00EA0098">
        <w:rPr>
          <w:rFonts w:ascii="Times New Roman" w:hAnsi="Times New Roman" w:cs="Times New Roman"/>
          <w:sz w:val="28"/>
          <w:szCs w:val="28"/>
        </w:rPr>
        <w:t>результат</w:t>
      </w:r>
      <w:r w:rsidR="006720A4" w:rsidRPr="00EA0098">
        <w:rPr>
          <w:rFonts w:ascii="Times New Roman" w:hAnsi="Times New Roman" w:cs="Times New Roman"/>
          <w:sz w:val="28"/>
          <w:szCs w:val="28"/>
        </w:rPr>
        <w:t>ами</w:t>
      </w:r>
      <w:r w:rsidR="009C5BC9" w:rsidRPr="00EA0098">
        <w:rPr>
          <w:rFonts w:ascii="Times New Roman" w:hAnsi="Times New Roman" w:cs="Times New Roman"/>
          <w:sz w:val="28"/>
          <w:szCs w:val="28"/>
        </w:rPr>
        <w:t xml:space="preserve"> расследования</w:t>
      </w:r>
      <w:r w:rsidR="002526E2" w:rsidRPr="00EA0098">
        <w:rPr>
          <w:rFonts w:ascii="Times New Roman" w:hAnsi="Times New Roman" w:cs="Times New Roman"/>
          <w:sz w:val="28"/>
          <w:szCs w:val="28"/>
        </w:rPr>
        <w:t>.</w:t>
      </w:r>
      <w:r w:rsidR="00E9012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347F6" w:rsidRPr="00EA0098">
        <w:rPr>
          <w:rFonts w:ascii="Times New Roman" w:hAnsi="Times New Roman" w:cs="Times New Roman"/>
          <w:sz w:val="28"/>
          <w:szCs w:val="28"/>
        </w:rPr>
        <w:t>Данная особенность ф</w:t>
      </w:r>
      <w:r w:rsidR="00EB4240" w:rsidRPr="00EA0098">
        <w:rPr>
          <w:rFonts w:ascii="Times New Roman" w:hAnsi="Times New Roman" w:cs="Times New Roman"/>
          <w:sz w:val="28"/>
          <w:szCs w:val="28"/>
        </w:rPr>
        <w:t>ормировани</w:t>
      </w:r>
      <w:r w:rsidR="007347F6" w:rsidRPr="00EA0098">
        <w:rPr>
          <w:rFonts w:ascii="Times New Roman" w:hAnsi="Times New Roman" w:cs="Times New Roman"/>
          <w:sz w:val="28"/>
          <w:szCs w:val="28"/>
        </w:rPr>
        <w:t>я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347F6" w:rsidRPr="00EA0098">
        <w:rPr>
          <w:rFonts w:ascii="Times New Roman" w:hAnsi="Times New Roman" w:cs="Times New Roman"/>
          <w:sz w:val="28"/>
          <w:szCs w:val="28"/>
        </w:rPr>
        <w:t>перечисленных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 обусловлен</w:t>
      </w:r>
      <w:r w:rsidR="007347F6" w:rsidRPr="00EA0098">
        <w:rPr>
          <w:rFonts w:ascii="Times New Roman" w:hAnsi="Times New Roman" w:cs="Times New Roman"/>
          <w:sz w:val="28"/>
          <w:szCs w:val="28"/>
        </w:rPr>
        <w:t>а необходимость</w:t>
      </w:r>
      <w:r w:rsidR="00F951EF" w:rsidRPr="00EA0098">
        <w:rPr>
          <w:rFonts w:ascii="Times New Roman" w:hAnsi="Times New Roman" w:cs="Times New Roman"/>
          <w:sz w:val="28"/>
          <w:szCs w:val="28"/>
        </w:rPr>
        <w:t>ю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347F6" w:rsidRPr="00EA0098">
        <w:rPr>
          <w:rFonts w:ascii="Times New Roman" w:hAnsi="Times New Roman" w:cs="Times New Roman"/>
          <w:sz w:val="28"/>
          <w:szCs w:val="28"/>
        </w:rPr>
        <w:t>а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347F6" w:rsidRPr="00EA0098">
        <w:rPr>
          <w:rFonts w:ascii="Times New Roman" w:hAnsi="Times New Roman" w:cs="Times New Roman"/>
          <w:sz w:val="28"/>
          <w:szCs w:val="28"/>
        </w:rPr>
        <w:t>, характеризующих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347F6" w:rsidRPr="00EA0098">
        <w:rPr>
          <w:rFonts w:ascii="Times New Roman" w:hAnsi="Times New Roman" w:cs="Times New Roman"/>
          <w:sz w:val="28"/>
          <w:szCs w:val="28"/>
        </w:rPr>
        <w:t>о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7347F6" w:rsidRPr="00EA0098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EB4240" w:rsidRPr="00EA0098">
        <w:rPr>
          <w:rFonts w:ascii="Times New Roman" w:hAnsi="Times New Roman" w:cs="Times New Roman"/>
          <w:sz w:val="28"/>
          <w:szCs w:val="28"/>
        </w:rPr>
        <w:t>систем и элементов тягового подвижного состава</w:t>
      </w:r>
      <w:r w:rsidR="007347F6" w:rsidRPr="00EA0098">
        <w:rPr>
          <w:rFonts w:ascii="Times New Roman" w:hAnsi="Times New Roman" w:cs="Times New Roman"/>
          <w:sz w:val="28"/>
          <w:szCs w:val="28"/>
        </w:rPr>
        <w:t>.</w:t>
      </w:r>
      <w:r w:rsidR="00EB4240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6E2" w:rsidRPr="00EA0098" w:rsidRDefault="002526E2" w:rsidP="002526E2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7.6</w:t>
      </w:r>
    </w:p>
    <w:p w:rsidR="002526E2" w:rsidRPr="00EA0098" w:rsidRDefault="00E90127" w:rsidP="002526E2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F951EF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тепловозов для линейного подразделения Дирекции тяги</w:t>
      </w:r>
    </w:p>
    <w:tbl>
      <w:tblPr>
        <w:tblStyle w:val="aa"/>
        <w:tblW w:w="9351" w:type="dxa"/>
        <w:tblInd w:w="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3402"/>
        <w:gridCol w:w="772"/>
        <w:gridCol w:w="645"/>
        <w:gridCol w:w="643"/>
        <w:gridCol w:w="798"/>
        <w:gridCol w:w="639"/>
        <w:gridCol w:w="532"/>
      </w:tblGrid>
      <w:tr w:rsidR="00E522B0" w:rsidRPr="00EA0098" w:rsidTr="0073232D">
        <w:tc>
          <w:tcPr>
            <w:tcW w:w="5322" w:type="dxa"/>
            <w:gridSpan w:val="2"/>
            <w:vMerge w:val="restart"/>
            <w:vAlign w:val="center"/>
          </w:tcPr>
          <w:p w:rsidR="00E522B0" w:rsidRPr="00EA0098" w:rsidRDefault="00E522B0" w:rsidP="00FD463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gridSpan w:val="3"/>
          </w:tcPr>
          <w:p w:rsidR="00E522B0" w:rsidRPr="00EA0098" w:rsidRDefault="00E522B0" w:rsidP="00FD463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969" w:type="dxa"/>
            <w:gridSpan w:val="3"/>
          </w:tcPr>
          <w:p w:rsidR="00E522B0" w:rsidRPr="00EA0098" w:rsidRDefault="00E522B0" w:rsidP="00FD463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FD4638" w:rsidRPr="00EA0098" w:rsidTr="0073232D">
        <w:tc>
          <w:tcPr>
            <w:tcW w:w="5322" w:type="dxa"/>
            <w:gridSpan w:val="2"/>
            <w:vMerge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45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43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98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39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E522B0" w:rsidRPr="00EA0098" w:rsidRDefault="00E522B0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FD4638" w:rsidRPr="00EA0098" w:rsidTr="0073232D">
        <w:tc>
          <w:tcPr>
            <w:tcW w:w="5322" w:type="dxa"/>
            <w:gridSpan w:val="2"/>
          </w:tcPr>
          <w:p w:rsidR="00E522B0" w:rsidRPr="00EA0098" w:rsidRDefault="00E522B0" w:rsidP="007A08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5322" w:type="dxa"/>
            <w:gridSpan w:val="2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в работе систем и элементов тепловозов, ед.: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Дизель</w:t>
            </w: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Коленчатый, вертикальный вал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Воздухонагнетатели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B0" w:rsidRPr="00EA0098" w:rsidTr="0073232D">
        <w:tc>
          <w:tcPr>
            <w:tcW w:w="1920" w:type="dxa"/>
            <w:vMerge w:val="restart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B0" w:rsidRPr="00EA0098" w:rsidTr="0073232D">
        <w:tc>
          <w:tcPr>
            <w:tcW w:w="1920" w:type="dxa"/>
            <w:vMerge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Аппараты защиты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B0" w:rsidRPr="00EA0098" w:rsidTr="0073232D">
        <w:tc>
          <w:tcPr>
            <w:tcW w:w="1920" w:type="dxa"/>
            <w:vMerge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FD4638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Силовые цепи и аппараты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B0" w:rsidRPr="00EA0098" w:rsidTr="0073232D">
        <w:tc>
          <w:tcPr>
            <w:tcW w:w="1920" w:type="dxa"/>
            <w:vMerge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B0" w:rsidRPr="00EA0098" w:rsidRDefault="00E522B0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Цепи управления</w:t>
            </w:r>
          </w:p>
        </w:tc>
        <w:tc>
          <w:tcPr>
            <w:tcW w:w="77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22B0" w:rsidRPr="00EA0098" w:rsidRDefault="00E522B0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  <w:vMerge w:val="restart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3402" w:type="dxa"/>
          </w:tcPr>
          <w:p w:rsidR="00FD4638" w:rsidRPr="00EA0098" w:rsidRDefault="00FD4638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  <w:vMerge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638" w:rsidRPr="00EA0098" w:rsidRDefault="00FD4638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электродвигатели</w:t>
            </w: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  <w:vMerge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638" w:rsidRPr="00EA0098" w:rsidRDefault="00FD4638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  <w:vMerge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638" w:rsidRPr="00EA0098" w:rsidRDefault="00FD4638" w:rsidP="00732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</w:t>
            </w: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1920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38" w:rsidRPr="00EA0098" w:rsidTr="0073232D">
        <w:tc>
          <w:tcPr>
            <w:tcW w:w="5322" w:type="dxa"/>
            <w:gridSpan w:val="2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77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FD4638" w:rsidRPr="00EA0098" w:rsidRDefault="00FD4638" w:rsidP="000A22F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A41" w:rsidRPr="00EA0098" w:rsidRDefault="002B32FF">
      <w:pPr>
        <w:spacing w:after="0" w:line="240" w:lineRule="auto"/>
      </w:pPr>
      <w:r w:rsidRPr="00EA0098">
        <w:rPr>
          <w:rFonts w:ascii="Times New Roman" w:hAnsi="Times New Roman" w:cs="Times New Roman"/>
          <w:sz w:val="28"/>
          <w:szCs w:val="28"/>
        </w:rPr>
        <w:t xml:space="preserve">   </w:t>
      </w:r>
      <w:r w:rsidR="00B17DC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B47D3" w:rsidRPr="00EA0098">
        <w:rPr>
          <w:rFonts w:ascii="Times New Roman" w:hAnsi="Times New Roman" w:cs="Times New Roman"/>
          <w:sz w:val="28"/>
          <w:szCs w:val="28"/>
        </w:rPr>
        <w:t xml:space="preserve">   </w:t>
      </w:r>
      <w:r w:rsidR="0025478A" w:rsidRPr="00EA0098">
        <w:t xml:space="preserve"> </w:t>
      </w:r>
      <w:r w:rsidR="0087010E" w:rsidRPr="00EA0098">
        <w:t xml:space="preserve">  </w:t>
      </w:r>
      <w:r w:rsidR="005C78EA" w:rsidRPr="00EA0098">
        <w:t xml:space="preserve"> </w:t>
      </w:r>
      <w:r w:rsidR="00FA2FE6" w:rsidRPr="00EA0098">
        <w:t xml:space="preserve">     </w:t>
      </w:r>
    </w:p>
    <w:p w:rsidR="00E90127" w:rsidRPr="00EA0098" w:rsidRDefault="00936A41" w:rsidP="00936A41">
      <w:pPr>
        <w:spacing w:after="0" w:line="360" w:lineRule="atLeast"/>
        <w:ind w:firstLine="709"/>
        <w:jc w:val="both"/>
      </w:pPr>
      <w:r w:rsidRPr="00EA0098">
        <w:rPr>
          <w:rFonts w:ascii="Times New Roman" w:hAnsi="Times New Roman" w:cs="Times New Roman"/>
          <w:sz w:val="28"/>
          <w:szCs w:val="28"/>
        </w:rPr>
        <w:t>Системы и элементы в их составе</w:t>
      </w:r>
      <w:r w:rsidR="0054751F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EA0098">
        <w:rPr>
          <w:rFonts w:ascii="Times New Roman" w:hAnsi="Times New Roman" w:cs="Times New Roman"/>
          <w:sz w:val="28"/>
          <w:szCs w:val="28"/>
        </w:rPr>
        <w:t>в наименованиях строк таблиц 7.6 и 7.7, сформированы в соответствии с перечнем систем и элементов локомотивов соответствующего вида тяги, принятым в аналитических справках для центрального уровня управления Дирекции тяги: «Аналитическая справка об отказах систем и элементов тепловозов по ответственности структурных подразделений ЦТ» и «Аналитическая справка об отказах систем и элементов электровозов по ответственности структурных подразделений ЦТ», формируемых в соответствии с требованиями [9].</w:t>
      </w:r>
      <w:r w:rsidR="00E90127" w:rsidRPr="00EA0098">
        <w:br w:type="page"/>
      </w:r>
    </w:p>
    <w:p w:rsidR="00E90127" w:rsidRPr="00EA0098" w:rsidRDefault="00E90127" w:rsidP="00E90127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7.7</w:t>
      </w:r>
    </w:p>
    <w:p w:rsidR="00E90127" w:rsidRPr="00EA0098" w:rsidRDefault="00E90127" w:rsidP="00E90127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F951EF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систем и элементов электровозов по ответственности линейного подразделения Дирекции тяги</w:t>
      </w:r>
    </w:p>
    <w:tbl>
      <w:tblPr>
        <w:tblStyle w:val="aa"/>
        <w:tblW w:w="9351" w:type="dxa"/>
        <w:tblInd w:w="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3011"/>
        <w:gridCol w:w="783"/>
        <w:gridCol w:w="728"/>
        <w:gridCol w:w="560"/>
        <w:gridCol w:w="910"/>
        <w:gridCol w:w="700"/>
        <w:gridCol w:w="532"/>
      </w:tblGrid>
      <w:tr w:rsidR="00E90127" w:rsidRPr="00EA0098" w:rsidTr="00EB4240">
        <w:tc>
          <w:tcPr>
            <w:tcW w:w="5138" w:type="dxa"/>
            <w:gridSpan w:val="2"/>
            <w:vMerge w:val="restart"/>
            <w:vAlign w:val="center"/>
          </w:tcPr>
          <w:p w:rsidR="00E90127" w:rsidRPr="00EA0098" w:rsidRDefault="00E90127" w:rsidP="00EB42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1" w:type="dxa"/>
            <w:gridSpan w:val="3"/>
          </w:tcPr>
          <w:p w:rsidR="00E90127" w:rsidRPr="00EA0098" w:rsidRDefault="00E90127" w:rsidP="00EB42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142" w:type="dxa"/>
            <w:gridSpan w:val="3"/>
          </w:tcPr>
          <w:p w:rsidR="00E90127" w:rsidRPr="00EA0098" w:rsidRDefault="00E90127" w:rsidP="00EB42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E90127" w:rsidRPr="00EA0098" w:rsidTr="00EB4240">
        <w:tc>
          <w:tcPr>
            <w:tcW w:w="5138" w:type="dxa"/>
            <w:gridSpan w:val="2"/>
            <w:vMerge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28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60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10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00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E90127" w:rsidRPr="00EA0098" w:rsidRDefault="00E90127" w:rsidP="00E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90127" w:rsidRPr="00EA0098" w:rsidTr="00EB4240">
        <w:tc>
          <w:tcPr>
            <w:tcW w:w="5138" w:type="dxa"/>
            <w:gridSpan w:val="2"/>
          </w:tcPr>
          <w:p w:rsidR="00E90127" w:rsidRPr="00EA0098" w:rsidRDefault="00E90127" w:rsidP="007A08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5138" w:type="dxa"/>
            <w:gridSpan w:val="2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в работе систем и элементов тепловозов, ед.: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2127" w:type="dxa"/>
            <w:vMerge w:val="restart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011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2127" w:type="dxa"/>
            <w:vMerge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Токоприемники и крышевое оборудование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2127" w:type="dxa"/>
            <w:vMerge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Резисторы и сопротивления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2127" w:type="dxa"/>
            <w:vMerge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2127" w:type="dxa"/>
            <w:vMerge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Цепи управления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 w:val="restart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3011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D5487" w:rsidRPr="00EA0098" w:rsidRDefault="00BD5487" w:rsidP="00E9012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Тяговые электродвигатели 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5138" w:type="dxa"/>
            <w:gridSpan w:val="2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Приборы безопасности, радиосвязь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5138" w:type="dxa"/>
            <w:gridSpan w:val="2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 w:val="restart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3011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D5487" w:rsidRPr="00EA0098" w:rsidRDefault="00BD5487" w:rsidP="00FF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Экипажная часть, опоры кузова, автосцепка, рессоры и т.д.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87" w:rsidRPr="00EA0098" w:rsidTr="00EB4240">
        <w:tc>
          <w:tcPr>
            <w:tcW w:w="2127" w:type="dxa"/>
            <w:vMerge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Колесные пары, буксы</w:t>
            </w:r>
          </w:p>
        </w:tc>
        <w:tc>
          <w:tcPr>
            <w:tcW w:w="783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D5487" w:rsidRPr="00EA0098" w:rsidRDefault="00BD548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27" w:rsidRPr="00EA0098" w:rsidTr="00EB4240">
        <w:tc>
          <w:tcPr>
            <w:tcW w:w="5138" w:type="dxa"/>
            <w:gridSpan w:val="2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783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90127" w:rsidRPr="00EA0098" w:rsidRDefault="00E90127" w:rsidP="00EB424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240" w:rsidRPr="00EA0098" w:rsidRDefault="00EB4240" w:rsidP="00A945E7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Аналитические справки, представленные в таблицах 7.6 и 7.7, формируются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периодом. Указанные аналитические справки для линейного подразделения Дирекции тяги реализуются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параметрами выдачи: по периоду, </w:t>
      </w:r>
      <w:r w:rsidR="00F951EF" w:rsidRPr="00EA0098">
        <w:rPr>
          <w:rFonts w:ascii="Times New Roman" w:hAnsi="Times New Roman" w:cs="Times New Roman"/>
          <w:sz w:val="28"/>
          <w:szCs w:val="28"/>
        </w:rPr>
        <w:t xml:space="preserve">по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категориям отказов технических средств, по сериям тягового подвижного состава. </w:t>
      </w:r>
      <w:r w:rsidR="00F951EF" w:rsidRPr="00EA0098">
        <w:rPr>
          <w:rFonts w:ascii="Times New Roman" w:hAnsi="Times New Roman" w:cs="Times New Roman"/>
          <w:sz w:val="28"/>
          <w:szCs w:val="28"/>
        </w:rPr>
        <w:t>По умолчанию о</w:t>
      </w:r>
      <w:r w:rsidR="00FF5908" w:rsidRPr="00EA0098">
        <w:rPr>
          <w:rFonts w:ascii="Times New Roman" w:hAnsi="Times New Roman" w:cs="Times New Roman"/>
          <w:sz w:val="28"/>
          <w:szCs w:val="28"/>
        </w:rPr>
        <w:t>бе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FF5908" w:rsidRPr="00EA0098">
        <w:rPr>
          <w:rFonts w:ascii="Times New Roman" w:hAnsi="Times New Roman" w:cs="Times New Roman"/>
          <w:sz w:val="28"/>
          <w:szCs w:val="28"/>
        </w:rPr>
        <w:t>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FF5908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F5908" w:rsidRPr="00EA0098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EA0098">
        <w:rPr>
          <w:rFonts w:ascii="Times New Roman" w:hAnsi="Times New Roman" w:cs="Times New Roman"/>
          <w:sz w:val="28"/>
          <w:szCs w:val="28"/>
        </w:rPr>
        <w:t>на основании данных об отказах технических средств 1 и 2 категории</w:t>
      </w:r>
      <w:r w:rsidR="00F951E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="00FF5908" w:rsidRPr="00EA0098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FF5908" w:rsidRPr="00EA0098">
        <w:rPr>
          <w:rFonts w:ascii="Times New Roman" w:hAnsi="Times New Roman" w:cs="Times New Roman"/>
          <w:sz w:val="28"/>
          <w:szCs w:val="28"/>
        </w:rPr>
        <w:t>Дирекции тяги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FF5908" w:rsidRPr="00EA0098">
        <w:rPr>
          <w:rFonts w:ascii="Times New Roman" w:hAnsi="Times New Roman" w:cs="Times New Roman"/>
          <w:sz w:val="28"/>
          <w:szCs w:val="28"/>
        </w:rPr>
        <w:t>локомотивов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всех серий.</w:t>
      </w:r>
    </w:p>
    <w:p w:rsidR="008457CD" w:rsidRPr="00EA0098" w:rsidRDefault="00FF5908" w:rsidP="00FF59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количественное распределение отказов в работе технических средств между системами и элементами тягового подвижного состава, рассчитываются за месяц и за период с начала года. По формуле (4.4) определяется динамика 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A0098">
        <w:rPr>
          <w:rFonts w:ascii="Times New Roman" w:hAnsi="Times New Roman" w:cs="Times New Roman"/>
          <w:sz w:val="28"/>
          <w:szCs w:val="28"/>
        </w:rPr>
        <w:t>(в процентах)</w:t>
      </w:r>
      <w:r w:rsidR="00F951EF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определенной системы или элемента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 анализируемому периоду прошлого года</w:t>
      </w:r>
      <w:r w:rsidR="00F951EF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75ECA" w:rsidRPr="00EA0098">
        <w:rPr>
          <w:rFonts w:ascii="Times New Roman" w:hAnsi="Times New Roman" w:cs="Times New Roman"/>
          <w:sz w:val="28"/>
          <w:szCs w:val="28"/>
        </w:rPr>
        <w:t>При проведении расчетов динамики изменени</w:t>
      </w:r>
      <w:r w:rsidR="00D05ADE" w:rsidRPr="00EA0098">
        <w:rPr>
          <w:rFonts w:ascii="Times New Roman" w:hAnsi="Times New Roman" w:cs="Times New Roman"/>
          <w:sz w:val="28"/>
          <w:szCs w:val="28"/>
        </w:rPr>
        <w:t>й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8457CD" w:rsidRPr="00EA0098">
        <w:rPr>
          <w:rFonts w:ascii="Times New Roman" w:hAnsi="Times New Roman" w:cs="Times New Roman"/>
          <w:sz w:val="28"/>
          <w:szCs w:val="28"/>
        </w:rPr>
        <w:t>для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457CD" w:rsidRPr="00EA0098">
        <w:rPr>
          <w:rFonts w:ascii="Times New Roman" w:hAnsi="Times New Roman" w:cs="Times New Roman"/>
          <w:sz w:val="28"/>
          <w:szCs w:val="28"/>
        </w:rPr>
        <w:t>ев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равенства нулю количественн</w:t>
      </w:r>
      <w:r w:rsidR="008457CD" w:rsidRPr="00EA0098">
        <w:rPr>
          <w:rFonts w:ascii="Times New Roman" w:hAnsi="Times New Roman" w:cs="Times New Roman"/>
          <w:sz w:val="28"/>
          <w:szCs w:val="28"/>
        </w:rPr>
        <w:t>ых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457CD" w:rsidRPr="00EA0098">
        <w:rPr>
          <w:rFonts w:ascii="Times New Roman" w:hAnsi="Times New Roman" w:cs="Times New Roman"/>
          <w:sz w:val="28"/>
          <w:szCs w:val="28"/>
        </w:rPr>
        <w:t>ей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F951EF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</w:t>
      </w:r>
      <w:r w:rsidR="00475ECA" w:rsidRPr="00EA0098">
        <w:rPr>
          <w:rFonts w:ascii="Times New Roman" w:hAnsi="Times New Roman" w:cs="Times New Roman"/>
          <w:sz w:val="28"/>
          <w:szCs w:val="28"/>
        </w:rPr>
        <w:t>прошл</w:t>
      </w:r>
      <w:r w:rsidR="00F951EF" w:rsidRPr="00EA0098">
        <w:rPr>
          <w:rFonts w:ascii="Times New Roman" w:hAnsi="Times New Roman" w:cs="Times New Roman"/>
          <w:sz w:val="28"/>
          <w:szCs w:val="28"/>
        </w:rPr>
        <w:t>ого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или текущ</w:t>
      </w:r>
      <w:r w:rsidR="00F951EF" w:rsidRPr="00EA0098">
        <w:rPr>
          <w:rFonts w:ascii="Times New Roman" w:hAnsi="Times New Roman" w:cs="Times New Roman"/>
          <w:sz w:val="28"/>
          <w:szCs w:val="28"/>
        </w:rPr>
        <w:t>его</w:t>
      </w:r>
      <w:r w:rsidR="00475ECA"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F951EF" w:rsidRPr="00EA0098">
        <w:rPr>
          <w:rFonts w:ascii="Times New Roman" w:hAnsi="Times New Roman" w:cs="Times New Roman"/>
          <w:sz w:val="28"/>
          <w:szCs w:val="28"/>
        </w:rPr>
        <w:t>а</w:t>
      </w:r>
      <w:r w:rsidR="00475ECA" w:rsidRPr="00EA0098">
        <w:rPr>
          <w:rFonts w:ascii="Times New Roman" w:hAnsi="Times New Roman" w:cs="Times New Roman"/>
          <w:sz w:val="28"/>
          <w:szCs w:val="28"/>
        </w:rPr>
        <w:t>, используются ранее оговоренные допущения</w:t>
      </w:r>
      <w:r w:rsidR="008457CD" w:rsidRPr="00EA0098">
        <w:rPr>
          <w:rFonts w:ascii="Times New Roman" w:hAnsi="Times New Roman" w:cs="Times New Roman"/>
          <w:sz w:val="28"/>
          <w:szCs w:val="28"/>
        </w:rPr>
        <w:t>.</w:t>
      </w:r>
    </w:p>
    <w:p w:rsidR="00A85D7A" w:rsidRPr="00EA0098" w:rsidRDefault="008457CD" w:rsidP="00FF59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аналитических справках, представленных в таблицах 7.6 и 7.7 системы или элементы тягового подвижного состава с динамикой роста </w:t>
      </w:r>
      <w:r w:rsidR="00A85D7A" w:rsidRPr="00EA0098">
        <w:rPr>
          <w:rFonts w:ascii="Times New Roman" w:hAnsi="Times New Roman" w:cs="Times New Roman"/>
          <w:sz w:val="28"/>
          <w:szCs w:val="28"/>
        </w:rPr>
        <w:t>количества отказов технических средств за оба анализируемых периода текущего года</w:t>
      </w:r>
      <w:r w:rsidR="00F951EF" w:rsidRPr="00EA0098">
        <w:rPr>
          <w:rFonts w:ascii="Times New Roman" w:hAnsi="Times New Roman" w:cs="Times New Roman"/>
          <w:sz w:val="28"/>
          <w:szCs w:val="28"/>
        </w:rPr>
        <w:t>,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выделяются графически. </w:t>
      </w:r>
      <w:r w:rsidR="00F951EF" w:rsidRPr="00EA0098">
        <w:rPr>
          <w:rFonts w:ascii="Times New Roman" w:hAnsi="Times New Roman" w:cs="Times New Roman"/>
          <w:sz w:val="28"/>
          <w:szCs w:val="28"/>
        </w:rPr>
        <w:t>Указанные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системы и элементы с ростом количества отказов в зоне ответственности линейного подразделения Дирекции тяги должны рассматриваться на предмет формирования мероприятий по повышению надежности. </w:t>
      </w:r>
    </w:p>
    <w:p w:rsidR="00FF5908" w:rsidRPr="00EA0098" w:rsidRDefault="003C1852" w:rsidP="00FF59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«Аналитическая справка об отказах систем и элементов тепловозов для линейного подразделения Дирекции тяги» и «Аналитическая справка об отказах систем и элементов электровозов по ответственности линейного подразделения Дирекции тяги»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реализуются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с функционалом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позволяющим по запросу формировать гистограммы. </w:t>
      </w:r>
      <w:r w:rsidR="00AC55A2" w:rsidRPr="00EA0098">
        <w:rPr>
          <w:rFonts w:ascii="Times New Roman" w:hAnsi="Times New Roman" w:cs="Times New Roman"/>
          <w:sz w:val="28"/>
          <w:szCs w:val="28"/>
        </w:rPr>
        <w:t>В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запросе на формирование гистограммы указывается уровень</w:t>
      </w:r>
      <w:r w:rsidR="00AC55A2" w:rsidRPr="00EA009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(система или элементы в составе) для которого формируются гистограммы, а также </w:t>
      </w:r>
      <w:r w:rsidR="00AC55A2" w:rsidRPr="00EA0098">
        <w:rPr>
          <w:rFonts w:ascii="Times New Roman" w:hAnsi="Times New Roman" w:cs="Times New Roman"/>
          <w:sz w:val="28"/>
          <w:szCs w:val="28"/>
        </w:rPr>
        <w:t>данные о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55A2" w:rsidRPr="00EA0098">
        <w:rPr>
          <w:rFonts w:ascii="Times New Roman" w:hAnsi="Times New Roman" w:cs="Times New Roman"/>
          <w:sz w:val="28"/>
          <w:szCs w:val="28"/>
        </w:rPr>
        <w:t xml:space="preserve">требуемом </w:t>
      </w:r>
      <w:r w:rsidR="00A85D7A" w:rsidRPr="00EA0098">
        <w:rPr>
          <w:rFonts w:ascii="Times New Roman" w:hAnsi="Times New Roman" w:cs="Times New Roman"/>
          <w:sz w:val="28"/>
          <w:szCs w:val="28"/>
        </w:rPr>
        <w:t>период</w:t>
      </w:r>
      <w:r w:rsidR="00AC55A2" w:rsidRPr="00EA0098">
        <w:rPr>
          <w:rFonts w:ascii="Times New Roman" w:hAnsi="Times New Roman" w:cs="Times New Roman"/>
          <w:sz w:val="28"/>
          <w:szCs w:val="28"/>
        </w:rPr>
        <w:t>е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. Гистограммы формируются по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показателям, отражающим </w:t>
      </w:r>
      <w:r w:rsidR="00A85D7A" w:rsidRPr="00EA0098">
        <w:rPr>
          <w:rFonts w:ascii="Times New Roman" w:hAnsi="Times New Roman" w:cs="Times New Roman"/>
          <w:sz w:val="28"/>
          <w:szCs w:val="28"/>
        </w:rPr>
        <w:t>количеств</w:t>
      </w:r>
      <w:r w:rsidRPr="00EA0098">
        <w:rPr>
          <w:rFonts w:ascii="Times New Roman" w:hAnsi="Times New Roman" w:cs="Times New Roman"/>
          <w:sz w:val="28"/>
          <w:szCs w:val="28"/>
        </w:rPr>
        <w:t>о отказов систем или элементов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A85D7A" w:rsidRPr="00EA0098">
        <w:rPr>
          <w:rFonts w:ascii="Times New Roman" w:hAnsi="Times New Roman" w:cs="Times New Roman"/>
          <w:sz w:val="28"/>
          <w:szCs w:val="28"/>
        </w:rPr>
        <w:t>период прошлого 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>. Построение гистограмм доступно только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55A2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A85D7A" w:rsidRPr="00EA0098">
        <w:rPr>
          <w:rFonts w:ascii="Times New Roman" w:hAnsi="Times New Roman" w:cs="Times New Roman"/>
          <w:sz w:val="28"/>
          <w:szCs w:val="28"/>
        </w:rPr>
        <w:t>отдельно</w:t>
      </w:r>
      <w:r w:rsidR="00AC55A2" w:rsidRPr="00EA0098">
        <w:rPr>
          <w:rFonts w:ascii="Times New Roman" w:hAnsi="Times New Roman" w:cs="Times New Roman"/>
          <w:sz w:val="28"/>
          <w:szCs w:val="28"/>
        </w:rPr>
        <w:t>сти</w:t>
      </w:r>
      <w:r w:rsidR="00CE50AB" w:rsidRPr="00EA0098">
        <w:rPr>
          <w:rFonts w:ascii="Times New Roman" w:hAnsi="Times New Roman" w:cs="Times New Roman"/>
          <w:sz w:val="28"/>
          <w:szCs w:val="28"/>
        </w:rPr>
        <w:t>, на основании количества зарегистрированных отказов</w:t>
      </w:r>
      <w:r w:rsidR="00AC55A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85D7A" w:rsidRPr="00EA0098">
        <w:rPr>
          <w:rFonts w:ascii="Times New Roman" w:hAnsi="Times New Roman" w:cs="Times New Roman"/>
          <w:sz w:val="28"/>
          <w:szCs w:val="28"/>
        </w:rPr>
        <w:t xml:space="preserve">за месяц или за период с начала года.  </w:t>
      </w:r>
    </w:p>
    <w:p w:rsidR="00A945E7" w:rsidRPr="00EA0098" w:rsidRDefault="00D8504A" w:rsidP="00F14A59">
      <w:pPr>
        <w:pStyle w:val="3"/>
      </w:pPr>
      <w:bookmarkStart w:id="103" w:name="_Toc528577888"/>
      <w:r w:rsidRPr="00EA0098">
        <w:t>7.2.2. Требования к проведению анализа отказов в работе технических средств для линейного подразделения службы пути региональной дирекции инфраструктуры</w:t>
      </w:r>
      <w:bookmarkEnd w:id="103"/>
    </w:p>
    <w:p w:rsidR="00063B55" w:rsidRPr="00EA0098" w:rsidRDefault="00D92EFD" w:rsidP="003C17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в работе технических средств, зарегистрированных в зоне ответственности </w:t>
      </w:r>
      <w:r w:rsidR="00AE1F50" w:rsidRPr="00EA0098">
        <w:rPr>
          <w:rFonts w:ascii="Times New Roman" w:hAnsi="Times New Roman" w:cs="Times New Roman"/>
          <w:sz w:val="28"/>
          <w:szCs w:val="28"/>
        </w:rPr>
        <w:t>линейного подразделения службы пути, в</w:t>
      </w:r>
      <w:r w:rsidR="003C178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3C178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40CC9" w:rsidRPr="00EA009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EA0098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AE1F50" w:rsidRPr="00EA0098">
        <w:rPr>
          <w:rFonts w:ascii="Times New Roman" w:hAnsi="Times New Roman" w:cs="Times New Roman"/>
          <w:sz w:val="28"/>
          <w:szCs w:val="28"/>
        </w:rPr>
        <w:t>ая</w:t>
      </w:r>
      <w:r w:rsidR="00F40CC9" w:rsidRPr="00EA0098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E1F50" w:rsidRPr="00EA0098">
        <w:rPr>
          <w:rFonts w:ascii="Times New Roman" w:hAnsi="Times New Roman" w:cs="Times New Roman"/>
          <w:sz w:val="28"/>
          <w:szCs w:val="28"/>
        </w:rPr>
        <w:t>ая</w:t>
      </w:r>
      <w:r w:rsidR="00F40CC9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E1F50" w:rsidRPr="00EA0098">
        <w:rPr>
          <w:rFonts w:ascii="Times New Roman" w:hAnsi="Times New Roman" w:cs="Times New Roman"/>
          <w:sz w:val="28"/>
          <w:szCs w:val="28"/>
        </w:rPr>
        <w:t>а</w:t>
      </w:r>
      <w:r w:rsidR="00F40CC9" w:rsidRPr="00EA0098">
        <w:rPr>
          <w:rFonts w:ascii="Times New Roman" w:hAnsi="Times New Roman" w:cs="Times New Roman"/>
          <w:sz w:val="28"/>
          <w:szCs w:val="28"/>
        </w:rPr>
        <w:t xml:space="preserve"> с показателями, характеризующими количественное распределение 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F40CC9" w:rsidRPr="00EA0098">
        <w:rPr>
          <w:rFonts w:ascii="Times New Roman" w:hAnsi="Times New Roman" w:cs="Times New Roman"/>
          <w:sz w:val="28"/>
          <w:szCs w:val="28"/>
        </w:rPr>
        <w:t>по причинам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 их возникновения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AE1F50" w:rsidRPr="00EA0098">
        <w:rPr>
          <w:rFonts w:ascii="Times New Roman" w:hAnsi="Times New Roman" w:cs="Times New Roman"/>
          <w:sz w:val="28"/>
          <w:szCs w:val="28"/>
        </w:rPr>
        <w:t xml:space="preserve">расчета показателей, требуемых для проведения 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E1F50" w:rsidRPr="00EA0098">
        <w:rPr>
          <w:rFonts w:ascii="Times New Roman" w:hAnsi="Times New Roman" w:cs="Times New Roman"/>
          <w:sz w:val="28"/>
          <w:szCs w:val="28"/>
        </w:rPr>
        <w:t xml:space="preserve">на линейном уровне управления,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в зоне </w:t>
      </w:r>
      <w:r w:rsidR="008D7249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линейного подразделения службы пути» (далее – аналитическая справка об отказах для </w:t>
      </w:r>
      <w:r w:rsidR="00AE1F50" w:rsidRPr="00EA0098">
        <w:rPr>
          <w:rFonts w:ascii="Times New Roman" w:hAnsi="Times New Roman" w:cs="Times New Roman"/>
          <w:sz w:val="28"/>
          <w:szCs w:val="28"/>
        </w:rPr>
        <w:t>ПЧ</w:t>
      </w:r>
      <w:r w:rsidR="008D7249" w:rsidRPr="00EA0098">
        <w:rPr>
          <w:rFonts w:ascii="Times New Roman" w:hAnsi="Times New Roman" w:cs="Times New Roman"/>
          <w:sz w:val="28"/>
          <w:szCs w:val="28"/>
        </w:rPr>
        <w:t>), представленная в таблице 7.8. Аналитическая справка включает два раздела: разделение отказов технических средств по причинам</w:t>
      </w:r>
      <w:r w:rsidR="00AE1F50" w:rsidRPr="00EA0098">
        <w:rPr>
          <w:rFonts w:ascii="Times New Roman" w:hAnsi="Times New Roman" w:cs="Times New Roman"/>
          <w:sz w:val="28"/>
          <w:szCs w:val="28"/>
        </w:rPr>
        <w:t>, а также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 отказы устройств СЦБ, зарегистрированные в зоне ответственности линейного подразделения. 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E1F50" w:rsidRPr="00EA009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соответствия с </w:t>
      </w:r>
      <w:r w:rsidR="00AE1F50" w:rsidRPr="00EA0098">
        <w:rPr>
          <w:rFonts w:ascii="Times New Roman" w:hAnsi="Times New Roman" w:cs="Times New Roman"/>
          <w:sz w:val="28"/>
          <w:szCs w:val="28"/>
        </w:rPr>
        <w:t>показателями</w:t>
      </w:r>
      <w:r w:rsidR="00810C68" w:rsidRPr="00EA0098">
        <w:rPr>
          <w:rFonts w:ascii="Times New Roman" w:hAnsi="Times New Roman" w:cs="Times New Roman"/>
          <w:sz w:val="28"/>
          <w:szCs w:val="28"/>
        </w:rPr>
        <w:t>, формируем</w:t>
      </w:r>
      <w:r w:rsidR="00AE1F50" w:rsidRPr="00EA0098">
        <w:rPr>
          <w:rFonts w:ascii="Times New Roman" w:hAnsi="Times New Roman" w:cs="Times New Roman"/>
          <w:sz w:val="28"/>
          <w:szCs w:val="28"/>
        </w:rPr>
        <w:t>ыми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E1F50" w:rsidRPr="00EA0098">
        <w:rPr>
          <w:rFonts w:ascii="Times New Roman" w:hAnsi="Times New Roman" w:cs="Times New Roman"/>
          <w:sz w:val="28"/>
          <w:szCs w:val="28"/>
        </w:rPr>
        <w:t xml:space="preserve">на </w:t>
      </w:r>
      <w:r w:rsidR="00810C68" w:rsidRPr="00EA0098">
        <w:rPr>
          <w:rFonts w:ascii="Times New Roman" w:hAnsi="Times New Roman" w:cs="Times New Roman"/>
          <w:sz w:val="28"/>
          <w:szCs w:val="28"/>
        </w:rPr>
        <w:t>регионально</w:t>
      </w:r>
      <w:r w:rsidR="00AE1F50" w:rsidRPr="00EA0098">
        <w:rPr>
          <w:rFonts w:ascii="Times New Roman" w:hAnsi="Times New Roman" w:cs="Times New Roman"/>
          <w:sz w:val="28"/>
          <w:szCs w:val="28"/>
        </w:rPr>
        <w:t>м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и центрально</w:t>
      </w:r>
      <w:r w:rsidR="00AE1F50" w:rsidRPr="00EA0098">
        <w:rPr>
          <w:rFonts w:ascii="Times New Roman" w:hAnsi="Times New Roman" w:cs="Times New Roman"/>
          <w:sz w:val="28"/>
          <w:szCs w:val="28"/>
        </w:rPr>
        <w:t>м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6408F" w:rsidRPr="00EA0098">
        <w:rPr>
          <w:rFonts w:ascii="Times New Roman" w:hAnsi="Times New Roman" w:cs="Times New Roman"/>
          <w:sz w:val="28"/>
          <w:szCs w:val="28"/>
        </w:rPr>
        <w:t>е</w:t>
      </w:r>
      <w:r w:rsidR="00810C68" w:rsidRPr="00EA0098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F6408F" w:rsidRPr="00EA0098">
        <w:rPr>
          <w:rFonts w:ascii="Times New Roman" w:hAnsi="Times New Roman" w:cs="Times New Roman"/>
          <w:sz w:val="28"/>
          <w:szCs w:val="28"/>
        </w:rPr>
        <w:t>распределение отказов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 в первом разделе </w:t>
      </w:r>
      <w:r w:rsidR="00F6408F" w:rsidRPr="00EA0098">
        <w:rPr>
          <w:rFonts w:ascii="Times New Roman" w:hAnsi="Times New Roman" w:cs="Times New Roman"/>
          <w:sz w:val="28"/>
          <w:szCs w:val="28"/>
        </w:rPr>
        <w:t>производится по перечню</w:t>
      </w:r>
      <w:r w:rsidR="00AE1F50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, ранее принятому для «Аналитической справки о причинах отказов в работе технических средств по ответственности структурных подразделений ЦП», формируемой в соответствии с требованиями [9]. </w:t>
      </w:r>
    </w:p>
    <w:p w:rsidR="00063B55" w:rsidRPr="00EA0098" w:rsidRDefault="008D7249" w:rsidP="00063B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Расчет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AE32A0" w:rsidRPr="00EA0098">
        <w:rPr>
          <w:rFonts w:ascii="Times New Roman" w:hAnsi="Times New Roman" w:cs="Times New Roman"/>
          <w:sz w:val="28"/>
          <w:szCs w:val="28"/>
        </w:rPr>
        <w:t>аналитическ</w:t>
      </w:r>
      <w:r w:rsidR="007A7825" w:rsidRPr="00EA0098">
        <w:rPr>
          <w:rFonts w:ascii="Times New Roman" w:hAnsi="Times New Roman" w:cs="Times New Roman"/>
          <w:sz w:val="28"/>
          <w:szCs w:val="28"/>
        </w:rPr>
        <w:t>ой</w:t>
      </w:r>
      <w:r w:rsidR="00AE32A0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A7825" w:rsidRPr="00EA0098">
        <w:rPr>
          <w:rFonts w:ascii="Times New Roman" w:hAnsi="Times New Roman" w:cs="Times New Roman"/>
          <w:sz w:val="28"/>
          <w:szCs w:val="28"/>
        </w:rPr>
        <w:t>е</w:t>
      </w:r>
      <w:r w:rsidR="00AE32A0" w:rsidRPr="00EA0098">
        <w:rPr>
          <w:rFonts w:ascii="Times New Roman" w:hAnsi="Times New Roman" w:cs="Times New Roman"/>
          <w:sz w:val="28"/>
          <w:szCs w:val="28"/>
        </w:rPr>
        <w:t xml:space="preserve"> об отказах для ПЧ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63B55" w:rsidRPr="00EA0098">
        <w:rPr>
          <w:rFonts w:ascii="Times New Roman" w:hAnsi="Times New Roman" w:cs="Times New Roman"/>
          <w:sz w:val="28"/>
          <w:szCs w:val="28"/>
        </w:rPr>
        <w:t>пр</w:t>
      </w:r>
      <w:r w:rsidR="007A7825" w:rsidRPr="00EA0098">
        <w:rPr>
          <w:rFonts w:ascii="Times New Roman" w:hAnsi="Times New Roman" w:cs="Times New Roman"/>
          <w:sz w:val="28"/>
          <w:szCs w:val="28"/>
        </w:rPr>
        <w:t>оизводи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Pr="00EA0098">
        <w:rPr>
          <w:rFonts w:ascii="Times New Roman" w:hAnsi="Times New Roman" w:cs="Times New Roman"/>
          <w:sz w:val="28"/>
          <w:szCs w:val="28"/>
        </w:rPr>
        <w:t>на основе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об отказавших технических средствах и причинах отказов</w:t>
      </w:r>
      <w:r w:rsidR="00063B55" w:rsidRPr="00EA0098">
        <w:rPr>
          <w:rFonts w:ascii="Times New Roman" w:hAnsi="Times New Roman" w:cs="Times New Roman"/>
          <w:sz w:val="28"/>
          <w:szCs w:val="28"/>
        </w:rPr>
        <w:t>, котор</w:t>
      </w:r>
      <w:r w:rsidR="00DD1054" w:rsidRPr="00EA0098">
        <w:rPr>
          <w:rFonts w:ascii="Times New Roman" w:hAnsi="Times New Roman" w:cs="Times New Roman"/>
          <w:sz w:val="28"/>
          <w:szCs w:val="28"/>
        </w:rPr>
        <w:t>ые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7A7825" w:rsidRPr="00EA0098">
        <w:rPr>
          <w:rFonts w:ascii="Times New Roman" w:hAnsi="Times New Roman" w:cs="Times New Roman"/>
          <w:sz w:val="28"/>
          <w:szCs w:val="28"/>
        </w:rPr>
        <w:t>нос</w:t>
      </w:r>
      <w:r w:rsidR="00DD1054" w:rsidRPr="00EA0098">
        <w:rPr>
          <w:rFonts w:ascii="Times New Roman" w:hAnsi="Times New Roman" w:cs="Times New Roman"/>
          <w:sz w:val="28"/>
          <w:szCs w:val="28"/>
        </w:rPr>
        <w:t>я</w:t>
      </w:r>
      <w:r w:rsidR="007A7825" w:rsidRPr="00EA0098">
        <w:rPr>
          <w:rFonts w:ascii="Times New Roman" w:hAnsi="Times New Roman" w:cs="Times New Roman"/>
          <w:sz w:val="28"/>
          <w:szCs w:val="28"/>
        </w:rPr>
        <w:t>тся</w:t>
      </w:r>
      <w:r w:rsidR="00F6408F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A7825" w:rsidRPr="00EA0098">
        <w:rPr>
          <w:rFonts w:ascii="Times New Roman" w:hAnsi="Times New Roman" w:cs="Times New Roman"/>
          <w:sz w:val="28"/>
          <w:szCs w:val="28"/>
        </w:rPr>
        <w:t>при формировании м</w:t>
      </w:r>
      <w:r w:rsidR="00DD1054" w:rsidRPr="00EA0098">
        <w:rPr>
          <w:rFonts w:ascii="Times New Roman" w:hAnsi="Times New Roman" w:cs="Times New Roman"/>
          <w:sz w:val="28"/>
          <w:szCs w:val="28"/>
        </w:rPr>
        <w:t>а</w:t>
      </w:r>
      <w:r w:rsidR="007A7825" w:rsidRPr="00EA0098">
        <w:rPr>
          <w:rFonts w:ascii="Times New Roman" w:hAnsi="Times New Roman" w:cs="Times New Roman"/>
          <w:sz w:val="28"/>
          <w:szCs w:val="28"/>
        </w:rPr>
        <w:t>териало</w:t>
      </w:r>
      <w:r w:rsidR="00DD1054" w:rsidRPr="00EA0098">
        <w:rPr>
          <w:rFonts w:ascii="Times New Roman" w:hAnsi="Times New Roman" w:cs="Times New Roman"/>
          <w:sz w:val="28"/>
          <w:szCs w:val="28"/>
        </w:rPr>
        <w:t>в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расследования. </w:t>
      </w:r>
      <w:r w:rsidR="00957AFA" w:rsidRPr="00EA0098">
        <w:rPr>
          <w:rFonts w:ascii="Times New Roman" w:hAnsi="Times New Roman" w:cs="Times New Roman"/>
          <w:sz w:val="28"/>
          <w:szCs w:val="28"/>
        </w:rPr>
        <w:t>А</w:t>
      </w:r>
      <w:r w:rsidR="00063B55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Pr="00EA0098">
        <w:rPr>
          <w:rFonts w:ascii="Times New Roman" w:hAnsi="Times New Roman" w:cs="Times New Roman"/>
          <w:sz w:val="28"/>
          <w:szCs w:val="28"/>
        </w:rPr>
        <w:t>, представленная в таблице 7.8,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об отказах </w:t>
      </w:r>
      <w:r w:rsidR="00DD1054" w:rsidRPr="00EA0098">
        <w:rPr>
          <w:rFonts w:ascii="Times New Roman" w:hAnsi="Times New Roman" w:cs="Times New Roman"/>
          <w:sz w:val="28"/>
          <w:szCs w:val="28"/>
        </w:rPr>
        <w:t>технических средств с полностью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D1054" w:rsidRPr="00EA0098">
        <w:rPr>
          <w:rFonts w:ascii="Times New Roman" w:hAnsi="Times New Roman" w:cs="Times New Roman"/>
          <w:sz w:val="28"/>
          <w:szCs w:val="28"/>
        </w:rPr>
        <w:t xml:space="preserve">сформированными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DD105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63B55" w:rsidRPr="00EA0098">
        <w:rPr>
          <w:rFonts w:ascii="Times New Roman" w:hAnsi="Times New Roman" w:cs="Times New Roman"/>
          <w:sz w:val="28"/>
          <w:szCs w:val="28"/>
        </w:rPr>
        <w:t>материал</w:t>
      </w:r>
      <w:r w:rsidR="00DD1054" w:rsidRPr="00EA0098">
        <w:rPr>
          <w:rFonts w:ascii="Times New Roman" w:hAnsi="Times New Roman" w:cs="Times New Roman"/>
          <w:sz w:val="28"/>
          <w:szCs w:val="28"/>
        </w:rPr>
        <w:t>ами их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расследования. Формирование </w:t>
      </w:r>
      <w:r w:rsidR="00DD1054" w:rsidRPr="00EA0098">
        <w:rPr>
          <w:rFonts w:ascii="Times New Roman" w:hAnsi="Times New Roman" w:cs="Times New Roman"/>
          <w:sz w:val="28"/>
          <w:szCs w:val="28"/>
        </w:rPr>
        <w:t>аналитической справки об отказах для ПЧ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производится не ранее 15-го числа месяца, следующего за анализируемым периодом</w:t>
      </w:r>
      <w:r w:rsidR="00DD1054" w:rsidRPr="00EA0098">
        <w:rPr>
          <w:rFonts w:ascii="Times New Roman" w:hAnsi="Times New Roman" w:cs="Times New Roman"/>
          <w:sz w:val="28"/>
          <w:szCs w:val="28"/>
        </w:rPr>
        <w:t>, после установления запрета на работу с оповещениями об отказах</w:t>
      </w:r>
      <w:r w:rsidR="00063B55" w:rsidRPr="00EA0098">
        <w:rPr>
          <w:rFonts w:ascii="Times New Roman" w:hAnsi="Times New Roman" w:cs="Times New Roman"/>
          <w:sz w:val="28"/>
          <w:szCs w:val="28"/>
        </w:rPr>
        <w:t>.</w:t>
      </w:r>
    </w:p>
    <w:p w:rsidR="00063B55" w:rsidRPr="00EA0098" w:rsidRDefault="00DD1054" w:rsidP="00063B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для ПЧ 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реализуется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с пользовательскими настройками</w:t>
      </w:r>
      <w:r w:rsidRPr="00EA0098">
        <w:rPr>
          <w:rFonts w:ascii="Times New Roman" w:hAnsi="Times New Roman" w:cs="Times New Roman"/>
          <w:sz w:val="28"/>
          <w:szCs w:val="28"/>
        </w:rPr>
        <w:t>, позволяющими задать порядок расчета содержащихся в ней показателей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: по периоду, по категориям отказов технических средств. По умолчанию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63B55" w:rsidRPr="00EA0098">
        <w:rPr>
          <w:rFonts w:ascii="Times New Roman" w:hAnsi="Times New Roman" w:cs="Times New Roman"/>
          <w:sz w:val="28"/>
          <w:szCs w:val="28"/>
        </w:rPr>
        <w:t>аналитическая справка формируется на основ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EA0098">
        <w:rPr>
          <w:rFonts w:ascii="Times New Roman" w:hAnsi="Times New Roman" w:cs="Times New Roman"/>
          <w:sz w:val="28"/>
          <w:szCs w:val="28"/>
        </w:rPr>
        <w:t>об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 и 2 категории.</w:t>
      </w:r>
    </w:p>
    <w:p w:rsidR="004C4C17" w:rsidRPr="00EA0098" w:rsidRDefault="00DD1054" w:rsidP="008D72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</w:t>
      </w:r>
      <w:r w:rsidR="00063B55" w:rsidRPr="00EA0098">
        <w:rPr>
          <w:rFonts w:ascii="Times New Roman" w:hAnsi="Times New Roman" w:cs="Times New Roman"/>
          <w:sz w:val="28"/>
          <w:szCs w:val="28"/>
        </w:rPr>
        <w:t>оказатели в аналитической справке, представленной в таблице 7.8</w:t>
      </w:r>
      <w:r w:rsidRPr="00EA0098">
        <w:rPr>
          <w:rFonts w:ascii="Times New Roman" w:hAnsi="Times New Roman" w:cs="Times New Roman"/>
          <w:sz w:val="28"/>
          <w:szCs w:val="28"/>
        </w:rPr>
        <w:t>,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рассчитываются на основании данных об отказах технических средств, зарегистрированных в зоне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ПЧ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32239E" w:rsidRPr="00EA0098">
        <w:rPr>
          <w:rFonts w:ascii="Times New Roman" w:hAnsi="Times New Roman" w:cs="Times New Roman"/>
          <w:sz w:val="28"/>
          <w:szCs w:val="28"/>
        </w:rPr>
        <w:t>анализируем</w:t>
      </w:r>
      <w:r w:rsidR="008D7249" w:rsidRPr="00EA0098">
        <w:rPr>
          <w:rFonts w:ascii="Times New Roman" w:hAnsi="Times New Roman" w:cs="Times New Roman"/>
          <w:sz w:val="28"/>
          <w:szCs w:val="28"/>
        </w:rPr>
        <w:t>ые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D7249" w:rsidRPr="00EA0098">
        <w:rPr>
          <w:rFonts w:ascii="Times New Roman" w:hAnsi="Times New Roman" w:cs="Times New Roman"/>
          <w:sz w:val="28"/>
          <w:szCs w:val="28"/>
        </w:rPr>
        <w:t>ы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063B55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8D7249" w:rsidRPr="00EA009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063B55" w:rsidRPr="00EA0098">
        <w:rPr>
          <w:rFonts w:ascii="Times New Roman" w:hAnsi="Times New Roman" w:cs="Times New Roman"/>
          <w:sz w:val="28"/>
          <w:szCs w:val="28"/>
        </w:rPr>
        <w:t>год</w:t>
      </w:r>
      <w:r w:rsidR="0032239E" w:rsidRPr="00EA0098">
        <w:rPr>
          <w:rFonts w:ascii="Times New Roman" w:hAnsi="Times New Roman" w:cs="Times New Roman"/>
          <w:sz w:val="28"/>
          <w:szCs w:val="28"/>
        </w:rPr>
        <w:t>а</w:t>
      </w:r>
      <w:r w:rsidR="00063B55" w:rsidRPr="00EA0098">
        <w:rPr>
          <w:rFonts w:ascii="Times New Roman" w:hAnsi="Times New Roman" w:cs="Times New Roman"/>
          <w:sz w:val="28"/>
          <w:szCs w:val="28"/>
        </w:rPr>
        <w:t>.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D7249" w:rsidRPr="00EA0098">
        <w:rPr>
          <w:rFonts w:ascii="Times New Roman" w:hAnsi="Times New Roman" w:cs="Times New Roman"/>
          <w:sz w:val="28"/>
          <w:szCs w:val="28"/>
        </w:rPr>
        <w:t>й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в распределе</w:t>
      </w:r>
      <w:r w:rsidR="008D7249" w:rsidRPr="00EA0098">
        <w:rPr>
          <w:rFonts w:ascii="Times New Roman" w:hAnsi="Times New Roman" w:cs="Times New Roman"/>
          <w:sz w:val="28"/>
          <w:szCs w:val="28"/>
        </w:rPr>
        <w:t>нии отказов технических средств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D7249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ПЧ</w:t>
      </w:r>
      <w:r w:rsidR="00FA4036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32239E"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формуле (4.4) </w:t>
      </w:r>
      <w:r w:rsidR="0032239E" w:rsidRPr="00EA0098">
        <w:rPr>
          <w:rFonts w:ascii="Times New Roman" w:hAnsi="Times New Roman" w:cs="Times New Roman"/>
          <w:sz w:val="28"/>
          <w:szCs w:val="28"/>
        </w:rPr>
        <w:t>рассчитывается динамик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A4036" w:rsidRPr="00EA0098">
        <w:rPr>
          <w:rFonts w:ascii="Times New Roman" w:hAnsi="Times New Roman" w:cs="Times New Roman"/>
          <w:sz w:val="28"/>
          <w:szCs w:val="28"/>
        </w:rPr>
        <w:t xml:space="preserve"> изменения (в процентах) количества отказов по отношению к анализируемому периоду прошлого года. </w:t>
      </w:r>
      <w:r w:rsidRPr="00EA0098">
        <w:rPr>
          <w:rFonts w:ascii="Times New Roman" w:hAnsi="Times New Roman" w:cs="Times New Roman"/>
          <w:sz w:val="28"/>
          <w:szCs w:val="28"/>
        </w:rPr>
        <w:t>В случае равенства</w:t>
      </w:r>
      <w:r w:rsidR="00991592" w:rsidRPr="00EA0098">
        <w:rPr>
          <w:rFonts w:ascii="Times New Roman" w:hAnsi="Times New Roman" w:cs="Times New Roman"/>
          <w:sz w:val="28"/>
          <w:szCs w:val="28"/>
        </w:rPr>
        <w:t xml:space="preserve"> нулю </w:t>
      </w:r>
      <w:r w:rsidR="004C4C17" w:rsidRPr="00EA0098">
        <w:rPr>
          <w:rFonts w:ascii="Times New Roman" w:hAnsi="Times New Roman" w:cs="Times New Roman"/>
          <w:sz w:val="28"/>
          <w:szCs w:val="28"/>
        </w:rPr>
        <w:t>количественного показателя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4C4C17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прошлого или текущего года, расчет динамики производится </w:t>
      </w:r>
      <w:r w:rsidRPr="00EA0098">
        <w:rPr>
          <w:rFonts w:ascii="Times New Roman" w:hAnsi="Times New Roman" w:cs="Times New Roman"/>
          <w:sz w:val="28"/>
          <w:szCs w:val="28"/>
        </w:rPr>
        <w:t>с учетом</w:t>
      </w:r>
      <w:r w:rsidR="004C4C17" w:rsidRPr="00EA0098">
        <w:rPr>
          <w:rFonts w:ascii="Times New Roman" w:hAnsi="Times New Roman" w:cs="Times New Roman"/>
          <w:sz w:val="28"/>
          <w:szCs w:val="28"/>
        </w:rPr>
        <w:t xml:space="preserve"> ранее оговоренных допущений. </w:t>
      </w:r>
    </w:p>
    <w:p w:rsidR="008D7249" w:rsidRPr="00EA0098" w:rsidRDefault="008D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8804C5" w:rsidRPr="00EA0098" w:rsidRDefault="008804C5" w:rsidP="00CB3EBD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7.8</w:t>
      </w:r>
    </w:p>
    <w:p w:rsidR="008804C5" w:rsidRPr="00EA0098" w:rsidRDefault="001F2E86" w:rsidP="008804C5">
      <w:pPr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в зоне ответственности линейного подразделения службы пути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927"/>
        <w:gridCol w:w="811"/>
        <w:gridCol w:w="630"/>
        <w:gridCol w:w="868"/>
        <w:gridCol w:w="826"/>
        <w:gridCol w:w="616"/>
      </w:tblGrid>
      <w:tr w:rsidR="008804C5" w:rsidRPr="00EA0098" w:rsidTr="004C4C17">
        <w:tc>
          <w:tcPr>
            <w:tcW w:w="4785" w:type="dxa"/>
            <w:vMerge w:val="restart"/>
            <w:vAlign w:val="center"/>
          </w:tcPr>
          <w:p w:rsidR="008804C5" w:rsidRPr="00EA0098" w:rsidRDefault="008804C5" w:rsidP="008804C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68" w:type="dxa"/>
            <w:gridSpan w:val="3"/>
          </w:tcPr>
          <w:p w:rsidR="008804C5" w:rsidRPr="00EA0098" w:rsidRDefault="008804C5" w:rsidP="00063B5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310" w:type="dxa"/>
            <w:gridSpan w:val="3"/>
          </w:tcPr>
          <w:p w:rsidR="008804C5" w:rsidRPr="00EA0098" w:rsidRDefault="008804C5" w:rsidP="00063B5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8804C5" w:rsidRPr="00EA0098" w:rsidTr="004C4C17">
        <w:tc>
          <w:tcPr>
            <w:tcW w:w="4785" w:type="dxa"/>
            <w:vMerge/>
          </w:tcPr>
          <w:p w:rsidR="008804C5" w:rsidRPr="00EA0098" w:rsidRDefault="008804C5" w:rsidP="00D8504A"/>
        </w:tc>
        <w:tc>
          <w:tcPr>
            <w:tcW w:w="927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811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30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68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826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8804C5" w:rsidRPr="00EA0098" w:rsidRDefault="008804C5" w:rsidP="0006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D6650A" w:rsidP="001A65F4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</w:tr>
      <w:tr w:rsidR="009536C4" w:rsidRPr="00EA0098" w:rsidTr="000F161B">
        <w:tc>
          <w:tcPr>
            <w:tcW w:w="9463" w:type="dxa"/>
            <w:gridSpan w:val="7"/>
          </w:tcPr>
          <w:p w:rsidR="009536C4" w:rsidRPr="00EA0098" w:rsidRDefault="009536C4" w:rsidP="008D7249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8D7249" w:rsidRPr="00EA00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тказ</w:t>
            </w:r>
            <w:r w:rsidR="008D7249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по причинам:</w:t>
            </w: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в работе рельсовых цепей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Отказы из-за снега и дождя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ОДР и дефектные рельсы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Излом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Разрывы и растянутые зазоры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По содержанию рельсовой колеи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Искусственные сооружения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Земляное полотно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F4" w:rsidRPr="00EA0098" w:rsidTr="004C4C17">
        <w:tc>
          <w:tcPr>
            <w:tcW w:w="4785" w:type="dxa"/>
          </w:tcPr>
          <w:p w:rsidR="00D6650A" w:rsidRPr="00EA0098" w:rsidRDefault="001A65F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Остальные причины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27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6650A" w:rsidRPr="00EA0098" w:rsidRDefault="00D6650A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C4" w:rsidRPr="00EA0098" w:rsidTr="000F161B">
        <w:tc>
          <w:tcPr>
            <w:tcW w:w="9463" w:type="dxa"/>
            <w:gridSpan w:val="7"/>
          </w:tcPr>
          <w:p w:rsidR="009536C4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>Приведшие к отказам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 w:rsidR="009536C4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СЦБ: </w:t>
            </w:r>
          </w:p>
        </w:tc>
      </w:tr>
      <w:tr w:rsidR="009536C4" w:rsidRPr="00EA0098" w:rsidTr="004C4C17">
        <w:tc>
          <w:tcPr>
            <w:tcW w:w="4785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 устройств СЦБ, ед.</w:t>
            </w:r>
          </w:p>
        </w:tc>
        <w:tc>
          <w:tcPr>
            <w:tcW w:w="927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C4" w:rsidRPr="00EA0098" w:rsidTr="004C4C17">
        <w:tc>
          <w:tcPr>
            <w:tcW w:w="4785" w:type="dxa"/>
          </w:tcPr>
          <w:p w:rsidR="009536C4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т.ч.  с закрытием основных средств (АБ, ПАБ, ЭЖС)</w:t>
            </w:r>
          </w:p>
        </w:tc>
        <w:tc>
          <w:tcPr>
            <w:tcW w:w="927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536C4" w:rsidRPr="00EA0098" w:rsidRDefault="009536C4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49" w:rsidRPr="00EA0098" w:rsidTr="004C4C17">
        <w:tc>
          <w:tcPr>
            <w:tcW w:w="4785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927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8D7249" w:rsidRPr="00EA0098" w:rsidRDefault="008D7249" w:rsidP="001A65F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C17" w:rsidRPr="00EA0098" w:rsidRDefault="004C4C17" w:rsidP="004C4C17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 дальнейшем анализе в</w:t>
      </w:r>
      <w:r w:rsidR="000F161B" w:rsidRPr="00EA0098">
        <w:rPr>
          <w:rFonts w:ascii="Times New Roman" w:hAnsi="Times New Roman" w:cs="Times New Roman"/>
          <w:sz w:val="28"/>
          <w:szCs w:val="28"/>
        </w:rPr>
        <w:t xml:space="preserve"> обоих разделах </w:t>
      </w:r>
      <w:r w:rsidRPr="00EA0098">
        <w:rPr>
          <w:rFonts w:ascii="Times New Roman" w:hAnsi="Times New Roman" w:cs="Times New Roman"/>
          <w:sz w:val="28"/>
          <w:szCs w:val="28"/>
        </w:rPr>
        <w:t>аналитической справк</w:t>
      </w:r>
      <w:r w:rsidR="000F161B" w:rsidRPr="00EA0098">
        <w:rPr>
          <w:rFonts w:ascii="Times New Roman" w:hAnsi="Times New Roman" w:cs="Times New Roman"/>
          <w:sz w:val="28"/>
          <w:szCs w:val="28"/>
        </w:rPr>
        <w:t>и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представленной в таблице 7.8, автоматически определяются </w:t>
      </w:r>
      <w:r w:rsidR="000F161B" w:rsidRPr="00EA0098">
        <w:rPr>
          <w:rFonts w:ascii="Times New Roman" w:hAnsi="Times New Roman" w:cs="Times New Roman"/>
          <w:sz w:val="28"/>
          <w:szCs w:val="28"/>
        </w:rPr>
        <w:t xml:space="preserve">технические средства или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причины, для которых в зоне ответственности линейного подразделения </w:t>
      </w:r>
      <w:r w:rsidR="00C34562" w:rsidRPr="00EA0098">
        <w:rPr>
          <w:rFonts w:ascii="Times New Roman" w:hAnsi="Times New Roman" w:cs="Times New Roman"/>
          <w:sz w:val="28"/>
          <w:szCs w:val="28"/>
        </w:rPr>
        <w:t xml:space="preserve">службы пути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зарегистрирована динамика роста количества отказов за оба анализируемых периода. </w:t>
      </w:r>
      <w:r w:rsidR="000274BF" w:rsidRPr="00EA0098">
        <w:rPr>
          <w:rFonts w:ascii="Times New Roman" w:hAnsi="Times New Roman" w:cs="Times New Roman"/>
          <w:sz w:val="28"/>
          <w:szCs w:val="28"/>
        </w:rPr>
        <w:t>Технические средства или причины отказов, у</w:t>
      </w:r>
      <w:r w:rsidRPr="00EA0098">
        <w:rPr>
          <w:rFonts w:ascii="Times New Roman" w:hAnsi="Times New Roman" w:cs="Times New Roman"/>
          <w:sz w:val="28"/>
          <w:szCs w:val="28"/>
        </w:rPr>
        <w:t>становленные на основе данного критерия</w:t>
      </w:r>
      <w:r w:rsidR="000274B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таблице 7.8 выделяются графически.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 Выделенные технические средства или причины </w:t>
      </w:r>
      <w:r w:rsidR="000F161B" w:rsidRPr="00EA0098">
        <w:rPr>
          <w:rFonts w:ascii="Times New Roman" w:hAnsi="Times New Roman" w:cs="Times New Roman"/>
          <w:sz w:val="28"/>
          <w:szCs w:val="28"/>
        </w:rPr>
        <w:t>с ростом количества отказов за оба анализируемых периода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C34562" w:rsidRPr="00EA0098">
        <w:rPr>
          <w:rFonts w:ascii="Times New Roman" w:hAnsi="Times New Roman" w:cs="Times New Roman"/>
          <w:sz w:val="28"/>
          <w:szCs w:val="28"/>
        </w:rPr>
        <w:t>рассматриваются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 при </w:t>
      </w:r>
      <w:r w:rsidR="00C34562" w:rsidRPr="00EA0098">
        <w:rPr>
          <w:rFonts w:ascii="Times New Roman" w:hAnsi="Times New Roman" w:cs="Times New Roman"/>
          <w:sz w:val="28"/>
          <w:szCs w:val="28"/>
        </w:rPr>
        <w:t>формировании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34562" w:rsidRPr="00EA0098">
        <w:rPr>
          <w:rFonts w:ascii="Times New Roman" w:hAnsi="Times New Roman" w:cs="Times New Roman"/>
          <w:sz w:val="28"/>
          <w:szCs w:val="28"/>
        </w:rPr>
        <w:t>мероприятий, направленных на повышение надежности технических средств</w:t>
      </w:r>
      <w:r w:rsidR="002479B1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536C4" w:rsidRPr="00EA0098" w:rsidRDefault="00C34562" w:rsidP="002479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 графического представления результатов анализа, предусматривается построение гистограмм по количественным показателям отказов для технических средств и причин из а</w:t>
      </w:r>
      <w:r w:rsidR="002479B1" w:rsidRPr="00EA0098">
        <w:rPr>
          <w:rFonts w:ascii="Times New Roman" w:hAnsi="Times New Roman" w:cs="Times New Roman"/>
          <w:sz w:val="28"/>
          <w:szCs w:val="28"/>
        </w:rPr>
        <w:t>налитическ</w:t>
      </w:r>
      <w:r w:rsidRPr="00EA0098">
        <w:rPr>
          <w:rFonts w:ascii="Times New Roman" w:hAnsi="Times New Roman" w:cs="Times New Roman"/>
          <w:sz w:val="28"/>
          <w:szCs w:val="28"/>
        </w:rPr>
        <w:t>ой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2479B1" w:rsidRPr="00EA0098">
        <w:rPr>
          <w:rFonts w:ascii="Times New Roman" w:hAnsi="Times New Roman" w:cs="Times New Roman"/>
          <w:sz w:val="28"/>
          <w:szCs w:val="28"/>
        </w:rPr>
        <w:t>, пред</w:t>
      </w:r>
      <w:r w:rsidRPr="00EA0098">
        <w:rPr>
          <w:rFonts w:ascii="Times New Roman" w:hAnsi="Times New Roman" w:cs="Times New Roman"/>
          <w:sz w:val="28"/>
          <w:szCs w:val="28"/>
        </w:rPr>
        <w:t>ставленной в таблице 7.8.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E303E" w:rsidRPr="00EA0098">
        <w:rPr>
          <w:rFonts w:ascii="Times New Roman" w:hAnsi="Times New Roman" w:cs="Times New Roman"/>
          <w:sz w:val="28"/>
          <w:szCs w:val="28"/>
        </w:rPr>
        <w:t xml:space="preserve">Данный функционал вызывается по пользовательскому запросу, в котором задается требуемый анализируемый </w:t>
      </w:r>
      <w:r w:rsidR="00AE303E" w:rsidRPr="00EA0098">
        <w:rPr>
          <w:rFonts w:ascii="Times New Roman" w:hAnsi="Times New Roman" w:cs="Times New Roman"/>
          <w:sz w:val="28"/>
          <w:szCs w:val="28"/>
        </w:rPr>
        <w:lastRenderedPageBreak/>
        <w:t>период, за который рассчитываются количественные показатели прошлого и текущего года, отображаемые в гистограммах</w:t>
      </w:r>
      <w:r w:rsidR="002479B1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9536C4" w:rsidRPr="00EA0098">
        <w:rPr>
          <w:rFonts w:ascii="Times New Roman" w:hAnsi="Times New Roman" w:cs="Times New Roman"/>
          <w:sz w:val="28"/>
          <w:szCs w:val="28"/>
        </w:rPr>
        <w:t>Построение гистограмм производится в отдельности для каждого из анализируемых периодов: за месяц и за период с начала года.</w:t>
      </w:r>
    </w:p>
    <w:p w:rsidR="001633FD" w:rsidRPr="00EA0098" w:rsidRDefault="001633FD" w:rsidP="002479B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представленная в таблице 7.8, формируется по ответственности </w:t>
      </w:r>
      <w:r w:rsidR="00F87E24" w:rsidRPr="00EA0098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участка пути (ИЧ-П) в случае наличия дистанций инфраструктуры в составе региональной дирекции инфраструктуры. </w:t>
      </w:r>
    </w:p>
    <w:p w:rsidR="007A080D" w:rsidRPr="00EA0098" w:rsidRDefault="000F161B" w:rsidP="00F14A59">
      <w:pPr>
        <w:pStyle w:val="3"/>
      </w:pPr>
      <w:bookmarkStart w:id="104" w:name="_Toc528577889"/>
      <w:r w:rsidRPr="00EA0098">
        <w:t xml:space="preserve">7.2.3. Требования к проведению анализа отказов в работе технических средств для линейного подразделения службы </w:t>
      </w:r>
      <w:r w:rsidR="007A080D" w:rsidRPr="00EA0098">
        <w:t>автоматики и телемеханики</w:t>
      </w:r>
      <w:r w:rsidRPr="00EA0098">
        <w:t xml:space="preserve"> региональной дирекции инфраструктуры</w:t>
      </w:r>
      <w:bookmarkEnd w:id="104"/>
    </w:p>
    <w:p w:rsidR="002479B1" w:rsidRPr="00EA0098" w:rsidRDefault="00785068" w:rsidP="007A08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справки, формируемые </w:t>
      </w:r>
      <w:r w:rsidRPr="00EA0098">
        <w:rPr>
          <w:rFonts w:ascii="Times New Roman" w:hAnsi="Times New Roman" w:cs="Times New Roman"/>
          <w:sz w:val="28"/>
          <w:szCs w:val="28"/>
        </w:rPr>
        <w:t>при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центрального и регионального уровня управления ЦШ, 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содержат количественное распределение отказов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последствий (в форме 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потерь 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поездо-часов) по 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определенному перечню </w:t>
      </w:r>
      <w:r w:rsidR="00634470" w:rsidRPr="00EA0098">
        <w:rPr>
          <w:rFonts w:ascii="Times New Roman" w:hAnsi="Times New Roman" w:cs="Times New Roman"/>
          <w:sz w:val="28"/>
          <w:szCs w:val="28"/>
        </w:rPr>
        <w:t>технически</w:t>
      </w:r>
      <w:r w:rsidR="005E1DA2" w:rsidRPr="00EA0098">
        <w:rPr>
          <w:rFonts w:ascii="Times New Roman" w:hAnsi="Times New Roman" w:cs="Times New Roman"/>
          <w:sz w:val="28"/>
          <w:szCs w:val="28"/>
        </w:rPr>
        <w:t>х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 средств.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соответствия показателей, формируемых </w:t>
      </w:r>
      <w:r w:rsidR="00AE2A44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5A0EB6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</w:t>
      </w:r>
      <w:r w:rsidR="00634470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E2A44" w:rsidRPr="00EA0098">
        <w:rPr>
          <w:rFonts w:ascii="Times New Roman" w:hAnsi="Times New Roman" w:cs="Times New Roman"/>
          <w:sz w:val="28"/>
          <w:szCs w:val="28"/>
        </w:rPr>
        <w:t>для проведения анализа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E2A4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средств, </w:t>
      </w:r>
      <w:r w:rsidR="00732CCF" w:rsidRPr="00EA0098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="00F71E08" w:rsidRPr="00EA0098">
        <w:rPr>
          <w:rFonts w:ascii="Times New Roman" w:hAnsi="Times New Roman" w:cs="Times New Roman"/>
          <w:sz w:val="28"/>
          <w:szCs w:val="28"/>
        </w:rPr>
        <w:t>принят</w:t>
      </w:r>
      <w:r w:rsidR="00732CCF" w:rsidRPr="00EA0098">
        <w:rPr>
          <w:rFonts w:ascii="Times New Roman" w:hAnsi="Times New Roman" w:cs="Times New Roman"/>
          <w:sz w:val="28"/>
          <w:szCs w:val="28"/>
        </w:rPr>
        <w:t>ому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32CCF" w:rsidRPr="00EA0098">
        <w:rPr>
          <w:rFonts w:ascii="Times New Roman" w:hAnsi="Times New Roman" w:cs="Times New Roman"/>
          <w:sz w:val="28"/>
          <w:szCs w:val="28"/>
        </w:rPr>
        <w:t>в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</w:t>
      </w:r>
      <w:r w:rsidR="00732CCF" w:rsidRPr="00EA0098">
        <w:rPr>
          <w:rFonts w:ascii="Times New Roman" w:hAnsi="Times New Roman" w:cs="Times New Roman"/>
          <w:sz w:val="28"/>
          <w:szCs w:val="28"/>
        </w:rPr>
        <w:t>е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 по ответственности структурных подразделений ЦШ», формируемой в соответствии с требованиями [9].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1E08" w:rsidRPr="00EA0098">
        <w:rPr>
          <w:rFonts w:ascii="Times New Roman" w:hAnsi="Times New Roman" w:cs="Times New Roman"/>
          <w:sz w:val="28"/>
          <w:szCs w:val="28"/>
        </w:rPr>
        <w:t>Расчет показателей для проведения анализа</w:t>
      </w:r>
      <w:r w:rsidR="00732CCF" w:rsidRPr="00EA0098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года. </w:t>
      </w:r>
    </w:p>
    <w:p w:rsidR="005E1DA2" w:rsidRPr="00EA0098" w:rsidRDefault="005E1DA2" w:rsidP="005E1DA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технических средств формируется «Аналитическая справка об отказах технических средств для линейного подразделения </w:t>
      </w:r>
      <w:r w:rsidR="000F0480" w:rsidRPr="00EA0098">
        <w:rPr>
          <w:rFonts w:ascii="Times New Roman" w:hAnsi="Times New Roman" w:cs="Times New Roman"/>
          <w:sz w:val="28"/>
          <w:szCs w:val="28"/>
        </w:rPr>
        <w:t>службы автоматики и телемеханики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(далее – аналитическая справка об отказах для </w:t>
      </w:r>
      <w:r w:rsidR="00F71E08" w:rsidRPr="00EA0098">
        <w:rPr>
          <w:rFonts w:ascii="Times New Roman" w:hAnsi="Times New Roman" w:cs="Times New Roman"/>
          <w:sz w:val="28"/>
          <w:szCs w:val="28"/>
        </w:rPr>
        <w:t>ШЧ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B710CE" w:rsidRPr="00EA0098">
        <w:rPr>
          <w:rFonts w:ascii="Times New Roman" w:hAnsi="Times New Roman" w:cs="Times New Roman"/>
          <w:sz w:val="28"/>
          <w:szCs w:val="28"/>
        </w:rPr>
        <w:t>, представленная в таблице 7.9</w:t>
      </w:r>
      <w:r w:rsidR="00F71E08" w:rsidRPr="00EA0098">
        <w:rPr>
          <w:rFonts w:ascii="Times New Roman" w:hAnsi="Times New Roman" w:cs="Times New Roman"/>
          <w:sz w:val="28"/>
          <w:szCs w:val="28"/>
        </w:rPr>
        <w:t>.  Аналитическая справка об отказах для ШЧ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</w:t>
      </w:r>
      <w:r w:rsidR="0028117E" w:rsidRPr="00EA0098">
        <w:rPr>
          <w:rFonts w:ascii="Times New Roman" w:hAnsi="Times New Roman" w:cs="Times New Roman"/>
          <w:sz w:val="28"/>
          <w:szCs w:val="28"/>
        </w:rPr>
        <w:t>,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D2142" w:rsidRPr="00EA009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D2142" w:rsidRPr="00EA0098">
        <w:rPr>
          <w:rFonts w:ascii="Times New Roman" w:hAnsi="Times New Roman" w:cs="Times New Roman"/>
          <w:sz w:val="28"/>
          <w:szCs w:val="28"/>
        </w:rPr>
        <w:t xml:space="preserve">в материалах </w:t>
      </w:r>
      <w:r w:rsidR="006F1FC9" w:rsidRPr="00EA0098">
        <w:rPr>
          <w:rFonts w:ascii="Times New Roman" w:hAnsi="Times New Roman" w:cs="Times New Roman"/>
          <w:sz w:val="28"/>
          <w:szCs w:val="28"/>
        </w:rPr>
        <w:t>расследован</w:t>
      </w:r>
      <w:r w:rsidR="003D2142" w:rsidRPr="00EA0098">
        <w:rPr>
          <w:rFonts w:ascii="Times New Roman" w:hAnsi="Times New Roman" w:cs="Times New Roman"/>
          <w:sz w:val="28"/>
          <w:szCs w:val="28"/>
        </w:rPr>
        <w:t>ия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3D2142" w:rsidRPr="00EA0098">
        <w:rPr>
          <w:rFonts w:ascii="Times New Roman" w:hAnsi="Times New Roman" w:cs="Times New Roman"/>
          <w:sz w:val="28"/>
          <w:szCs w:val="28"/>
        </w:rPr>
        <w:t>ов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6F1FC9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2E13BA" w:rsidRPr="00EA0098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6F1FC9" w:rsidRPr="00EA0098">
        <w:rPr>
          <w:rFonts w:ascii="Times New Roman" w:hAnsi="Times New Roman" w:cs="Times New Roman"/>
          <w:sz w:val="28"/>
          <w:szCs w:val="28"/>
        </w:rPr>
        <w:t>х</w:t>
      </w:r>
      <w:r w:rsidR="002E13B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F1FC9" w:rsidRPr="00EA0098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2E13BA" w:rsidRPr="00EA0098">
        <w:rPr>
          <w:rFonts w:ascii="Times New Roman" w:hAnsi="Times New Roman" w:cs="Times New Roman"/>
          <w:sz w:val="28"/>
          <w:szCs w:val="28"/>
        </w:rPr>
        <w:t>ответственности линейного подразделения.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1E08" w:rsidRPr="00EA0098">
        <w:rPr>
          <w:rFonts w:ascii="Times New Roman" w:hAnsi="Times New Roman" w:cs="Times New Roman"/>
          <w:sz w:val="28"/>
          <w:szCs w:val="28"/>
        </w:rPr>
        <w:t>П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оказатели в </w:t>
      </w:r>
      <w:r w:rsidR="00F71E08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определяются в зависимости от отказавшего технического средства, указанного </w:t>
      </w:r>
      <w:r w:rsidR="00F71E08" w:rsidRPr="00EA0098">
        <w:rPr>
          <w:rFonts w:ascii="Times New Roman" w:hAnsi="Times New Roman" w:cs="Times New Roman"/>
          <w:sz w:val="28"/>
          <w:szCs w:val="28"/>
        </w:rPr>
        <w:t>в материалах расследования отказа на основе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 классификатора [8].</w:t>
      </w:r>
      <w:r w:rsidR="003D214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1DA2" w:rsidRPr="00EA0098" w:rsidRDefault="00F71E08" w:rsidP="005E1DA2">
      <w:pPr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для ШЧ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 формируется после </w:t>
      </w:r>
      <w:r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 логического запрета на внесение изменений в </w:t>
      </w:r>
      <w:r w:rsidR="006631A0" w:rsidRPr="00EA0098">
        <w:rPr>
          <w:rFonts w:ascii="Times New Roman" w:hAnsi="Times New Roman" w:cs="Times New Roman"/>
          <w:sz w:val="28"/>
          <w:szCs w:val="28"/>
        </w:rPr>
        <w:t>информацию</w:t>
      </w:r>
      <w:r w:rsidR="0028117E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средств, 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не ранее 15-го числа месяца, следующего за анализируемым периодом. </w:t>
      </w:r>
      <w:r w:rsidR="006631A0" w:rsidRPr="00EA0098">
        <w:rPr>
          <w:rFonts w:ascii="Times New Roman" w:hAnsi="Times New Roman" w:cs="Times New Roman"/>
          <w:sz w:val="28"/>
          <w:szCs w:val="28"/>
        </w:rPr>
        <w:t>Д</w:t>
      </w:r>
      <w:r w:rsidRPr="00EA0098">
        <w:rPr>
          <w:rFonts w:ascii="Times New Roman" w:hAnsi="Times New Roman" w:cs="Times New Roman"/>
          <w:sz w:val="28"/>
          <w:szCs w:val="28"/>
        </w:rPr>
        <w:t xml:space="preserve">ля </w:t>
      </w:r>
      <w:r w:rsidR="009331BC" w:rsidRPr="00EA0098">
        <w:rPr>
          <w:rFonts w:ascii="Times New Roman" w:hAnsi="Times New Roman" w:cs="Times New Roman"/>
          <w:sz w:val="28"/>
          <w:szCs w:val="28"/>
        </w:rPr>
        <w:t>расширения возможностей анализа</w:t>
      </w:r>
      <w:r w:rsidR="006631A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331BC" w:rsidRPr="00EA009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6631A0" w:rsidRPr="00EA0098">
        <w:rPr>
          <w:rFonts w:ascii="Times New Roman" w:hAnsi="Times New Roman" w:cs="Times New Roman"/>
          <w:sz w:val="28"/>
          <w:szCs w:val="28"/>
        </w:rPr>
        <w:t xml:space="preserve">справка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6631A0" w:rsidRPr="00EA0098">
        <w:rPr>
          <w:rFonts w:ascii="Times New Roman" w:hAnsi="Times New Roman" w:cs="Times New Roman"/>
          <w:sz w:val="28"/>
          <w:szCs w:val="28"/>
        </w:rPr>
        <w:t xml:space="preserve"> реализуется с </w:t>
      </w:r>
      <w:r w:rsidR="009331BC" w:rsidRPr="00EA0098">
        <w:rPr>
          <w:rFonts w:ascii="Times New Roman" w:hAnsi="Times New Roman" w:cs="Times New Roman"/>
          <w:sz w:val="28"/>
          <w:szCs w:val="28"/>
        </w:rPr>
        <w:t xml:space="preserve">пользовательскими </w:t>
      </w:r>
      <w:r w:rsidR="006631A0" w:rsidRPr="00EA0098">
        <w:rPr>
          <w:rFonts w:ascii="Times New Roman" w:hAnsi="Times New Roman" w:cs="Times New Roman"/>
          <w:sz w:val="28"/>
          <w:szCs w:val="28"/>
        </w:rPr>
        <w:t>параметрами настройки: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 по периоду, по категориям отказов технических средств. По умолчанию аналитическая справка</w:t>
      </w:r>
      <w:r w:rsidR="006631A0" w:rsidRPr="00EA0098">
        <w:rPr>
          <w:rFonts w:ascii="Times New Roman" w:hAnsi="Times New Roman" w:cs="Times New Roman"/>
          <w:sz w:val="28"/>
          <w:szCs w:val="28"/>
        </w:rPr>
        <w:t>, представленная в таблице 7.9,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6631A0" w:rsidRPr="00EA0098">
        <w:rPr>
          <w:rFonts w:ascii="Times New Roman" w:hAnsi="Times New Roman" w:cs="Times New Roman"/>
          <w:sz w:val="28"/>
          <w:szCs w:val="28"/>
        </w:rPr>
        <w:t xml:space="preserve">на основе данных об </w:t>
      </w:r>
      <w:r w:rsidR="005E1DA2" w:rsidRPr="00EA0098">
        <w:rPr>
          <w:rFonts w:ascii="Times New Roman" w:hAnsi="Times New Roman" w:cs="Times New Roman"/>
          <w:sz w:val="28"/>
          <w:szCs w:val="28"/>
        </w:rPr>
        <w:t>отказ</w:t>
      </w:r>
      <w:r w:rsidR="006631A0" w:rsidRPr="00EA0098">
        <w:rPr>
          <w:rFonts w:ascii="Times New Roman" w:hAnsi="Times New Roman" w:cs="Times New Roman"/>
          <w:sz w:val="28"/>
          <w:szCs w:val="28"/>
        </w:rPr>
        <w:t>ах</w:t>
      </w:r>
      <w:r w:rsidR="005E1DA2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 и 2 </w:t>
      </w:r>
      <w:r w:rsidR="005E1DA2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</w:t>
      </w:r>
      <w:r w:rsidR="006631A0" w:rsidRPr="00EA0098">
        <w:rPr>
          <w:rFonts w:ascii="Times New Roman" w:hAnsi="Times New Roman" w:cs="Times New Roman"/>
          <w:sz w:val="28"/>
          <w:szCs w:val="28"/>
        </w:rPr>
        <w:t>с расчетом количественных показателей</w:t>
      </w:r>
      <w:r w:rsidR="009331BC" w:rsidRPr="00EA0098">
        <w:rPr>
          <w:rFonts w:ascii="Times New Roman" w:hAnsi="Times New Roman" w:cs="Times New Roman"/>
          <w:sz w:val="28"/>
          <w:szCs w:val="28"/>
        </w:rPr>
        <w:t xml:space="preserve"> по отказам</w:t>
      </w:r>
      <w:r w:rsidR="006631A0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5E1DA2" w:rsidRPr="00EA0098">
        <w:rPr>
          <w:rFonts w:ascii="Times New Roman" w:hAnsi="Times New Roman" w:cs="Times New Roman"/>
          <w:sz w:val="28"/>
          <w:szCs w:val="28"/>
        </w:rPr>
        <w:t>месяц и за период с начала года.</w:t>
      </w:r>
    </w:p>
    <w:p w:rsidR="00AF33FB" w:rsidRPr="00EA0098" w:rsidRDefault="00AF33FB" w:rsidP="00AF33FB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7.9</w:t>
      </w:r>
    </w:p>
    <w:p w:rsidR="00AF33FB" w:rsidRPr="00EA0098" w:rsidRDefault="000F0480" w:rsidP="00AF33FB">
      <w:pPr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линейного подразделения службы автоматики и телемеханики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858"/>
        <w:gridCol w:w="756"/>
        <w:gridCol w:w="560"/>
        <w:gridCol w:w="899"/>
        <w:gridCol w:w="685"/>
        <w:gridCol w:w="463"/>
      </w:tblGrid>
      <w:tr w:rsidR="000F0480" w:rsidRPr="00EA0098" w:rsidTr="00F36BA1">
        <w:tc>
          <w:tcPr>
            <w:tcW w:w="4961" w:type="dxa"/>
            <w:gridSpan w:val="2"/>
            <w:vMerge w:val="restart"/>
            <w:vAlign w:val="center"/>
          </w:tcPr>
          <w:p w:rsidR="000F0480" w:rsidRPr="00EA0098" w:rsidRDefault="000F0480" w:rsidP="001A2E94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4" w:type="dxa"/>
            <w:gridSpan w:val="3"/>
          </w:tcPr>
          <w:p w:rsidR="000F0480" w:rsidRPr="00EA0098" w:rsidRDefault="000F0480" w:rsidP="005360A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44" w:type="dxa"/>
            <w:gridSpan w:val="3"/>
          </w:tcPr>
          <w:p w:rsidR="000F0480" w:rsidRPr="00EA0098" w:rsidRDefault="000F0480" w:rsidP="005360A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F0480" w:rsidRPr="00EA0098" w:rsidTr="00F36BA1">
        <w:tc>
          <w:tcPr>
            <w:tcW w:w="4961" w:type="dxa"/>
            <w:gridSpan w:val="2"/>
            <w:vMerge/>
          </w:tcPr>
          <w:p w:rsidR="000F0480" w:rsidRPr="00EA0098" w:rsidRDefault="000F0480" w:rsidP="005360AB"/>
        </w:tc>
        <w:tc>
          <w:tcPr>
            <w:tcW w:w="858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56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60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96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85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63" w:type="dxa"/>
            <w:vAlign w:val="center"/>
          </w:tcPr>
          <w:p w:rsidR="000F0480" w:rsidRPr="00EA0098" w:rsidRDefault="000F0480" w:rsidP="0053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0480" w:rsidRPr="00EA0098" w:rsidTr="00F36BA1">
        <w:tc>
          <w:tcPr>
            <w:tcW w:w="4961" w:type="dxa"/>
            <w:gridSpan w:val="2"/>
          </w:tcPr>
          <w:p w:rsidR="000F0480" w:rsidRPr="00EA0098" w:rsidRDefault="000F0480" w:rsidP="005360AB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896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685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</w:tr>
      <w:tr w:rsidR="001A2E94" w:rsidRPr="00EA0098" w:rsidTr="00F36BA1">
        <w:tc>
          <w:tcPr>
            <w:tcW w:w="9179" w:type="dxa"/>
            <w:gridSpan w:val="8"/>
          </w:tcPr>
          <w:p w:rsidR="001A2E94" w:rsidRPr="00EA0098" w:rsidRDefault="001A2E94" w:rsidP="005360AB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отказавших технических средств, ед.:</w:t>
            </w:r>
          </w:p>
        </w:tc>
      </w:tr>
      <w:tr w:rsidR="000F0480" w:rsidRPr="00EA0098" w:rsidTr="00F36BA1">
        <w:tc>
          <w:tcPr>
            <w:tcW w:w="567" w:type="dxa"/>
            <w:vMerge w:val="restart"/>
            <w:textDirection w:val="btLr"/>
          </w:tcPr>
          <w:p w:rsidR="000F0480" w:rsidRPr="00EA0098" w:rsidRDefault="000F0480" w:rsidP="000F0480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СЦБ</w:t>
            </w:r>
          </w:p>
        </w:tc>
        <w:tc>
          <w:tcPr>
            <w:tcW w:w="4394" w:type="dxa"/>
          </w:tcPr>
          <w:p w:rsidR="000F0480" w:rsidRPr="00EA0098" w:rsidRDefault="000F0480" w:rsidP="000F0480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Кабельные линии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Стрелочный электропривод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Стрелочная гарнитура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Светофоры, светоуказатели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Рельсовая линия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Питающие установки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Аппараты управления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электропитания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защиты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МПЦ (РПЦ)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0F0480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микропроцессорной АБ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ДЦ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567" w:type="dxa"/>
            <w:vMerge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Другие устройства СЦБ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4961" w:type="dxa"/>
            <w:gridSpan w:val="2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КТСМ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80" w:rsidRPr="00EA0098" w:rsidTr="00F36BA1">
        <w:tc>
          <w:tcPr>
            <w:tcW w:w="4961" w:type="dxa"/>
            <w:gridSpan w:val="2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УКСПС</w:t>
            </w:r>
          </w:p>
        </w:tc>
        <w:tc>
          <w:tcPr>
            <w:tcW w:w="858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0F0480" w:rsidRPr="00EA0098" w:rsidRDefault="000F0480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E94" w:rsidRPr="00EA0098" w:rsidTr="00F36BA1">
        <w:tc>
          <w:tcPr>
            <w:tcW w:w="4961" w:type="dxa"/>
            <w:gridSpan w:val="2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Из них по внешним воздействиям</w:t>
            </w:r>
          </w:p>
        </w:tc>
        <w:tc>
          <w:tcPr>
            <w:tcW w:w="858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1A2E94" w:rsidRPr="00EA0098" w:rsidRDefault="001A2E94" w:rsidP="005360AB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BA1" w:rsidRPr="00EA0098" w:rsidRDefault="00F36BA1" w:rsidP="00F36BA1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показатели в аналитической справке, представленной в таб</w:t>
      </w:r>
      <w:r w:rsidR="009331BC" w:rsidRPr="00EA0098">
        <w:rPr>
          <w:rFonts w:ascii="Times New Roman" w:hAnsi="Times New Roman" w:cs="Times New Roman"/>
          <w:sz w:val="28"/>
          <w:szCs w:val="28"/>
        </w:rPr>
        <w:t>лице 7.9, определяются за анализируемые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331BC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и текущего года. В столбцах «</w:t>
      </w:r>
      <w:r w:rsidRPr="00EA0098">
        <w:rPr>
          <w:rFonts w:ascii="Times New Roman" w:hAnsi="Times New Roman" w:cs="Times New Roman"/>
          <w:sz w:val="28"/>
          <w:szCs w:val="28"/>
        </w:rPr>
        <w:sym w:font="Symbol" w:char="F0B1"/>
      </w:r>
      <w:r w:rsidRPr="00EA0098">
        <w:rPr>
          <w:rFonts w:ascii="Times New Roman" w:hAnsi="Times New Roman" w:cs="Times New Roman"/>
          <w:sz w:val="28"/>
          <w:szCs w:val="28"/>
        </w:rPr>
        <w:t>, %» по формуле (4.4) автоматически рассчитывается динамика изменения (в процентах) количественных показателей за анализируемый период текущего года к аналогично</w:t>
      </w:r>
      <w:r w:rsidR="009331BC" w:rsidRPr="00EA0098">
        <w:rPr>
          <w:rFonts w:ascii="Times New Roman" w:hAnsi="Times New Roman" w:cs="Times New Roman"/>
          <w:sz w:val="28"/>
          <w:szCs w:val="28"/>
        </w:rPr>
        <w:t>му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331BC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года. С целью исключения деления на ноль, </w:t>
      </w:r>
      <w:r w:rsidR="009331BC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>случае нул</w:t>
      </w:r>
      <w:r w:rsidR="009331BC" w:rsidRPr="00EA0098">
        <w:rPr>
          <w:rFonts w:ascii="Times New Roman" w:hAnsi="Times New Roman" w:cs="Times New Roman"/>
          <w:sz w:val="28"/>
          <w:szCs w:val="28"/>
        </w:rPr>
        <w:t>евого значения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показателей за период прошлого года или текущего года, при</w:t>
      </w:r>
      <w:r w:rsidR="001A1D2E" w:rsidRPr="00EA0098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1A1D2E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используются ранее принятые допущения.</w:t>
      </w:r>
    </w:p>
    <w:p w:rsidR="001A1D2E" w:rsidRPr="00EA0098" w:rsidRDefault="000B5100" w:rsidP="00F36B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В аналитической справке (таблица 7.9) технические средства, для которых за оба анализируемых периода к уровню прошлого года зарегистрирован рост количества отказов, выделяются графически. Для </w:t>
      </w:r>
      <w:r w:rsidR="002526CE" w:rsidRPr="00EA0098">
        <w:rPr>
          <w:rFonts w:ascii="Times New Roman" w:hAnsi="Times New Roman" w:cs="Times New Roman"/>
          <w:sz w:val="28"/>
          <w:szCs w:val="28"/>
        </w:rPr>
        <w:t>указанных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1A1D2E" w:rsidRPr="00EA0098">
        <w:rPr>
          <w:rFonts w:ascii="Times New Roman" w:hAnsi="Times New Roman" w:cs="Times New Roman"/>
          <w:sz w:val="28"/>
          <w:szCs w:val="28"/>
        </w:rPr>
        <w:t xml:space="preserve"> с ростом количества 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2526CE" w:rsidRPr="00EA0098">
        <w:rPr>
          <w:rFonts w:ascii="Times New Roman" w:hAnsi="Times New Roman" w:cs="Times New Roman"/>
          <w:sz w:val="28"/>
          <w:szCs w:val="28"/>
        </w:rPr>
        <w:t>уются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526CE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>, направленны</w:t>
      </w:r>
      <w:r w:rsidR="002526CE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повышение их надежности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снижение количества отказов </w:t>
      </w:r>
      <w:r w:rsidR="002526CE" w:rsidRPr="00EA0098">
        <w:rPr>
          <w:rFonts w:ascii="Times New Roman" w:hAnsi="Times New Roman" w:cs="Times New Roman"/>
          <w:sz w:val="28"/>
          <w:szCs w:val="28"/>
        </w:rPr>
        <w:t>в работе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5360AB" w:rsidRPr="00EA0098" w:rsidRDefault="001A1D2E" w:rsidP="00F36B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 запросу аналитическая справка, представленная в таблице 7.9, может быть преобразована в форму гистограммы. В столбцах гистограммы отображаются количественные показатели по отказам технических средств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 (представленных в справке)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прошлого и текущего года. Построение гистограмм производится в отдельности за каждый из 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указанных в запросе </w:t>
      </w:r>
      <w:r w:rsidRPr="00EA0098">
        <w:rPr>
          <w:rFonts w:ascii="Times New Roman" w:hAnsi="Times New Roman" w:cs="Times New Roman"/>
          <w:sz w:val="28"/>
          <w:szCs w:val="28"/>
        </w:rPr>
        <w:t>анализируемых периодов: за месяц и за период с начала года.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5B" w:rsidRPr="00EA0098" w:rsidRDefault="005360AB" w:rsidP="00F36BA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Помимо количественного распределения</w:t>
      </w:r>
      <w:r w:rsidR="002526CE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отказов </w:t>
      </w:r>
      <w:r w:rsidR="002526CE" w:rsidRPr="00EA0098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2526CE" w:rsidRPr="00EA0098">
        <w:rPr>
          <w:rFonts w:ascii="Times New Roman" w:hAnsi="Times New Roman" w:cs="Times New Roman"/>
          <w:sz w:val="28"/>
          <w:szCs w:val="28"/>
        </w:rPr>
        <w:t>в зоне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="002526CE" w:rsidRPr="00EA0098">
        <w:rPr>
          <w:rFonts w:ascii="Times New Roman" w:hAnsi="Times New Roman" w:cs="Times New Roman"/>
          <w:sz w:val="28"/>
          <w:szCs w:val="28"/>
        </w:rPr>
        <w:t>ШЧ</w:t>
      </w:r>
      <w:r w:rsidR="00CE495B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важным показателем является </w:t>
      </w:r>
      <w:r w:rsidR="00CE495B" w:rsidRPr="00EA0098">
        <w:rPr>
          <w:rFonts w:ascii="Times New Roman" w:hAnsi="Times New Roman" w:cs="Times New Roman"/>
          <w:sz w:val="28"/>
          <w:szCs w:val="28"/>
        </w:rPr>
        <w:t>величина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потерь поездо-часов задержек поездов, вызванных отказами в работе 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A0098">
        <w:rPr>
          <w:rFonts w:ascii="Times New Roman" w:hAnsi="Times New Roman" w:cs="Times New Roman"/>
          <w:sz w:val="28"/>
          <w:szCs w:val="28"/>
        </w:rPr>
        <w:t>техническ</w:t>
      </w:r>
      <w:r w:rsidR="00CE495B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E495B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2526CE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E495B" w:rsidRPr="00EA0098">
        <w:rPr>
          <w:rFonts w:ascii="Times New Roman" w:hAnsi="Times New Roman" w:cs="Times New Roman"/>
          <w:sz w:val="28"/>
          <w:szCs w:val="28"/>
        </w:rPr>
        <w:t>данной величины по отношению к анализируемому периоду прошлого года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526CE" w:rsidRPr="00EA0098">
        <w:rPr>
          <w:rFonts w:ascii="Times New Roman" w:hAnsi="Times New Roman" w:cs="Times New Roman"/>
          <w:sz w:val="28"/>
          <w:szCs w:val="28"/>
        </w:rPr>
        <w:t>П</w:t>
      </w:r>
      <w:r w:rsidR="00CE495B" w:rsidRPr="00EA0098">
        <w:rPr>
          <w:rFonts w:ascii="Times New Roman" w:hAnsi="Times New Roman" w:cs="Times New Roman"/>
          <w:sz w:val="28"/>
          <w:szCs w:val="28"/>
        </w:rPr>
        <w:t>отер</w:t>
      </w:r>
      <w:r w:rsidR="002526CE" w:rsidRPr="00EA0098">
        <w:rPr>
          <w:rFonts w:ascii="Times New Roman" w:hAnsi="Times New Roman" w:cs="Times New Roman"/>
          <w:sz w:val="28"/>
          <w:szCs w:val="28"/>
        </w:rPr>
        <w:t>и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поездо-часов характеризу</w:t>
      </w:r>
      <w:r w:rsidR="002526CE" w:rsidRPr="00EA0098">
        <w:rPr>
          <w:rFonts w:ascii="Times New Roman" w:hAnsi="Times New Roman" w:cs="Times New Roman"/>
          <w:sz w:val="28"/>
          <w:szCs w:val="28"/>
        </w:rPr>
        <w:t>ю</w:t>
      </w:r>
      <w:r w:rsidR="00CE495B" w:rsidRPr="00EA0098">
        <w:rPr>
          <w:rFonts w:ascii="Times New Roman" w:hAnsi="Times New Roman" w:cs="Times New Roman"/>
          <w:sz w:val="28"/>
          <w:szCs w:val="28"/>
        </w:rPr>
        <w:t>т тяжесть последствий отказов соответствующих устройств и учитыва</w:t>
      </w:r>
      <w:r w:rsidR="002526CE" w:rsidRPr="00EA0098">
        <w:rPr>
          <w:rFonts w:ascii="Times New Roman" w:hAnsi="Times New Roman" w:cs="Times New Roman"/>
          <w:sz w:val="28"/>
          <w:szCs w:val="28"/>
        </w:rPr>
        <w:t>ю</w:t>
      </w:r>
      <w:r w:rsidR="00CE495B" w:rsidRPr="00EA0098">
        <w:rPr>
          <w:rFonts w:ascii="Times New Roman" w:hAnsi="Times New Roman" w:cs="Times New Roman"/>
          <w:sz w:val="28"/>
          <w:szCs w:val="28"/>
        </w:rPr>
        <w:t>тся при разработке мероприятий</w:t>
      </w:r>
      <w:r w:rsidR="000706EE" w:rsidRPr="00EA0098">
        <w:rPr>
          <w:rFonts w:ascii="Times New Roman" w:hAnsi="Times New Roman" w:cs="Times New Roman"/>
          <w:sz w:val="28"/>
          <w:szCs w:val="28"/>
        </w:rPr>
        <w:t>,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2526CE" w:rsidRPr="00EA0098">
        <w:rPr>
          <w:rFonts w:ascii="Times New Roman" w:hAnsi="Times New Roman" w:cs="Times New Roman"/>
          <w:sz w:val="28"/>
          <w:szCs w:val="28"/>
        </w:rPr>
        <w:t>сокращение времени до восстановления работоспособности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средств. </w:t>
      </w:r>
      <w:r w:rsidR="002526CE" w:rsidRPr="00EA0098">
        <w:rPr>
          <w:rFonts w:ascii="Times New Roman" w:hAnsi="Times New Roman" w:cs="Times New Roman"/>
          <w:sz w:val="28"/>
          <w:szCs w:val="28"/>
        </w:rPr>
        <w:t>П</w:t>
      </w:r>
      <w:r w:rsidR="00CE495B" w:rsidRPr="00EA0098">
        <w:rPr>
          <w:rFonts w:ascii="Times New Roman" w:hAnsi="Times New Roman" w:cs="Times New Roman"/>
          <w:sz w:val="28"/>
          <w:szCs w:val="28"/>
        </w:rPr>
        <w:t>отер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поездо-часов </w:t>
      </w:r>
      <w:r w:rsidR="002526CE" w:rsidRPr="00EA0098">
        <w:rPr>
          <w:rFonts w:ascii="Times New Roman" w:hAnsi="Times New Roman" w:cs="Times New Roman"/>
          <w:sz w:val="28"/>
          <w:szCs w:val="28"/>
        </w:rPr>
        <w:t>рассчитываю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2526CE" w:rsidRPr="00EA0098">
        <w:rPr>
          <w:rFonts w:ascii="Times New Roman" w:hAnsi="Times New Roman" w:cs="Times New Roman"/>
          <w:sz w:val="28"/>
          <w:szCs w:val="28"/>
        </w:rPr>
        <w:t xml:space="preserve">как 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суммарная продолжительность задержек пассажирских, пригородных и грузовых поездов, зарегистрированных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в качестве последствий отказа</w:t>
      </w:r>
      <w:r w:rsidR="000706EE" w:rsidRPr="00EA0098">
        <w:rPr>
          <w:rFonts w:ascii="Times New Roman" w:hAnsi="Times New Roman" w:cs="Times New Roman"/>
          <w:sz w:val="28"/>
          <w:szCs w:val="28"/>
        </w:rPr>
        <w:t xml:space="preserve"> технического средства. </w:t>
      </w:r>
    </w:p>
    <w:p w:rsidR="003C51B0" w:rsidRPr="00EA0098" w:rsidRDefault="000706EE" w:rsidP="00CE49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6D2E" w:rsidRPr="00EA0098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Pr="00EA0098">
        <w:rPr>
          <w:rFonts w:ascii="Times New Roman" w:hAnsi="Times New Roman" w:cs="Times New Roman"/>
          <w:sz w:val="28"/>
          <w:szCs w:val="28"/>
        </w:rPr>
        <w:t>величины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потерь поездо-часов от отказов технических средств </w:t>
      </w:r>
      <w:r w:rsidR="00096D2E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службы автоматики и телемеханики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E495B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 потерях поездо-часов от отказов в работе технических средств по ответственности линейного подразделения службы автоматики и телемеханики» (далее – аналитическая справка о потерях поездо-часов для </w:t>
      </w:r>
      <w:r w:rsidR="00AC42D7" w:rsidRPr="00EA0098">
        <w:rPr>
          <w:rFonts w:ascii="Times New Roman" w:hAnsi="Times New Roman" w:cs="Times New Roman"/>
          <w:sz w:val="28"/>
          <w:szCs w:val="28"/>
        </w:rPr>
        <w:t>ШЧ</w:t>
      </w:r>
      <w:r w:rsidR="00CE495B" w:rsidRPr="00EA0098">
        <w:rPr>
          <w:rFonts w:ascii="Times New Roman" w:hAnsi="Times New Roman" w:cs="Times New Roman"/>
          <w:sz w:val="28"/>
          <w:szCs w:val="28"/>
        </w:rPr>
        <w:t>).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42D7" w:rsidRPr="00EA0098">
        <w:rPr>
          <w:rFonts w:ascii="Times New Roman" w:hAnsi="Times New Roman" w:cs="Times New Roman"/>
          <w:sz w:val="28"/>
          <w:szCs w:val="28"/>
        </w:rPr>
        <w:t>В наименованиях строк данной аналитической справки представленной в таблице 7.10, перечислен перечень устройств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="00AC42D7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C42D7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 </w:t>
      </w:r>
      <w:r w:rsidR="00AC42D7" w:rsidRPr="00EA0098">
        <w:rPr>
          <w:rFonts w:ascii="Times New Roman" w:hAnsi="Times New Roman" w:cs="Times New Roman"/>
          <w:sz w:val="28"/>
          <w:szCs w:val="28"/>
        </w:rPr>
        <w:t>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AC42D7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C42D7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управления в соответствии с требованиями [9]. </w:t>
      </w:r>
    </w:p>
    <w:p w:rsidR="00AC42D7" w:rsidRPr="00EA0098" w:rsidRDefault="000A2CF4" w:rsidP="00CE495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Расчет величины 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потерь поездов-часов, обусловленных отказами в работе соответствующего устройства,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производится на основе </w:t>
      </w:r>
      <w:r w:rsidR="00AC42D7" w:rsidRPr="00EA0098">
        <w:rPr>
          <w:rFonts w:ascii="Times New Roman" w:hAnsi="Times New Roman" w:cs="Times New Roman"/>
          <w:sz w:val="28"/>
          <w:szCs w:val="28"/>
        </w:rPr>
        <w:t>данны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 об отказавшем техническом средстве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(на основе классификатора [8])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AC42D7" w:rsidRPr="00EA0098">
        <w:rPr>
          <w:rFonts w:ascii="Times New Roman" w:hAnsi="Times New Roman" w:cs="Times New Roman"/>
          <w:sz w:val="28"/>
          <w:szCs w:val="28"/>
        </w:rPr>
        <w:t>обязательн</w:t>
      </w:r>
      <w:r w:rsidRPr="00EA0098">
        <w:rPr>
          <w:rFonts w:ascii="Times New Roman" w:hAnsi="Times New Roman" w:cs="Times New Roman"/>
          <w:sz w:val="28"/>
          <w:szCs w:val="28"/>
        </w:rPr>
        <w:t>ыми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 вводе 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A0098">
        <w:rPr>
          <w:rFonts w:ascii="Times New Roman" w:hAnsi="Times New Roman" w:cs="Times New Roman"/>
          <w:sz w:val="28"/>
          <w:szCs w:val="28"/>
        </w:rPr>
        <w:t>ов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 расследования отказа. </w:t>
      </w:r>
      <w:r w:rsidRPr="00EA0098">
        <w:rPr>
          <w:rFonts w:ascii="Times New Roman" w:hAnsi="Times New Roman" w:cs="Times New Roman"/>
          <w:sz w:val="28"/>
          <w:szCs w:val="28"/>
        </w:rPr>
        <w:t>В этой связи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 потерях поездо-часов для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ШЧ</w:t>
      </w:r>
      <w:r w:rsidR="00732CCF" w:rsidRPr="00EA0098">
        <w:rPr>
          <w:rFonts w:ascii="Times New Roman" w:hAnsi="Times New Roman" w:cs="Times New Roman"/>
          <w:sz w:val="28"/>
          <w:szCs w:val="28"/>
        </w:rPr>
        <w:t>,</w:t>
      </w:r>
      <w:r w:rsidR="00AC42D7" w:rsidRPr="00EA0098">
        <w:rPr>
          <w:rFonts w:ascii="Times New Roman" w:hAnsi="Times New Roman" w:cs="Times New Roman"/>
          <w:sz w:val="28"/>
          <w:szCs w:val="28"/>
        </w:rPr>
        <w:t xml:space="preserve"> расчет в ней показателей производится на основании данных об отказах с полностью сформированными материалами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="00AC42D7" w:rsidRPr="00EA0098">
        <w:rPr>
          <w:rFonts w:ascii="Times New Roman" w:hAnsi="Times New Roman" w:cs="Times New Roman"/>
          <w:sz w:val="28"/>
          <w:szCs w:val="28"/>
        </w:rPr>
        <w:t>расследования.</w:t>
      </w:r>
    </w:p>
    <w:p w:rsidR="0079619D" w:rsidRPr="00EA0098" w:rsidRDefault="0079619D" w:rsidP="0079619D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7.10</w:t>
      </w:r>
    </w:p>
    <w:p w:rsidR="0079619D" w:rsidRPr="00EA0098" w:rsidRDefault="0079619D" w:rsidP="0079619D">
      <w:pPr>
        <w:jc w:val="center"/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 потерях поездо-часов от отказов в работе технических средств для линейного подразделения службы автоматики и телемеханики</w:t>
      </w:r>
    </w:p>
    <w:tbl>
      <w:tblPr>
        <w:tblStyle w:val="aa"/>
        <w:tblW w:w="9182" w:type="dxa"/>
        <w:tblInd w:w="3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03"/>
        <w:gridCol w:w="755"/>
        <w:gridCol w:w="42"/>
        <w:gridCol w:w="714"/>
        <w:gridCol w:w="560"/>
        <w:gridCol w:w="803"/>
        <w:gridCol w:w="781"/>
        <w:gridCol w:w="463"/>
      </w:tblGrid>
      <w:tr w:rsidR="0079619D" w:rsidRPr="00EA0098" w:rsidTr="0079619D">
        <w:tc>
          <w:tcPr>
            <w:tcW w:w="5064" w:type="dxa"/>
            <w:gridSpan w:val="3"/>
            <w:vMerge w:val="restart"/>
            <w:vAlign w:val="center"/>
          </w:tcPr>
          <w:p w:rsidR="0079619D" w:rsidRPr="00EA0098" w:rsidRDefault="0079619D" w:rsidP="0079619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1" w:type="dxa"/>
            <w:gridSpan w:val="4"/>
          </w:tcPr>
          <w:p w:rsidR="0079619D" w:rsidRPr="00EA0098" w:rsidRDefault="0079619D" w:rsidP="0079619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47" w:type="dxa"/>
            <w:gridSpan w:val="3"/>
          </w:tcPr>
          <w:p w:rsidR="0079619D" w:rsidRPr="00EA0098" w:rsidRDefault="0079619D" w:rsidP="0079619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79619D" w:rsidRPr="00EA0098" w:rsidTr="0079619D">
        <w:tc>
          <w:tcPr>
            <w:tcW w:w="5064" w:type="dxa"/>
            <w:gridSpan w:val="3"/>
            <w:vMerge/>
          </w:tcPr>
          <w:p w:rsidR="0079619D" w:rsidRPr="00EA0098" w:rsidRDefault="0079619D" w:rsidP="0079619D"/>
        </w:tc>
        <w:tc>
          <w:tcPr>
            <w:tcW w:w="797" w:type="dxa"/>
            <w:gridSpan w:val="2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14" w:type="dxa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60" w:type="dxa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03" w:type="dxa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81" w:type="dxa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63" w:type="dxa"/>
            <w:vAlign w:val="center"/>
          </w:tcPr>
          <w:p w:rsidR="0079619D" w:rsidRPr="00EA0098" w:rsidRDefault="0079619D" w:rsidP="007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9619D" w:rsidRPr="00EA0098" w:rsidTr="0079619D">
        <w:tc>
          <w:tcPr>
            <w:tcW w:w="5064" w:type="dxa"/>
            <w:gridSpan w:val="3"/>
          </w:tcPr>
          <w:p w:rsidR="0079619D" w:rsidRPr="00EA0098" w:rsidRDefault="0079619D" w:rsidP="0079619D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задержек поездов в расследованных отказах, поездо-час</w:t>
            </w:r>
          </w:p>
        </w:tc>
        <w:tc>
          <w:tcPr>
            <w:tcW w:w="797" w:type="dxa"/>
            <w:gridSpan w:val="2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714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</w:tr>
      <w:tr w:rsidR="0079619D" w:rsidRPr="00EA0098" w:rsidTr="0079619D">
        <w:tc>
          <w:tcPr>
            <w:tcW w:w="9182" w:type="dxa"/>
            <w:gridSpan w:val="10"/>
          </w:tcPr>
          <w:p w:rsidR="0079619D" w:rsidRPr="00EA0098" w:rsidRDefault="0079619D" w:rsidP="0079619D">
            <w:pPr>
              <w:spacing w:after="0" w:line="360" w:lineRule="atLeast"/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Задержек поездов по видам отказавших технических средств, поездо-час:</w:t>
            </w:r>
          </w:p>
        </w:tc>
      </w:tr>
      <w:tr w:rsidR="0079619D" w:rsidRPr="00EA0098" w:rsidTr="0079619D">
        <w:tc>
          <w:tcPr>
            <w:tcW w:w="567" w:type="dxa"/>
            <w:vMerge w:val="restart"/>
            <w:textDirection w:val="btLr"/>
          </w:tcPr>
          <w:p w:rsidR="0079619D" w:rsidRPr="00EA0098" w:rsidRDefault="0079619D" w:rsidP="0079619D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СЦБ</w:t>
            </w: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Кабельные линии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Стрелочный электропривод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Стрелочная гарнитура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Светофоры, светоуказатели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Рельсовая линия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Питающие установки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Аппараты управления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электропитания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защиты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МПЦ (РПЦ)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микропроцессорной АБ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Аппаратная часть ДЦ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567" w:type="dxa"/>
            <w:vMerge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Другие устройства СЦБ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4961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КТСМ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4961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Устройства УКСПС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19D" w:rsidRPr="00EA0098" w:rsidTr="0079619D">
        <w:tc>
          <w:tcPr>
            <w:tcW w:w="4961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Из них по внешним воздействиям</w:t>
            </w:r>
          </w:p>
        </w:tc>
        <w:tc>
          <w:tcPr>
            <w:tcW w:w="858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79619D" w:rsidRPr="00EA0098" w:rsidRDefault="0079619D" w:rsidP="0079619D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B97" w:rsidRPr="00EA0098" w:rsidRDefault="00576B8F" w:rsidP="000A2CF4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представленная в таблице 7.10, формируется не ранее 15-го числа месяца, следующего за анализируемым периодом, на основании данных об отказах технических средств, зарегистрированных в зоне ответственности линейного подразделения. </w:t>
      </w:r>
      <w:r w:rsidR="000A2CF4" w:rsidRPr="00EA0098">
        <w:rPr>
          <w:rFonts w:ascii="Times New Roman" w:hAnsi="Times New Roman" w:cs="Times New Roman"/>
          <w:sz w:val="28"/>
          <w:szCs w:val="28"/>
        </w:rPr>
        <w:t>Показатели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потерь поездо-часов 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0A2CF4" w:rsidRPr="00EA009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75B97" w:rsidRPr="00EA0098">
        <w:rPr>
          <w:rFonts w:ascii="Times New Roman" w:hAnsi="Times New Roman" w:cs="Times New Roman"/>
          <w:sz w:val="28"/>
          <w:szCs w:val="28"/>
        </w:rPr>
        <w:t>аналитической справке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рассчитыва</w:t>
      </w:r>
      <w:r w:rsidR="000A2CF4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>тся за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анализируемый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A2CF4" w:rsidRPr="00EA009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75B97" w:rsidRPr="00EA0098">
        <w:rPr>
          <w:rFonts w:ascii="Times New Roman" w:hAnsi="Times New Roman" w:cs="Times New Roman"/>
          <w:sz w:val="28"/>
          <w:szCs w:val="28"/>
        </w:rPr>
        <w:t>прошл</w:t>
      </w:r>
      <w:r w:rsidR="000A2CF4" w:rsidRPr="00EA0098">
        <w:rPr>
          <w:rFonts w:ascii="Times New Roman" w:hAnsi="Times New Roman" w:cs="Times New Roman"/>
          <w:sz w:val="28"/>
          <w:szCs w:val="28"/>
        </w:rPr>
        <w:t>ого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и текущ</w:t>
      </w:r>
      <w:r w:rsidR="000A2CF4" w:rsidRPr="00EA0098">
        <w:rPr>
          <w:rFonts w:ascii="Times New Roman" w:hAnsi="Times New Roman" w:cs="Times New Roman"/>
          <w:sz w:val="28"/>
          <w:szCs w:val="28"/>
        </w:rPr>
        <w:t>его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0A2CF4" w:rsidRPr="00EA0098">
        <w:rPr>
          <w:rFonts w:ascii="Times New Roman" w:hAnsi="Times New Roman" w:cs="Times New Roman"/>
          <w:sz w:val="28"/>
          <w:szCs w:val="28"/>
        </w:rPr>
        <w:t>а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0A2CF4" w:rsidRPr="00EA0098">
        <w:rPr>
          <w:rFonts w:ascii="Times New Roman" w:hAnsi="Times New Roman" w:cs="Times New Roman"/>
          <w:sz w:val="28"/>
          <w:szCs w:val="28"/>
        </w:rPr>
        <w:t>Динамика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A2CF4" w:rsidRPr="00EA0098">
        <w:rPr>
          <w:rFonts w:ascii="Times New Roman" w:hAnsi="Times New Roman" w:cs="Times New Roman"/>
          <w:sz w:val="28"/>
          <w:szCs w:val="28"/>
        </w:rPr>
        <w:t>я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в распределении потерь поездо-часов, вызванных отказами определенных </w:t>
      </w:r>
      <w:r w:rsidR="00F75B97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средств, в аналитической справке </w:t>
      </w:r>
      <w:r w:rsidR="000A2CF4" w:rsidRPr="00EA0098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по формуле (4.4) по отношению к анализируемому периоду прошлого года. </w:t>
      </w:r>
      <w:r w:rsidR="001F2B49" w:rsidRPr="00EA0098">
        <w:rPr>
          <w:rFonts w:ascii="Times New Roman" w:hAnsi="Times New Roman" w:cs="Times New Roman"/>
          <w:sz w:val="28"/>
          <w:szCs w:val="28"/>
        </w:rPr>
        <w:t xml:space="preserve">В случаях равенства нулю величины потерь поездо-часов за анализируемый период прошлого или (и) за анализируемый период текущего года, </w:t>
      </w:r>
      <w:r w:rsidR="00F75B97" w:rsidRPr="00EA0098">
        <w:rPr>
          <w:rFonts w:ascii="Times New Roman" w:hAnsi="Times New Roman" w:cs="Times New Roman"/>
          <w:sz w:val="28"/>
          <w:szCs w:val="28"/>
        </w:rPr>
        <w:t>применя</w:t>
      </w:r>
      <w:r w:rsidR="001F2B49" w:rsidRPr="00EA0098">
        <w:rPr>
          <w:rFonts w:ascii="Times New Roman" w:hAnsi="Times New Roman" w:cs="Times New Roman"/>
          <w:sz w:val="28"/>
          <w:szCs w:val="28"/>
        </w:rPr>
        <w:t>е</w:t>
      </w:r>
      <w:r w:rsidR="00F75B97" w:rsidRPr="00EA0098">
        <w:rPr>
          <w:rFonts w:ascii="Times New Roman" w:hAnsi="Times New Roman" w:cs="Times New Roman"/>
          <w:sz w:val="28"/>
          <w:szCs w:val="28"/>
        </w:rPr>
        <w:t>тся ранее оговоренны</w:t>
      </w:r>
      <w:r w:rsidR="001F2B49" w:rsidRPr="00EA0098">
        <w:rPr>
          <w:rFonts w:ascii="Times New Roman" w:hAnsi="Times New Roman" w:cs="Times New Roman"/>
          <w:sz w:val="28"/>
          <w:szCs w:val="28"/>
        </w:rPr>
        <w:t>й порядок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F2B49" w:rsidRPr="00EA0098">
        <w:rPr>
          <w:rFonts w:ascii="Times New Roman" w:hAnsi="Times New Roman" w:cs="Times New Roman"/>
          <w:sz w:val="28"/>
          <w:szCs w:val="28"/>
        </w:rPr>
        <w:t>выполнения расчетов</w:t>
      </w:r>
      <w:r w:rsidR="00F75B97" w:rsidRPr="00EA0098">
        <w:rPr>
          <w:rFonts w:ascii="Times New Roman" w:hAnsi="Times New Roman" w:cs="Times New Roman"/>
          <w:sz w:val="28"/>
          <w:szCs w:val="28"/>
        </w:rPr>
        <w:t>.</w:t>
      </w:r>
    </w:p>
    <w:p w:rsidR="00BC194F" w:rsidRPr="00EA0098" w:rsidRDefault="001F2B49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 потерях поездо-часов для ШЧ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 реализуется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параметрами ее выдачи: по периоду, по категориям отказов в работе технических средств, по категориям задержанных поездов (пассажирские, пригородные и грузовые). По умолчанию 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формируется </w:t>
      </w:r>
      <w:r w:rsidR="00313BD3" w:rsidRPr="00EA0098">
        <w:rPr>
          <w:rFonts w:ascii="Times New Roman" w:hAnsi="Times New Roman" w:cs="Times New Roman"/>
          <w:sz w:val="28"/>
          <w:szCs w:val="28"/>
        </w:rPr>
        <w:t>на основании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13BD3" w:rsidRPr="00EA0098">
        <w:rPr>
          <w:rFonts w:ascii="Times New Roman" w:hAnsi="Times New Roman" w:cs="Times New Roman"/>
          <w:sz w:val="28"/>
          <w:szCs w:val="28"/>
        </w:rPr>
        <w:t>х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об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E437DC" w:rsidRPr="00EA0098">
        <w:rPr>
          <w:rFonts w:ascii="Times New Roman" w:hAnsi="Times New Roman" w:cs="Times New Roman"/>
          <w:sz w:val="28"/>
          <w:szCs w:val="28"/>
        </w:rPr>
        <w:t>ах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 1 и 2 категории, </w:t>
      </w:r>
      <w:r w:rsidR="00313BD3" w:rsidRPr="00EA0098">
        <w:rPr>
          <w:rFonts w:ascii="Times New Roman" w:hAnsi="Times New Roman" w:cs="Times New Roman"/>
          <w:sz w:val="28"/>
          <w:szCs w:val="28"/>
        </w:rPr>
        <w:t>потери поездо-часов определяются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13BD3" w:rsidRPr="00EA0098">
        <w:rPr>
          <w:rFonts w:ascii="Times New Roman" w:hAnsi="Times New Roman" w:cs="Times New Roman"/>
          <w:sz w:val="28"/>
          <w:szCs w:val="28"/>
        </w:rPr>
        <w:t xml:space="preserve">на основе данных о </w:t>
      </w:r>
      <w:r w:rsidR="00BC194F" w:rsidRPr="00EA0098">
        <w:rPr>
          <w:rFonts w:ascii="Times New Roman" w:hAnsi="Times New Roman" w:cs="Times New Roman"/>
          <w:sz w:val="28"/>
          <w:szCs w:val="28"/>
        </w:rPr>
        <w:t xml:space="preserve">задержках всех </w:t>
      </w:r>
      <w:r w:rsidR="00313BD3" w:rsidRPr="00EA0098">
        <w:rPr>
          <w:rFonts w:ascii="Times New Roman" w:hAnsi="Times New Roman" w:cs="Times New Roman"/>
          <w:sz w:val="28"/>
          <w:szCs w:val="28"/>
        </w:rPr>
        <w:t>перечисле</w:t>
      </w:r>
      <w:r w:rsidR="00BC194F" w:rsidRPr="00EA0098">
        <w:rPr>
          <w:rFonts w:ascii="Times New Roman" w:hAnsi="Times New Roman" w:cs="Times New Roman"/>
          <w:sz w:val="28"/>
          <w:szCs w:val="28"/>
        </w:rPr>
        <w:t>нных категорий поездов.</w:t>
      </w:r>
    </w:p>
    <w:p w:rsidR="008F0C53" w:rsidRPr="00EA0098" w:rsidRDefault="00313BD3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 о потерях поездо-часов для ШЧ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автоматически определяются технические средства, для которых в зоне ответственности данного линейного подразделения зарегистрирован рост </w:t>
      </w:r>
      <w:r w:rsidRPr="00EA0098">
        <w:rPr>
          <w:rFonts w:ascii="Times New Roman" w:hAnsi="Times New Roman" w:cs="Times New Roman"/>
          <w:sz w:val="28"/>
          <w:szCs w:val="28"/>
        </w:rPr>
        <w:t>потерь поездо-часов от отказов технических средств</w:t>
      </w:r>
      <w:r w:rsidR="00F75B97" w:rsidRPr="00EA0098">
        <w:rPr>
          <w:rFonts w:ascii="Times New Roman" w:hAnsi="Times New Roman" w:cs="Times New Roman"/>
          <w:sz w:val="28"/>
          <w:szCs w:val="28"/>
        </w:rPr>
        <w:t xml:space="preserve"> за оба анализируемых периода (за месяц и с начала года) текущего года. </w:t>
      </w:r>
      <w:r w:rsidR="0079619D" w:rsidRPr="00EA0098">
        <w:rPr>
          <w:rFonts w:ascii="Times New Roman" w:hAnsi="Times New Roman" w:cs="Times New Roman"/>
          <w:sz w:val="28"/>
          <w:szCs w:val="28"/>
        </w:rPr>
        <w:t>Т</w:t>
      </w:r>
      <w:r w:rsidR="00F75B97" w:rsidRPr="00EA0098">
        <w:rPr>
          <w:rFonts w:ascii="Times New Roman" w:hAnsi="Times New Roman" w:cs="Times New Roman"/>
          <w:sz w:val="28"/>
          <w:szCs w:val="28"/>
        </w:rPr>
        <w:t>ехнические средства</w:t>
      </w:r>
      <w:r w:rsidR="0079619D" w:rsidRPr="00EA0098">
        <w:rPr>
          <w:rFonts w:ascii="Times New Roman" w:hAnsi="Times New Roman" w:cs="Times New Roman"/>
          <w:sz w:val="28"/>
          <w:szCs w:val="28"/>
        </w:rPr>
        <w:t xml:space="preserve">, установленные на основе критерия роста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79619D" w:rsidRPr="00EA0098">
        <w:rPr>
          <w:rFonts w:ascii="Times New Roman" w:hAnsi="Times New Roman" w:cs="Times New Roman"/>
          <w:sz w:val="28"/>
          <w:szCs w:val="28"/>
        </w:rPr>
        <w:t>потерь поездо-часов за оба анализируемы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79619D" w:rsidRPr="00EA0098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9619D" w:rsidRPr="00EA0098">
        <w:rPr>
          <w:rFonts w:ascii="Times New Roman" w:hAnsi="Times New Roman" w:cs="Times New Roman"/>
          <w:sz w:val="28"/>
          <w:szCs w:val="28"/>
        </w:rPr>
        <w:t>, в таблице 7.10 выделяются графически.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53" w:rsidRPr="00EA0098" w:rsidRDefault="00FF1BDC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313BD3" w:rsidRPr="00EA0098">
        <w:rPr>
          <w:rFonts w:ascii="Times New Roman" w:hAnsi="Times New Roman" w:cs="Times New Roman"/>
          <w:sz w:val="28"/>
          <w:szCs w:val="28"/>
        </w:rPr>
        <w:t>овпадени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313BD3" w:rsidRPr="00EA0098">
        <w:rPr>
          <w:rFonts w:ascii="Times New Roman" w:hAnsi="Times New Roman" w:cs="Times New Roman"/>
          <w:sz w:val="28"/>
          <w:szCs w:val="28"/>
        </w:rPr>
        <w:t xml:space="preserve"> перечня т</w:t>
      </w:r>
      <w:r w:rsidR="008F0C53" w:rsidRPr="00EA0098">
        <w:rPr>
          <w:rFonts w:ascii="Times New Roman" w:hAnsi="Times New Roman" w:cs="Times New Roman"/>
          <w:sz w:val="28"/>
          <w:szCs w:val="28"/>
        </w:rPr>
        <w:t>ехнически</w:t>
      </w:r>
      <w:r w:rsidR="00313BD3" w:rsidRPr="00EA0098">
        <w:rPr>
          <w:rFonts w:ascii="Times New Roman" w:hAnsi="Times New Roman" w:cs="Times New Roman"/>
          <w:sz w:val="28"/>
          <w:szCs w:val="28"/>
        </w:rPr>
        <w:t>х средств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 с ростом потерь поездо-часов за оба анализируемых периода </w:t>
      </w:r>
      <w:r w:rsidR="00313BD3" w:rsidRPr="00EA0098">
        <w:rPr>
          <w:rFonts w:ascii="Times New Roman" w:hAnsi="Times New Roman" w:cs="Times New Roman"/>
          <w:sz w:val="28"/>
          <w:szCs w:val="28"/>
        </w:rPr>
        <w:t xml:space="preserve">текущего года с </w:t>
      </w:r>
      <w:r w:rsidR="008F0C53" w:rsidRPr="00EA0098">
        <w:rPr>
          <w:rFonts w:ascii="Times New Roman" w:hAnsi="Times New Roman" w:cs="Times New Roman"/>
          <w:sz w:val="28"/>
          <w:szCs w:val="28"/>
        </w:rPr>
        <w:t>техническ</w:t>
      </w:r>
      <w:r w:rsidR="00313BD3" w:rsidRPr="00EA0098">
        <w:rPr>
          <w:rFonts w:ascii="Times New Roman" w:hAnsi="Times New Roman" w:cs="Times New Roman"/>
          <w:sz w:val="28"/>
          <w:szCs w:val="28"/>
        </w:rPr>
        <w:t>ими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13BD3" w:rsidRPr="00EA0098">
        <w:rPr>
          <w:rFonts w:ascii="Times New Roman" w:hAnsi="Times New Roman" w:cs="Times New Roman"/>
          <w:sz w:val="28"/>
          <w:szCs w:val="28"/>
        </w:rPr>
        <w:t>ами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8F0C53" w:rsidRPr="00EA0098">
        <w:rPr>
          <w:rFonts w:ascii="Times New Roman" w:hAnsi="Times New Roman" w:cs="Times New Roman"/>
          <w:sz w:val="28"/>
          <w:szCs w:val="28"/>
        </w:rPr>
        <w:t>установленными по критерию увеличения количества отказов</w:t>
      </w:r>
      <w:r w:rsidR="00313BD3" w:rsidRPr="00EA0098">
        <w:rPr>
          <w:rFonts w:ascii="Times New Roman" w:hAnsi="Times New Roman" w:cs="Times New Roman"/>
          <w:sz w:val="28"/>
          <w:szCs w:val="28"/>
        </w:rPr>
        <w:t xml:space="preserve"> за данные периоды, указывает на наличие в зоне ответственности линейного подразделения устройств с недостаточной надежностью и </w:t>
      </w:r>
      <w:r w:rsidRPr="00EA0098">
        <w:rPr>
          <w:rFonts w:ascii="Times New Roman" w:hAnsi="Times New Roman" w:cs="Times New Roman"/>
          <w:sz w:val="28"/>
          <w:szCs w:val="28"/>
        </w:rPr>
        <w:t>значительной тяжестью последствий их отказов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. Для таких технических средств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должен разрабатываться комплекс </w:t>
      </w:r>
      <w:r w:rsidR="008F0C53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Pr="00EA0098">
        <w:rPr>
          <w:rFonts w:ascii="Times New Roman" w:hAnsi="Times New Roman" w:cs="Times New Roman"/>
          <w:sz w:val="28"/>
          <w:szCs w:val="28"/>
        </w:rPr>
        <w:t>, обеспечивающих</w:t>
      </w:r>
      <w:r w:rsidR="008F0C53" w:rsidRPr="00EA009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EA0098">
        <w:rPr>
          <w:rFonts w:ascii="Times New Roman" w:hAnsi="Times New Roman" w:cs="Times New Roman"/>
          <w:sz w:val="28"/>
          <w:szCs w:val="28"/>
        </w:rPr>
        <w:t>е надежности, а также сокращение времени до восстановления</w:t>
      </w:r>
      <w:r w:rsidR="008F0C53" w:rsidRPr="00EA0098">
        <w:rPr>
          <w:rFonts w:ascii="Times New Roman" w:hAnsi="Times New Roman" w:cs="Times New Roman"/>
          <w:sz w:val="28"/>
          <w:szCs w:val="28"/>
        </w:rPr>
        <w:t>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При отсутствии указанного совпадения, разрабатываются мероприятий по сокращению времени до восстановления для технических средств с ростом потерь поездо-часов за оба анализируемых периода текущего года. </w:t>
      </w:r>
    </w:p>
    <w:p w:rsidR="008F0C53" w:rsidRPr="00EA0098" w:rsidRDefault="0079619D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FF1BDC" w:rsidRPr="00EA0098">
        <w:rPr>
          <w:rFonts w:ascii="Times New Roman" w:hAnsi="Times New Roman" w:cs="Times New Roman"/>
          <w:sz w:val="28"/>
          <w:szCs w:val="28"/>
        </w:rPr>
        <w:t>, представленная в таблице 7.10,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функционалом</w:t>
      </w:r>
      <w:r w:rsidR="00FF1BDC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 w:rsidR="00753610" w:rsidRPr="00EA0098">
        <w:rPr>
          <w:rFonts w:ascii="Times New Roman" w:hAnsi="Times New Roman" w:cs="Times New Roman"/>
          <w:sz w:val="28"/>
          <w:szCs w:val="28"/>
        </w:rPr>
        <w:t>м по запросу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формирование гистограмм с данными о потерях поездо-часов</w:t>
      </w:r>
      <w:r w:rsidR="00753610" w:rsidRPr="00EA0098">
        <w:rPr>
          <w:rFonts w:ascii="Times New Roman" w:hAnsi="Times New Roman" w:cs="Times New Roman"/>
          <w:sz w:val="28"/>
          <w:szCs w:val="28"/>
        </w:rPr>
        <w:t>, связанных 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53610" w:rsidRPr="00EA0098">
        <w:rPr>
          <w:rFonts w:ascii="Times New Roman" w:hAnsi="Times New Roman" w:cs="Times New Roman"/>
          <w:sz w:val="28"/>
          <w:szCs w:val="28"/>
        </w:rPr>
        <w:t>ами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53610" w:rsidRPr="00EA0098">
        <w:rPr>
          <w:rFonts w:ascii="Times New Roman" w:hAnsi="Times New Roman" w:cs="Times New Roman"/>
          <w:sz w:val="28"/>
          <w:szCs w:val="28"/>
        </w:rPr>
        <w:t xml:space="preserve">перечисленных в справке </w:t>
      </w:r>
      <w:r w:rsidRPr="00EA0098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753610" w:rsidRPr="00EA0098">
        <w:rPr>
          <w:rFonts w:ascii="Times New Roman" w:hAnsi="Times New Roman" w:cs="Times New Roman"/>
          <w:sz w:val="28"/>
          <w:szCs w:val="28"/>
        </w:rPr>
        <w:t>. Построение гистограмм осуществляется на основе данных о величине потерь поездо-часов за анализируемый период прошлого и текущего года. Формирование гистограмм производится в отдельности</w:t>
      </w:r>
      <w:r w:rsidR="003D0576" w:rsidRPr="00EA0098">
        <w:rPr>
          <w:rFonts w:ascii="Times New Roman" w:hAnsi="Times New Roman" w:cs="Times New Roman"/>
          <w:sz w:val="28"/>
          <w:szCs w:val="28"/>
        </w:rPr>
        <w:t xml:space="preserve"> для каждого из</w:t>
      </w:r>
      <w:r w:rsidR="00753610" w:rsidRPr="00EA0098">
        <w:rPr>
          <w:rFonts w:ascii="Times New Roman" w:hAnsi="Times New Roman" w:cs="Times New Roman"/>
          <w:sz w:val="28"/>
          <w:szCs w:val="28"/>
        </w:rPr>
        <w:t xml:space="preserve"> анализируемых периодов</w:t>
      </w:r>
      <w:r w:rsidR="003D0576" w:rsidRPr="00EA0098">
        <w:rPr>
          <w:rFonts w:ascii="Times New Roman" w:hAnsi="Times New Roman" w:cs="Times New Roman"/>
          <w:sz w:val="28"/>
          <w:szCs w:val="28"/>
        </w:rPr>
        <w:t>:</w:t>
      </w:r>
      <w:r w:rsidR="00753610" w:rsidRPr="00EA0098">
        <w:rPr>
          <w:rFonts w:ascii="Times New Roman" w:hAnsi="Times New Roman" w:cs="Times New Roman"/>
          <w:sz w:val="28"/>
          <w:szCs w:val="28"/>
        </w:rPr>
        <w:t xml:space="preserve"> за месяц или за период с начала года</w:t>
      </w:r>
      <w:r w:rsidR="003D057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1633FD" w:rsidRPr="00EA0098" w:rsidRDefault="001633FD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справки, представленные в таблицах 7.9 и 7.10, формируются по ответственности </w:t>
      </w:r>
      <w:r w:rsidR="00F87E24" w:rsidRPr="00EA0098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участка автоматики и телемеханики (ИЧ-Ш) в случае наличия дистанций инфраструктуры в составе региональной дирекции инфраструктуры.</w:t>
      </w:r>
    </w:p>
    <w:p w:rsidR="0079619D" w:rsidRPr="00EA0098" w:rsidRDefault="008F0C53" w:rsidP="00F14A59">
      <w:pPr>
        <w:pStyle w:val="3"/>
      </w:pPr>
      <w:bookmarkStart w:id="105" w:name="_Toc528577890"/>
      <w:r w:rsidRPr="00EA0098">
        <w:t xml:space="preserve">7.2.4. Требования к проведению анализа отказов в работе технических средств для линейного подразделения </w:t>
      </w:r>
      <w:r w:rsidR="00765FE4" w:rsidRPr="00EA0098">
        <w:t xml:space="preserve">региональной </w:t>
      </w:r>
      <w:r w:rsidRPr="00EA0098">
        <w:t>дирекции по энергообеспечению</w:t>
      </w:r>
      <w:bookmarkEnd w:id="105"/>
      <w:r w:rsidR="00753610" w:rsidRPr="00EA0098">
        <w:t xml:space="preserve"> </w:t>
      </w:r>
    </w:p>
    <w:p w:rsidR="001C53EE" w:rsidRPr="00EA0098" w:rsidRDefault="003D602B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Анализ отказов технических средств проводится 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в линейном подразделении региональной дирекции по энергообеспечению </w:t>
      </w:r>
      <w:r w:rsidR="001C4556" w:rsidRPr="00EA0098">
        <w:rPr>
          <w:rFonts w:ascii="Times New Roman" w:hAnsi="Times New Roman" w:cs="Times New Roman"/>
          <w:sz w:val="28"/>
          <w:szCs w:val="28"/>
        </w:rPr>
        <w:t>на основе показателей, характеризующих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 распределения отказов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 между техническими средствами, и динамику изменения указанного распределения.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показателей, рассчитываемых 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на 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C53EE" w:rsidRPr="00EA0098">
        <w:rPr>
          <w:rFonts w:ascii="Times New Roman" w:hAnsi="Times New Roman" w:cs="Times New Roman"/>
          <w:sz w:val="28"/>
          <w:szCs w:val="28"/>
        </w:rPr>
        <w:t>уровнях организационного управления Трансэнерго</w:t>
      </w:r>
      <w:r w:rsidR="001C4556" w:rsidRPr="00EA0098">
        <w:rPr>
          <w:rFonts w:ascii="Times New Roman" w:hAnsi="Times New Roman" w:cs="Times New Roman"/>
          <w:sz w:val="28"/>
          <w:szCs w:val="28"/>
        </w:rPr>
        <w:t>, в выходной справке для проведения анализа в зоне ответственности линейного подразделения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перечень технических средств, </w:t>
      </w:r>
      <w:r w:rsidR="001C4556" w:rsidRPr="00EA0098">
        <w:rPr>
          <w:rFonts w:ascii="Times New Roman" w:hAnsi="Times New Roman" w:cs="Times New Roman"/>
          <w:sz w:val="28"/>
          <w:szCs w:val="28"/>
        </w:rPr>
        <w:t>принятый для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C53EE" w:rsidRPr="00EA0098">
        <w:rPr>
          <w:rFonts w:ascii="Times New Roman" w:hAnsi="Times New Roman" w:cs="Times New Roman"/>
          <w:sz w:val="28"/>
          <w:szCs w:val="28"/>
        </w:rPr>
        <w:t>«Аналитической справк</w:t>
      </w:r>
      <w:r w:rsidR="001C4556" w:rsidRPr="00EA0098">
        <w:rPr>
          <w:rFonts w:ascii="Times New Roman" w:hAnsi="Times New Roman" w:cs="Times New Roman"/>
          <w:sz w:val="28"/>
          <w:szCs w:val="28"/>
        </w:rPr>
        <w:t>и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 об отказах в работе технических средств по ответственности подразделений Трансэнерго». Данная справка формируется </w:t>
      </w:r>
      <w:r w:rsidR="001C4556" w:rsidRPr="00EA0098">
        <w:rPr>
          <w:rFonts w:ascii="Times New Roman" w:hAnsi="Times New Roman" w:cs="Times New Roman"/>
          <w:sz w:val="28"/>
          <w:szCs w:val="28"/>
        </w:rPr>
        <w:t xml:space="preserve">на центральном уровне управления для проведения анализа отказов технических средств </w:t>
      </w:r>
      <w:r w:rsidR="001C53EE" w:rsidRPr="00EA0098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[9]. </w:t>
      </w:r>
    </w:p>
    <w:p w:rsidR="002B763B" w:rsidRPr="00EA0098" w:rsidRDefault="001C4556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дополнение к показателям, характеризующим распределение отказов между техническими средствами, рассматривается динамика количества отказов в зоне ответственности ЭЧ, приведших к нарушению работоспособности устройств СЦБ. 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Указанные отказы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вызывающие их 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причины из-за потенциальной тяжести последствий (закрытие основных средств сигнализации и связи, прием и отправление поездов при запрещающих показаниях светофора) рассматриваются </w:t>
      </w:r>
      <w:r w:rsidRPr="00EA0098">
        <w:rPr>
          <w:rFonts w:ascii="Times New Roman" w:hAnsi="Times New Roman" w:cs="Times New Roman"/>
          <w:sz w:val="28"/>
          <w:szCs w:val="28"/>
        </w:rPr>
        <w:t>раздельно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926" w:rsidRPr="00EA0098" w:rsidRDefault="00A966F8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учетом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 описанны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EA0098">
        <w:rPr>
          <w:rFonts w:ascii="Times New Roman" w:hAnsi="Times New Roman" w:cs="Times New Roman"/>
          <w:sz w:val="28"/>
          <w:szCs w:val="28"/>
        </w:rPr>
        <w:t>й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0926" w:rsidRPr="00EA0098">
        <w:rPr>
          <w:rFonts w:ascii="Times New Roman" w:hAnsi="Times New Roman" w:cs="Times New Roman"/>
          <w:sz w:val="28"/>
          <w:szCs w:val="28"/>
        </w:rPr>
        <w:t>формируется</w:t>
      </w:r>
      <w:r w:rsidR="002B763B" w:rsidRPr="00EA0098">
        <w:rPr>
          <w:rFonts w:ascii="Times New Roman" w:hAnsi="Times New Roman" w:cs="Times New Roman"/>
          <w:sz w:val="28"/>
          <w:szCs w:val="28"/>
        </w:rPr>
        <w:t xml:space="preserve"> «Аналитическая справка об отказах технических средств по ответственности линейного подразделения региональной дирекции по энергообеспечению</w:t>
      </w:r>
      <w:r w:rsidR="00920926" w:rsidRPr="00EA0098">
        <w:rPr>
          <w:rFonts w:ascii="Times New Roman" w:hAnsi="Times New Roman" w:cs="Times New Roman"/>
          <w:sz w:val="28"/>
          <w:szCs w:val="28"/>
        </w:rPr>
        <w:t xml:space="preserve">» (далее – аналитическая справка об отказах для </w:t>
      </w:r>
      <w:r w:rsidRPr="00EA0098">
        <w:rPr>
          <w:rFonts w:ascii="Times New Roman" w:hAnsi="Times New Roman" w:cs="Times New Roman"/>
          <w:sz w:val="28"/>
          <w:szCs w:val="28"/>
        </w:rPr>
        <w:t>ЭЧ</w:t>
      </w:r>
      <w:r w:rsidR="00920926" w:rsidRPr="00EA0098">
        <w:rPr>
          <w:rFonts w:ascii="Times New Roman" w:hAnsi="Times New Roman" w:cs="Times New Roman"/>
          <w:sz w:val="28"/>
          <w:szCs w:val="28"/>
        </w:rPr>
        <w:t>), представленная в таблице 7.11. Данная аналитическая справка включает два раздел</w:t>
      </w:r>
      <w:r w:rsidR="00E55B12" w:rsidRPr="00EA0098">
        <w:rPr>
          <w:rFonts w:ascii="Times New Roman" w:hAnsi="Times New Roman" w:cs="Times New Roman"/>
          <w:sz w:val="28"/>
          <w:szCs w:val="28"/>
        </w:rPr>
        <w:t>а</w:t>
      </w:r>
      <w:r w:rsidR="00920926" w:rsidRPr="00EA0098">
        <w:rPr>
          <w:rFonts w:ascii="Times New Roman" w:hAnsi="Times New Roman" w:cs="Times New Roman"/>
          <w:sz w:val="28"/>
          <w:szCs w:val="28"/>
        </w:rPr>
        <w:t xml:space="preserve">: содержащий данные о распределении отказов, зарегистрированных по ответственности линейного подразделения НТЭ, и раздел с показателями </w:t>
      </w:r>
      <w:r w:rsidR="00E55B12" w:rsidRPr="00EA0098">
        <w:rPr>
          <w:rFonts w:ascii="Times New Roman" w:hAnsi="Times New Roman" w:cs="Times New Roman"/>
          <w:sz w:val="28"/>
          <w:szCs w:val="28"/>
        </w:rPr>
        <w:t>для</w:t>
      </w:r>
      <w:r w:rsidR="00920926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E55B12" w:rsidRPr="00EA0098">
        <w:rPr>
          <w:rFonts w:ascii="Times New Roman" w:hAnsi="Times New Roman" w:cs="Times New Roman"/>
          <w:sz w:val="28"/>
          <w:szCs w:val="28"/>
        </w:rPr>
        <w:t>ов в зоне ответственности линейного подразделения</w:t>
      </w:r>
      <w:r w:rsidR="00920926" w:rsidRPr="00EA0098">
        <w:rPr>
          <w:rFonts w:ascii="Times New Roman" w:hAnsi="Times New Roman" w:cs="Times New Roman"/>
          <w:sz w:val="28"/>
          <w:szCs w:val="28"/>
        </w:rPr>
        <w:t xml:space="preserve">, приведших к нарушению работоспособности устройств СЦБ. </w:t>
      </w:r>
    </w:p>
    <w:p w:rsidR="00E437DC" w:rsidRPr="00EA0098" w:rsidRDefault="00920926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Количественные показатели для соответствующих технических средств в аналитической справке об отказах для линейного подразделения НТЭ рассчитываются на основании данных</w:t>
      </w:r>
      <w:r w:rsidR="00E55B12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55B12" w:rsidRPr="00EA0098">
        <w:rPr>
          <w:rFonts w:ascii="Times New Roman" w:hAnsi="Times New Roman" w:cs="Times New Roman"/>
          <w:sz w:val="28"/>
          <w:szCs w:val="28"/>
        </w:rPr>
        <w:t>сформированных на основе классификатора [8],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E55B12" w:rsidRPr="00EA0098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ормирование аналитической справки, представленной в таблице 7.11, производится на основании данных об отказах в работе технических средств, материалы расследования которых, полностью внесены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A47AD" w:rsidRPr="00EA0098">
        <w:rPr>
          <w:rFonts w:ascii="Times New Roman" w:hAnsi="Times New Roman" w:cs="Times New Roman"/>
          <w:sz w:val="28"/>
          <w:szCs w:val="28"/>
        </w:rPr>
        <w:t xml:space="preserve">Формирование аналитической справки об отказах для ЭЧ 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7A47AD" w:rsidRPr="00EA0098">
        <w:rPr>
          <w:rFonts w:ascii="Times New Roman" w:hAnsi="Times New Roman" w:cs="Times New Roman"/>
          <w:sz w:val="28"/>
          <w:szCs w:val="28"/>
        </w:rPr>
        <w:t xml:space="preserve">расчет содержащихся в ней </w:t>
      </w:r>
      <w:r w:rsidR="00BA7418" w:rsidRPr="00EA0098">
        <w:rPr>
          <w:rFonts w:ascii="Times New Roman" w:hAnsi="Times New Roman" w:cs="Times New Roman"/>
          <w:sz w:val="28"/>
          <w:szCs w:val="28"/>
        </w:rPr>
        <w:t>количественны</w:t>
      </w:r>
      <w:r w:rsidR="007A47AD" w:rsidRPr="00EA0098">
        <w:rPr>
          <w:rFonts w:ascii="Times New Roman" w:hAnsi="Times New Roman" w:cs="Times New Roman"/>
          <w:sz w:val="28"/>
          <w:szCs w:val="28"/>
        </w:rPr>
        <w:t>х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A47AD" w:rsidRPr="00EA0098">
        <w:rPr>
          <w:rFonts w:ascii="Times New Roman" w:hAnsi="Times New Roman" w:cs="Times New Roman"/>
          <w:sz w:val="28"/>
          <w:szCs w:val="28"/>
        </w:rPr>
        <w:t xml:space="preserve">ей 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производится не ранее </w:t>
      </w:r>
      <w:r w:rsidR="007A47AD" w:rsidRPr="00EA0098">
        <w:rPr>
          <w:rFonts w:ascii="Times New Roman" w:hAnsi="Times New Roman" w:cs="Times New Roman"/>
          <w:sz w:val="28"/>
          <w:szCs w:val="28"/>
        </w:rPr>
        <w:br/>
      </w:r>
      <w:r w:rsidR="00BA7418" w:rsidRPr="00EA0098">
        <w:rPr>
          <w:rFonts w:ascii="Times New Roman" w:hAnsi="Times New Roman" w:cs="Times New Roman"/>
          <w:sz w:val="28"/>
          <w:szCs w:val="28"/>
        </w:rPr>
        <w:t>15-го числа месяца, следующего за анализируемым периодо</w:t>
      </w:r>
      <w:r w:rsidR="007A47AD" w:rsidRPr="00EA0098">
        <w:rPr>
          <w:rFonts w:ascii="Times New Roman" w:hAnsi="Times New Roman" w:cs="Times New Roman"/>
          <w:sz w:val="28"/>
          <w:szCs w:val="28"/>
        </w:rPr>
        <w:t>м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7A47AD" w:rsidRPr="00EA0098">
        <w:rPr>
          <w:rFonts w:ascii="Times New Roman" w:hAnsi="Times New Roman" w:cs="Times New Roman"/>
          <w:sz w:val="28"/>
          <w:szCs w:val="28"/>
        </w:rPr>
        <w:t>установления логического</w:t>
      </w:r>
      <w:r w:rsidR="00BA7418" w:rsidRPr="00EA0098">
        <w:rPr>
          <w:rFonts w:ascii="Times New Roman" w:hAnsi="Times New Roman" w:cs="Times New Roman"/>
          <w:sz w:val="28"/>
          <w:szCs w:val="28"/>
        </w:rPr>
        <w:t xml:space="preserve"> запрета на работу с оповещениями об отказах.</w:t>
      </w:r>
    </w:p>
    <w:p w:rsidR="00C2783D" w:rsidRPr="00EA0098" w:rsidRDefault="00C2783D" w:rsidP="00C2783D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7.11</w:t>
      </w:r>
    </w:p>
    <w:p w:rsidR="00C2783D" w:rsidRPr="00EA0098" w:rsidRDefault="00C2783D" w:rsidP="00C2783D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по ответственности линейного подразделения региональной дирекции по энергообеспечению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929"/>
        <w:gridCol w:w="780"/>
        <w:gridCol w:w="527"/>
        <w:gridCol w:w="930"/>
        <w:gridCol w:w="781"/>
        <w:gridCol w:w="527"/>
      </w:tblGrid>
      <w:tr w:rsidR="00C2783D" w:rsidRPr="00EA0098" w:rsidTr="00C2783D">
        <w:tc>
          <w:tcPr>
            <w:tcW w:w="0" w:type="auto"/>
            <w:vMerge w:val="restart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</w:tcPr>
          <w:p w:rsidR="00C2783D" w:rsidRPr="00EA0098" w:rsidRDefault="00C2783D" w:rsidP="00C2783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0" w:type="auto"/>
            <w:gridSpan w:val="3"/>
          </w:tcPr>
          <w:p w:rsidR="00C2783D" w:rsidRPr="00EA0098" w:rsidRDefault="00C2783D" w:rsidP="00C2783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Theme="minorEastAsia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C2783D" w:rsidRPr="00EA0098" w:rsidTr="00C2783D">
        <w:tc>
          <w:tcPr>
            <w:tcW w:w="0" w:type="auto"/>
            <w:vMerge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пред. год</w:t>
            </w: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тек. год</w:t>
            </w:r>
          </w:p>
        </w:tc>
        <w:tc>
          <w:tcPr>
            <w:tcW w:w="0" w:type="auto"/>
            <w:vAlign w:val="center"/>
          </w:tcPr>
          <w:p w:rsidR="00C2783D" w:rsidRPr="00EA0098" w:rsidRDefault="00C2783D" w:rsidP="00C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  <w:gridSpan w:val="7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Раздел 1. В том числе по видам отказавших технических средств, ед.:</w:t>
            </w: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Контактная сеть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Автоблокировка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подстанции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ССПС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Нетяговые потребители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  <w:gridSpan w:val="7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Раздел 2 Приведшие к отказам в работе устройств СЦБ, ед.:</w:t>
            </w: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т.ч.  с закрытием основных средств (АБ, ПАБ, ЭЖС)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83D" w:rsidRPr="00EA0098" w:rsidTr="00C2783D"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Прием и отправление поездов при запрещающих показаниях светофора</w:t>
            </w: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83D" w:rsidRPr="00EA0098" w:rsidRDefault="00C2783D" w:rsidP="00C2783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129" w:rsidRPr="00EA0098" w:rsidRDefault="007A47AD" w:rsidP="00936A41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для ЭЧ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72129" w:rsidRPr="00EA0098">
        <w:rPr>
          <w:rFonts w:ascii="Times New Roman" w:hAnsi="Times New Roman" w:cs="Times New Roman"/>
          <w:sz w:val="28"/>
          <w:szCs w:val="28"/>
        </w:rPr>
        <w:t>реализуется с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172129" w:rsidRPr="00EA0098">
        <w:rPr>
          <w:rFonts w:ascii="Times New Roman" w:hAnsi="Times New Roman" w:cs="Times New Roman"/>
          <w:sz w:val="28"/>
          <w:szCs w:val="28"/>
        </w:rPr>
        <w:t>ом</w:t>
      </w:r>
      <w:r w:rsidRPr="00EA0098">
        <w:rPr>
          <w:rFonts w:ascii="Times New Roman" w:hAnsi="Times New Roman" w:cs="Times New Roman"/>
          <w:sz w:val="28"/>
          <w:szCs w:val="28"/>
        </w:rPr>
        <w:t>, обеспечивающим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настройк</w:t>
      </w:r>
      <w:r w:rsidRPr="00EA0098">
        <w:rPr>
          <w:rFonts w:ascii="Times New Roman" w:hAnsi="Times New Roman" w:cs="Times New Roman"/>
          <w:sz w:val="28"/>
          <w:szCs w:val="28"/>
        </w:rPr>
        <w:t>у пользовательских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Pr="00EA0098">
        <w:rPr>
          <w:rFonts w:ascii="Times New Roman" w:hAnsi="Times New Roman" w:cs="Times New Roman"/>
          <w:sz w:val="28"/>
          <w:szCs w:val="28"/>
        </w:rPr>
        <w:t>определяющих порядок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расчета содержащихся показателей</w:t>
      </w:r>
      <w:r w:rsidR="00E437DC" w:rsidRPr="00EA0098">
        <w:rPr>
          <w:rFonts w:ascii="Times New Roman" w:hAnsi="Times New Roman" w:cs="Times New Roman"/>
          <w:sz w:val="28"/>
          <w:szCs w:val="28"/>
        </w:rPr>
        <w:t>: по периоду, по категориям отказов технических средств</w:t>
      </w:r>
      <w:r w:rsidR="00D87B24" w:rsidRPr="00EA0098">
        <w:rPr>
          <w:rFonts w:ascii="Times New Roman" w:hAnsi="Times New Roman" w:cs="Times New Roman"/>
          <w:sz w:val="28"/>
          <w:szCs w:val="28"/>
        </w:rPr>
        <w:t>, по статусу оповещения об отказе (оповещение, принят к учету, начато расследование, расследование завершено)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. По умолчанию аналитическая справка, представленная в таблице 7.11, формируется на основании данных об отказах технических средств 1 и 2 категории, </w:t>
      </w:r>
      <w:r w:rsidR="00D87B24" w:rsidRPr="00EA0098">
        <w:rPr>
          <w:rFonts w:ascii="Times New Roman" w:hAnsi="Times New Roman" w:cs="Times New Roman"/>
          <w:sz w:val="28"/>
          <w:szCs w:val="28"/>
        </w:rPr>
        <w:t xml:space="preserve">для всех перечисленных статусов оповещений об отказах, </w:t>
      </w:r>
      <w:r w:rsidR="00E437DC" w:rsidRPr="00EA0098">
        <w:rPr>
          <w:rFonts w:ascii="Times New Roman" w:hAnsi="Times New Roman" w:cs="Times New Roman"/>
          <w:sz w:val="28"/>
          <w:szCs w:val="28"/>
        </w:rPr>
        <w:t>зарегистрированных в зоне ответственности линейного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172129" w:rsidRPr="00EA0098">
        <w:rPr>
          <w:rFonts w:ascii="Times New Roman" w:hAnsi="Times New Roman" w:cs="Times New Roman"/>
          <w:sz w:val="28"/>
          <w:szCs w:val="28"/>
        </w:rPr>
        <w:t>месяц и за период с начала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E437DC" w:rsidRPr="00EA0098">
        <w:rPr>
          <w:rFonts w:ascii="Times New Roman" w:hAnsi="Times New Roman" w:cs="Times New Roman"/>
          <w:sz w:val="28"/>
          <w:szCs w:val="28"/>
        </w:rPr>
        <w:t>Количественные показатели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отказам соответствующих технических средств</w:t>
      </w:r>
      <w:r w:rsidR="00E437DC" w:rsidRPr="00EA0098">
        <w:rPr>
          <w:rFonts w:ascii="Times New Roman" w:hAnsi="Times New Roman" w:cs="Times New Roman"/>
          <w:sz w:val="28"/>
          <w:szCs w:val="28"/>
        </w:rPr>
        <w:t xml:space="preserve"> в данной аналитической справке рассчитываются за </w:t>
      </w:r>
      <w:r w:rsidR="00172129" w:rsidRPr="00EA0098">
        <w:rPr>
          <w:rFonts w:ascii="Times New Roman" w:hAnsi="Times New Roman" w:cs="Times New Roman"/>
          <w:sz w:val="28"/>
          <w:szCs w:val="28"/>
        </w:rPr>
        <w:t>анали</w:t>
      </w:r>
      <w:r w:rsidRPr="00EA0098">
        <w:rPr>
          <w:rFonts w:ascii="Times New Roman" w:hAnsi="Times New Roman" w:cs="Times New Roman"/>
          <w:sz w:val="28"/>
          <w:szCs w:val="28"/>
        </w:rPr>
        <w:t>зируемый период</w:t>
      </w:r>
      <w:r w:rsidR="00172129" w:rsidRPr="00EA0098">
        <w:rPr>
          <w:rFonts w:ascii="Times New Roman" w:hAnsi="Times New Roman" w:cs="Times New Roman"/>
          <w:sz w:val="28"/>
          <w:szCs w:val="28"/>
        </w:rPr>
        <w:t xml:space="preserve"> прошлого и текущего </w:t>
      </w:r>
      <w:r w:rsidR="00E437DC" w:rsidRPr="00EA0098">
        <w:rPr>
          <w:rFonts w:ascii="Times New Roman" w:hAnsi="Times New Roman" w:cs="Times New Roman"/>
          <w:sz w:val="28"/>
          <w:szCs w:val="28"/>
        </w:rPr>
        <w:t>года.</w:t>
      </w:r>
      <w:r w:rsidR="00BD24D2" w:rsidRPr="00EA0098">
        <w:rPr>
          <w:rFonts w:ascii="Times New Roman" w:hAnsi="Times New Roman" w:cs="Times New Roman"/>
          <w:sz w:val="28"/>
          <w:szCs w:val="28"/>
        </w:rPr>
        <w:t xml:space="preserve"> Динамика изменения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(в процентном выражении)</w:t>
      </w:r>
      <w:r w:rsidR="00BD24D2" w:rsidRPr="00EA0098">
        <w:rPr>
          <w:rFonts w:ascii="Times New Roman" w:hAnsi="Times New Roman" w:cs="Times New Roman"/>
          <w:sz w:val="28"/>
          <w:szCs w:val="28"/>
        </w:rPr>
        <w:t xml:space="preserve"> количественных </w:t>
      </w:r>
      <w:r w:rsidR="00BD24D2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отношению к анализируемому периоду прошлого года </w:t>
      </w:r>
      <w:r w:rsidR="000F0D17" w:rsidRPr="00EA0098">
        <w:rPr>
          <w:rFonts w:ascii="Times New Roman" w:hAnsi="Times New Roman" w:cs="Times New Roman"/>
          <w:sz w:val="28"/>
          <w:szCs w:val="28"/>
        </w:rPr>
        <w:t>определяется</w:t>
      </w:r>
      <w:r w:rsidR="005B5973" w:rsidRPr="00EA0098">
        <w:rPr>
          <w:rFonts w:ascii="Times New Roman" w:hAnsi="Times New Roman" w:cs="Times New Roman"/>
          <w:sz w:val="28"/>
          <w:szCs w:val="28"/>
        </w:rPr>
        <w:t xml:space="preserve"> по</w:t>
      </w:r>
      <w:r w:rsidR="00DB1BFC" w:rsidRPr="00EA0098">
        <w:rPr>
          <w:rFonts w:ascii="Times New Roman" w:hAnsi="Times New Roman" w:cs="Times New Roman"/>
          <w:sz w:val="28"/>
          <w:szCs w:val="28"/>
        </w:rPr>
        <w:t xml:space="preserve"> формуле (4.4). При выполнении расчетов</w:t>
      </w:r>
      <w:r w:rsidR="005B6C2C" w:rsidRPr="00EA0098">
        <w:rPr>
          <w:rFonts w:ascii="Times New Roman" w:hAnsi="Times New Roman" w:cs="Times New Roman"/>
          <w:sz w:val="28"/>
          <w:szCs w:val="28"/>
        </w:rPr>
        <w:t>,</w:t>
      </w:r>
      <w:r w:rsidR="00DB1BF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C4A56" w:rsidRPr="00EA0098">
        <w:rPr>
          <w:rFonts w:ascii="Times New Roman" w:hAnsi="Times New Roman" w:cs="Times New Roman"/>
          <w:sz w:val="28"/>
          <w:szCs w:val="28"/>
        </w:rPr>
        <w:t>в</w:t>
      </w:r>
      <w:r w:rsidR="00DB1BFC" w:rsidRPr="00EA009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C4A56" w:rsidRPr="00EA0098">
        <w:rPr>
          <w:rFonts w:ascii="Times New Roman" w:hAnsi="Times New Roman" w:cs="Times New Roman"/>
          <w:sz w:val="28"/>
          <w:szCs w:val="28"/>
        </w:rPr>
        <w:t>е</w:t>
      </w:r>
      <w:r w:rsidR="00DB1BF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B6C2C" w:rsidRPr="00EA0098">
        <w:rPr>
          <w:rFonts w:ascii="Times New Roman" w:hAnsi="Times New Roman" w:cs="Times New Roman"/>
          <w:sz w:val="28"/>
          <w:szCs w:val="28"/>
        </w:rPr>
        <w:t>нулев</w:t>
      </w:r>
      <w:r w:rsidR="00172129" w:rsidRPr="00EA0098">
        <w:rPr>
          <w:rFonts w:ascii="Times New Roman" w:hAnsi="Times New Roman" w:cs="Times New Roman"/>
          <w:sz w:val="28"/>
          <w:szCs w:val="28"/>
        </w:rPr>
        <w:t>ого значения</w:t>
      </w:r>
      <w:r w:rsidR="005B6C2C" w:rsidRPr="00EA0098">
        <w:rPr>
          <w:rFonts w:ascii="Times New Roman" w:hAnsi="Times New Roman" w:cs="Times New Roman"/>
          <w:sz w:val="28"/>
          <w:szCs w:val="28"/>
        </w:rPr>
        <w:t xml:space="preserve"> количественн</w:t>
      </w:r>
      <w:r w:rsidR="00FC4A56" w:rsidRPr="00EA0098">
        <w:rPr>
          <w:rFonts w:ascii="Times New Roman" w:hAnsi="Times New Roman" w:cs="Times New Roman"/>
          <w:sz w:val="28"/>
          <w:szCs w:val="28"/>
        </w:rPr>
        <w:t>ых</w:t>
      </w:r>
      <w:r w:rsidR="005B6C2C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C4A56" w:rsidRPr="00EA0098">
        <w:rPr>
          <w:rFonts w:ascii="Times New Roman" w:hAnsi="Times New Roman" w:cs="Times New Roman"/>
          <w:sz w:val="28"/>
          <w:szCs w:val="28"/>
        </w:rPr>
        <w:t xml:space="preserve">ей </w:t>
      </w:r>
      <w:r w:rsidR="005B6C2C" w:rsidRPr="00EA0098">
        <w:rPr>
          <w:rFonts w:ascii="Times New Roman" w:hAnsi="Times New Roman" w:cs="Times New Roman"/>
          <w:sz w:val="28"/>
          <w:szCs w:val="28"/>
        </w:rPr>
        <w:t>за анализируемый период прошлого или текущего года</w:t>
      </w:r>
      <w:r w:rsidR="0017212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B6C2C" w:rsidRPr="00EA0098">
        <w:rPr>
          <w:rFonts w:ascii="Times New Roman" w:hAnsi="Times New Roman" w:cs="Times New Roman"/>
          <w:sz w:val="28"/>
          <w:szCs w:val="28"/>
        </w:rPr>
        <w:t xml:space="preserve">применяется ранее описанный порядок расчета </w:t>
      </w:r>
      <w:r w:rsidR="00DB1BFC" w:rsidRPr="00EA0098">
        <w:rPr>
          <w:rFonts w:ascii="Times New Roman" w:hAnsi="Times New Roman" w:cs="Times New Roman"/>
          <w:sz w:val="28"/>
          <w:szCs w:val="28"/>
        </w:rPr>
        <w:t>динамики</w:t>
      </w:r>
      <w:r w:rsidR="005B6C2C" w:rsidRPr="00EA0098">
        <w:rPr>
          <w:rFonts w:ascii="Times New Roman" w:hAnsi="Times New Roman" w:cs="Times New Roman"/>
          <w:sz w:val="28"/>
          <w:szCs w:val="28"/>
        </w:rPr>
        <w:t>.</w:t>
      </w:r>
    </w:p>
    <w:p w:rsidR="00185847" w:rsidRPr="00EA0098" w:rsidRDefault="00185847" w:rsidP="00C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каждом из разделов аналитической справки, представленной в таблице 7.11, автоматически определяются технические средства, для которых в зоне ответственности линейного подразделения зарегистрирован рост количества отказов за оба анализируемых периода (за месяц и за период с начала года) текущего года. Указанные технические средства графически выделяются в справке</w:t>
      </w:r>
      <w:r w:rsidR="00DB361C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представленной в таблице 7.11. Причины возникновения отказов указанных технических средств рассматриваются на предмет разработки мероприятий по повышению их надежности.</w:t>
      </w:r>
      <w:r w:rsidR="00A30FF2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917" w:rsidRPr="00EA0098" w:rsidRDefault="00185847" w:rsidP="001858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для ЭЧ по запросу может быть преобразована в форму гистограммы. В гистограммах отображаются количественные показатели отказов за анализируемый период прошлого и текущего года для технических средств, перечисленных в разделах 1 и 2 указанной справки. Построение гистограмм производится в отдельности (за месяц или за период с начала года) на основании данных о количестве отказов для соответствующего технического средства, зарегистрированных по ответственности линейного подразделения.</w:t>
      </w:r>
    </w:p>
    <w:p w:rsidR="00F75B97" w:rsidRPr="00EA0098" w:rsidRDefault="00041D3D" w:rsidP="00F14A59">
      <w:pPr>
        <w:pStyle w:val="3"/>
      </w:pPr>
      <w:bookmarkStart w:id="106" w:name="_Toc528577891"/>
      <w:r w:rsidRPr="00EA0098">
        <w:t>7.2</w:t>
      </w:r>
      <w:r w:rsidR="00DC7AF3" w:rsidRPr="00EA0098">
        <w:t xml:space="preserve">.5. Требования к проведению анализа отказов в работе технических средств </w:t>
      </w:r>
      <w:r w:rsidR="009F0C72" w:rsidRPr="00EA0098">
        <w:t>для</w:t>
      </w:r>
      <w:r w:rsidR="00DC7AF3" w:rsidRPr="00EA0098">
        <w:t xml:space="preserve"> </w:t>
      </w:r>
      <w:r w:rsidR="009F0C72" w:rsidRPr="00EA0098">
        <w:t>линей</w:t>
      </w:r>
      <w:r w:rsidR="00DC7AF3" w:rsidRPr="00EA0098">
        <w:t xml:space="preserve">ного подразделения </w:t>
      </w:r>
      <w:r w:rsidR="009F0C72" w:rsidRPr="00EA0098">
        <w:t xml:space="preserve">службы </w:t>
      </w:r>
      <w:r w:rsidR="00DC7AF3" w:rsidRPr="00EA0098">
        <w:t xml:space="preserve">вагонного хозяйства </w:t>
      </w:r>
      <w:r w:rsidR="009F0C72" w:rsidRPr="00EA0098">
        <w:t>региональной</w:t>
      </w:r>
      <w:r w:rsidR="00DC7AF3" w:rsidRPr="00EA0098">
        <w:t xml:space="preserve"> дирекции инфраструктуры</w:t>
      </w:r>
      <w:bookmarkEnd w:id="106"/>
      <w:r w:rsidR="00F75B97" w:rsidRPr="00EA0098">
        <w:t xml:space="preserve">   </w:t>
      </w:r>
    </w:p>
    <w:p w:rsidR="00316C1D" w:rsidRPr="00EA0098" w:rsidRDefault="009F0C72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отказов технических средств в линейном подразделении службы вагонного хозяйства производится с целью установления распределения отказов</w:t>
      </w:r>
      <w:r w:rsidR="00316C1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в зоне ответственности</w:t>
      </w:r>
      <w:r w:rsidR="0082024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между системами (составными частями) и элементами грузового вагона. Указанная информация, дополненная динамикой изменения в распределении отказов технических средств, </w:t>
      </w:r>
      <w:r w:rsidR="0080087B" w:rsidRPr="00EA0098">
        <w:rPr>
          <w:rFonts w:ascii="Times New Roman" w:hAnsi="Times New Roman" w:cs="Times New Roman"/>
          <w:sz w:val="28"/>
          <w:szCs w:val="28"/>
        </w:rPr>
        <w:t>используется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316C1D" w:rsidRPr="00EA0098">
        <w:rPr>
          <w:rFonts w:ascii="Times New Roman" w:hAnsi="Times New Roman" w:cs="Times New Roman"/>
          <w:sz w:val="28"/>
          <w:szCs w:val="28"/>
        </w:rPr>
        <w:t>определ</w:t>
      </w:r>
      <w:r w:rsidR="0080087B" w:rsidRPr="00EA0098">
        <w:rPr>
          <w:rFonts w:ascii="Times New Roman" w:hAnsi="Times New Roman" w:cs="Times New Roman"/>
          <w:sz w:val="28"/>
          <w:szCs w:val="28"/>
        </w:rPr>
        <w:t>ения</w:t>
      </w:r>
      <w:r w:rsidR="00316C1D" w:rsidRPr="00EA0098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0087B" w:rsidRPr="00EA0098">
        <w:rPr>
          <w:rFonts w:ascii="Times New Roman" w:hAnsi="Times New Roman" w:cs="Times New Roman"/>
          <w:sz w:val="28"/>
          <w:szCs w:val="28"/>
        </w:rPr>
        <w:t>а</w:t>
      </w:r>
      <w:r w:rsidR="00316C1D" w:rsidRPr="00EA009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0087B" w:rsidRPr="00EA0098">
        <w:rPr>
          <w:rFonts w:ascii="Times New Roman" w:hAnsi="Times New Roman" w:cs="Times New Roman"/>
          <w:sz w:val="28"/>
          <w:szCs w:val="28"/>
        </w:rPr>
        <w:t>, формируемых с целью</w:t>
      </w:r>
      <w:r w:rsidR="00316C1D" w:rsidRPr="00EA009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0087B" w:rsidRPr="00EA0098">
        <w:rPr>
          <w:rFonts w:ascii="Times New Roman" w:hAnsi="Times New Roman" w:cs="Times New Roman"/>
          <w:sz w:val="28"/>
          <w:szCs w:val="28"/>
        </w:rPr>
        <w:t>я</w:t>
      </w:r>
      <w:r w:rsidR="00316C1D" w:rsidRPr="00EA0098">
        <w:rPr>
          <w:rFonts w:ascii="Times New Roman" w:hAnsi="Times New Roman" w:cs="Times New Roman"/>
          <w:sz w:val="28"/>
          <w:szCs w:val="28"/>
        </w:rPr>
        <w:t xml:space="preserve"> надежности технических средств</w:t>
      </w:r>
      <w:r w:rsidR="0082024D" w:rsidRPr="00EA0098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 w:rsidR="00316C1D" w:rsidRPr="00EA0098">
        <w:rPr>
          <w:rFonts w:ascii="Times New Roman" w:hAnsi="Times New Roman" w:cs="Times New Roman"/>
          <w:sz w:val="28"/>
          <w:szCs w:val="28"/>
        </w:rPr>
        <w:t>линейном подразделении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2783D" w:rsidRPr="00EA0098">
        <w:rPr>
          <w:rFonts w:ascii="Times New Roman" w:hAnsi="Times New Roman" w:cs="Times New Roman"/>
          <w:sz w:val="28"/>
          <w:szCs w:val="28"/>
        </w:rPr>
        <w:t>ЦВ</w:t>
      </w:r>
      <w:r w:rsidR="00316C1D" w:rsidRPr="00EA0098">
        <w:rPr>
          <w:rFonts w:ascii="Times New Roman" w:hAnsi="Times New Roman" w:cs="Times New Roman"/>
          <w:sz w:val="28"/>
          <w:szCs w:val="28"/>
        </w:rPr>
        <w:t>.</w:t>
      </w:r>
    </w:p>
    <w:p w:rsidR="00262C27" w:rsidRPr="00EA0098" w:rsidRDefault="0082024D" w:rsidP="00576B8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Распределение отказов, зарегистрированных по ответственности линейного подразделения, рассматривается для перечня тех же систем (составных частей) и элементов грузового вагона, что и при проведении анализа отказов технических средств в подразделениях ЦВ регионального и центрального уровня управления.</w:t>
      </w:r>
      <w:r w:rsidR="00316C1D"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1D092F" w:rsidRPr="00EA0098">
        <w:rPr>
          <w:rFonts w:ascii="Times New Roman" w:hAnsi="Times New Roman" w:cs="Times New Roman"/>
          <w:sz w:val="28"/>
          <w:szCs w:val="28"/>
        </w:rPr>
        <w:t xml:space="preserve">проведения анализа отказов технических средств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1D092F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грузовых вагонов в зоне ответственности линейного подразделения службы вагонного хозяйства» (далее – аналитическая справка об отказах </w:t>
      </w:r>
      <w:r w:rsidR="001D092F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грузовых вагонов для </w:t>
      </w:r>
      <w:r w:rsidRPr="00EA0098">
        <w:rPr>
          <w:rFonts w:ascii="Times New Roman" w:hAnsi="Times New Roman" w:cs="Times New Roman"/>
          <w:sz w:val="28"/>
          <w:szCs w:val="28"/>
        </w:rPr>
        <w:t>ВЧД</w:t>
      </w:r>
      <w:r w:rsidR="0063413C" w:rsidRPr="00EA0098">
        <w:rPr>
          <w:rFonts w:ascii="Times New Roman" w:hAnsi="Times New Roman" w:cs="Times New Roman"/>
          <w:sz w:val="28"/>
          <w:szCs w:val="28"/>
        </w:rPr>
        <w:t>Э</w:t>
      </w:r>
      <w:r w:rsidR="001D092F" w:rsidRPr="00EA0098">
        <w:rPr>
          <w:rFonts w:ascii="Times New Roman" w:hAnsi="Times New Roman" w:cs="Times New Roman"/>
          <w:sz w:val="28"/>
          <w:szCs w:val="28"/>
        </w:rPr>
        <w:t xml:space="preserve">).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грузовых вагонов для </w:t>
      </w:r>
      <w:r w:rsidR="0063413C" w:rsidRPr="00EA0098">
        <w:rPr>
          <w:rFonts w:ascii="Times New Roman" w:hAnsi="Times New Roman" w:cs="Times New Roman"/>
          <w:sz w:val="28"/>
          <w:szCs w:val="28"/>
        </w:rPr>
        <w:t>ВЧДЭ</w:t>
      </w:r>
      <w:r w:rsidR="001D092F" w:rsidRPr="00EA0098">
        <w:rPr>
          <w:rFonts w:ascii="Times New Roman" w:hAnsi="Times New Roman" w:cs="Times New Roman"/>
          <w:sz w:val="28"/>
          <w:szCs w:val="28"/>
        </w:rPr>
        <w:t xml:space="preserve"> представлена в таблице 7.12.</w:t>
      </w:r>
    </w:p>
    <w:p w:rsidR="00C2783D" w:rsidRPr="00EA0098" w:rsidRDefault="0082024D" w:rsidP="00C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Данные о количестве отказов для систем (составных частей) и элементов грузовых вагонов, представленных в наименовании строк аналитической справки, рассчитываются на основе информации сформированной с использованием классификатора [8] и внесенной в систему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По данной причине формирование аналитической справки, представленной в таблице 7.12, и расчет содержащихся </w:t>
      </w:r>
      <w:r w:rsidR="0080087B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ней количественных показателей производятся на основании отказов технических средств, зарегистрированных в зоне ответственности линейного подразделения, по которым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полностью сформированы материалы расследования.</w:t>
      </w:r>
    </w:p>
    <w:p w:rsidR="001D092F" w:rsidRPr="00EA0098" w:rsidRDefault="001D092F" w:rsidP="00C2783D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10283" w:rsidRPr="00EA0098">
        <w:rPr>
          <w:rFonts w:ascii="Times New Roman" w:hAnsi="Times New Roman" w:cs="Times New Roman"/>
          <w:sz w:val="28"/>
          <w:szCs w:val="28"/>
        </w:rPr>
        <w:t>Таблица 7.12</w:t>
      </w:r>
    </w:p>
    <w:p w:rsidR="00910283" w:rsidRPr="00EA0098" w:rsidRDefault="00910283" w:rsidP="00910283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в зоне ответственности линейного подразделения службы вагонного хозяйства</w:t>
      </w:r>
    </w:p>
    <w:tbl>
      <w:tblPr>
        <w:tblStyle w:val="aa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688"/>
        <w:gridCol w:w="765"/>
        <w:gridCol w:w="672"/>
        <w:gridCol w:w="490"/>
        <w:gridCol w:w="784"/>
        <w:gridCol w:w="644"/>
        <w:gridCol w:w="467"/>
      </w:tblGrid>
      <w:tr w:rsidR="00262C27" w:rsidRPr="00EA0098" w:rsidTr="00910283">
        <w:tc>
          <w:tcPr>
            <w:tcW w:w="5539" w:type="dxa"/>
            <w:gridSpan w:val="2"/>
            <w:vMerge w:val="restart"/>
            <w:vAlign w:val="center"/>
          </w:tcPr>
          <w:p w:rsidR="00262C27" w:rsidRPr="00EA0098" w:rsidRDefault="00262C27" w:rsidP="0091028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7" w:type="dxa"/>
            <w:gridSpan w:val="3"/>
          </w:tcPr>
          <w:p w:rsidR="00262C27" w:rsidRPr="00EA0098" w:rsidRDefault="00910283" w:rsidP="0091028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895" w:type="dxa"/>
            <w:gridSpan w:val="3"/>
          </w:tcPr>
          <w:p w:rsidR="00262C27" w:rsidRPr="00EA0098" w:rsidRDefault="00910283" w:rsidP="0091028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262C27" w:rsidRPr="00EA0098" w:rsidTr="00910283">
        <w:tc>
          <w:tcPr>
            <w:tcW w:w="5539" w:type="dxa"/>
            <w:gridSpan w:val="2"/>
            <w:vMerge/>
          </w:tcPr>
          <w:p w:rsidR="00262C27" w:rsidRPr="00EA0098" w:rsidRDefault="00262C27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72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90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84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44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67" w:type="dxa"/>
            <w:vAlign w:val="center"/>
          </w:tcPr>
          <w:p w:rsidR="00262C27" w:rsidRPr="00EA0098" w:rsidRDefault="00262C27" w:rsidP="001D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4D35AA" w:rsidRPr="00EA0098" w:rsidTr="00910283">
        <w:tc>
          <w:tcPr>
            <w:tcW w:w="5539" w:type="dxa"/>
            <w:gridSpan w:val="2"/>
          </w:tcPr>
          <w:p w:rsidR="004D35AA" w:rsidRPr="00EA0098" w:rsidRDefault="004D35AA" w:rsidP="004D35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2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0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2C27" w:rsidRPr="00EA0098" w:rsidTr="00910283">
        <w:tc>
          <w:tcPr>
            <w:tcW w:w="5539" w:type="dxa"/>
            <w:gridSpan w:val="2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12" w:rsidRPr="00EA0098" w:rsidTr="00796312">
        <w:tc>
          <w:tcPr>
            <w:tcW w:w="9361" w:type="dxa"/>
            <w:gridSpan w:val="8"/>
          </w:tcPr>
          <w:p w:rsidR="00796312" w:rsidRPr="00EA0098" w:rsidRDefault="00796312" w:rsidP="004D3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отказы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(систем) и элемент</w:t>
            </w:r>
            <w:r w:rsidR="004D35AA" w:rsidRPr="00EA009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грузового вагона, ед.:</w:t>
            </w:r>
          </w:p>
        </w:tc>
      </w:tr>
      <w:tr w:rsidR="00910283" w:rsidRPr="00EA0098" w:rsidTr="00910283">
        <w:tc>
          <w:tcPr>
            <w:tcW w:w="851" w:type="dxa"/>
            <w:vMerge w:val="restart"/>
            <w:textDirection w:val="btLr"/>
            <w:vAlign w:val="center"/>
          </w:tcPr>
          <w:p w:rsidR="00262C27" w:rsidRPr="00EA0098" w:rsidRDefault="00262C27" w:rsidP="00796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Экипажная часть</w:t>
            </w: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Экипажная часть в целом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Рама кузова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Рама тележки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Колесная пара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Ось колесной пары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Буксовый узел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 w:val="restart"/>
            <w:textDirection w:val="btLr"/>
            <w:vAlign w:val="center"/>
          </w:tcPr>
          <w:p w:rsidR="00262C27" w:rsidRPr="00EA0098" w:rsidRDefault="00262C27" w:rsidP="00796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</w:t>
            </w: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 в целом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Воздухораспределитель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Тормозной цилиндр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Арматура тормозного оборудования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Тормозная магистраль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Резервуары  грузового вагона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Ручной тормоз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Авторежим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Рычажная передача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  <w:vAlign w:val="center"/>
          </w:tcPr>
          <w:p w:rsidR="00262C27" w:rsidRPr="00EA0098" w:rsidRDefault="00262C27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подвешивание</w:t>
            </w:r>
          </w:p>
        </w:tc>
        <w:tc>
          <w:tcPr>
            <w:tcW w:w="765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62C27" w:rsidRPr="00EA0098" w:rsidRDefault="00262C27" w:rsidP="0079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4D" w:rsidRPr="00EA0098" w:rsidRDefault="0082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8B493B" w:rsidRPr="00EA0098" w:rsidRDefault="008B493B" w:rsidP="000247C2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таблицы </w:t>
      </w:r>
      <w:r w:rsidR="000247C2" w:rsidRPr="00EA0098">
        <w:rPr>
          <w:rFonts w:ascii="Times New Roman" w:hAnsi="Times New Roman" w:cs="Times New Roman"/>
          <w:sz w:val="28"/>
          <w:szCs w:val="28"/>
        </w:rPr>
        <w:t>7.12</w:t>
      </w:r>
    </w:p>
    <w:tbl>
      <w:tblPr>
        <w:tblStyle w:val="aa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688"/>
        <w:gridCol w:w="765"/>
        <w:gridCol w:w="672"/>
        <w:gridCol w:w="490"/>
        <w:gridCol w:w="784"/>
        <w:gridCol w:w="644"/>
        <w:gridCol w:w="467"/>
      </w:tblGrid>
      <w:tr w:rsidR="00910283" w:rsidRPr="00EA0098" w:rsidTr="00796312">
        <w:tc>
          <w:tcPr>
            <w:tcW w:w="5539" w:type="dxa"/>
            <w:gridSpan w:val="2"/>
            <w:vMerge w:val="restart"/>
            <w:vAlign w:val="center"/>
          </w:tcPr>
          <w:p w:rsidR="00910283" w:rsidRPr="00EA0098" w:rsidRDefault="00910283" w:rsidP="0091028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7" w:type="dxa"/>
            <w:gridSpan w:val="3"/>
          </w:tcPr>
          <w:p w:rsidR="00910283" w:rsidRPr="00EA0098" w:rsidRDefault="00910283" w:rsidP="0079631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895" w:type="dxa"/>
            <w:gridSpan w:val="3"/>
          </w:tcPr>
          <w:p w:rsidR="00910283" w:rsidRPr="00EA0098" w:rsidRDefault="00910283" w:rsidP="00796312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910283" w:rsidRPr="00EA0098" w:rsidTr="00796312">
        <w:tc>
          <w:tcPr>
            <w:tcW w:w="5539" w:type="dxa"/>
            <w:gridSpan w:val="2"/>
            <w:vMerge/>
            <w:vAlign w:val="center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72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90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84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44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467" w:type="dxa"/>
            <w:vAlign w:val="center"/>
          </w:tcPr>
          <w:p w:rsidR="00910283" w:rsidRPr="00EA0098" w:rsidRDefault="00910283" w:rsidP="0079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4D35AA" w:rsidRPr="00EA0098" w:rsidTr="00796312">
        <w:tc>
          <w:tcPr>
            <w:tcW w:w="5539" w:type="dxa"/>
            <w:gridSpan w:val="2"/>
            <w:vAlign w:val="center"/>
          </w:tcPr>
          <w:p w:rsidR="004D35AA" w:rsidRPr="00EA0098" w:rsidRDefault="004D35AA" w:rsidP="004D35AA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2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0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4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vAlign w:val="center"/>
          </w:tcPr>
          <w:p w:rsidR="004D35AA" w:rsidRPr="00EA0098" w:rsidRDefault="004D35AA" w:rsidP="004D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0283" w:rsidRPr="00EA0098" w:rsidTr="00910283">
        <w:tc>
          <w:tcPr>
            <w:tcW w:w="851" w:type="dxa"/>
            <w:vMerge w:val="restart"/>
            <w:textDirection w:val="btLr"/>
            <w:vAlign w:val="center"/>
          </w:tcPr>
          <w:p w:rsidR="00910283" w:rsidRPr="00EA0098" w:rsidRDefault="00910283" w:rsidP="00910283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 в целом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Автосцепка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Корпус автосцепки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Механизм автосцепки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Тяговый хомут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Расцепной привод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Корпус поглощающего аппарата  автосцепки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Пружина поглощающего аппарата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Упоры поглощающего аппарата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Ударная розетка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Маятниковая подвеска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83" w:rsidRPr="00EA0098" w:rsidTr="00910283">
        <w:tc>
          <w:tcPr>
            <w:tcW w:w="851" w:type="dxa"/>
            <w:vMerge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Центрирующая балочка</w:t>
            </w:r>
          </w:p>
        </w:tc>
        <w:tc>
          <w:tcPr>
            <w:tcW w:w="765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910283" w:rsidRPr="00EA0098" w:rsidRDefault="00910283" w:rsidP="00576B8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F56" w:rsidRPr="00EA0098" w:rsidRDefault="0080087B" w:rsidP="0080087B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грузовых вагонов для </w:t>
      </w:r>
      <w:r w:rsidR="0063413C" w:rsidRPr="00EA0098">
        <w:rPr>
          <w:rFonts w:ascii="Times New Roman" w:hAnsi="Times New Roman" w:cs="Times New Roman"/>
          <w:sz w:val="28"/>
          <w:szCs w:val="28"/>
        </w:rPr>
        <w:t>ВЧДЭ</w:t>
      </w:r>
      <w:r w:rsidR="00457B5C" w:rsidRPr="00EA0098">
        <w:rPr>
          <w:rFonts w:ascii="Times New Roman" w:hAnsi="Times New Roman" w:cs="Times New Roman"/>
          <w:sz w:val="28"/>
          <w:szCs w:val="28"/>
        </w:rPr>
        <w:t xml:space="preserve"> формируется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457B5C"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</w:t>
      </w:r>
      <w:r w:rsidRPr="00EA0098">
        <w:rPr>
          <w:rFonts w:ascii="Times New Roman" w:hAnsi="Times New Roman" w:cs="Times New Roman"/>
          <w:sz w:val="28"/>
          <w:szCs w:val="28"/>
        </w:rPr>
        <w:t>м</w:t>
      </w:r>
      <w:r w:rsidR="00457B5C" w:rsidRPr="00EA0098">
        <w:rPr>
          <w:rFonts w:ascii="Times New Roman" w:hAnsi="Times New Roman" w:cs="Times New Roman"/>
          <w:sz w:val="28"/>
          <w:szCs w:val="28"/>
        </w:rPr>
        <w:t>.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Данная аналитическая справка 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реализуется с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настраиваемы</w:t>
      </w:r>
      <w:r w:rsidRPr="00EA0098">
        <w:rPr>
          <w:rFonts w:ascii="Times New Roman" w:hAnsi="Times New Roman" w:cs="Times New Roman"/>
          <w:sz w:val="28"/>
          <w:szCs w:val="28"/>
        </w:rPr>
        <w:t>ми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EA0098">
        <w:rPr>
          <w:rFonts w:ascii="Times New Roman" w:hAnsi="Times New Roman" w:cs="Times New Roman"/>
          <w:sz w:val="28"/>
          <w:szCs w:val="28"/>
        </w:rPr>
        <w:t>ами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для ее выдачи: по анализируемому периоду, по категориям отказов в работе технических средств. </w:t>
      </w:r>
      <w:r w:rsidR="008F7F56" w:rsidRPr="00EA0098">
        <w:rPr>
          <w:rFonts w:ascii="Times New Roman" w:hAnsi="Times New Roman" w:cs="Times New Roman"/>
          <w:sz w:val="28"/>
          <w:szCs w:val="28"/>
        </w:rPr>
        <w:t>А</w:t>
      </w:r>
      <w:r w:rsidR="00796312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="008F7F56" w:rsidRPr="00EA0098">
        <w:rPr>
          <w:rFonts w:ascii="Times New Roman" w:hAnsi="Times New Roman" w:cs="Times New Roman"/>
          <w:sz w:val="28"/>
          <w:szCs w:val="28"/>
        </w:rPr>
        <w:t>, представленная в таблице 7.12,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F7F56" w:rsidRPr="00EA0098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F7F56" w:rsidRPr="00EA0098">
        <w:rPr>
          <w:rFonts w:ascii="Times New Roman" w:hAnsi="Times New Roman" w:cs="Times New Roman"/>
          <w:sz w:val="28"/>
          <w:szCs w:val="28"/>
        </w:rPr>
        <w:t>на основании данных об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8F7F56" w:rsidRPr="00EA0098">
        <w:rPr>
          <w:rFonts w:ascii="Times New Roman" w:hAnsi="Times New Roman" w:cs="Times New Roman"/>
          <w:sz w:val="28"/>
          <w:szCs w:val="28"/>
        </w:rPr>
        <w:t>х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 1 и 2 категории </w:t>
      </w:r>
      <w:r w:rsidR="008F7F56" w:rsidRPr="00EA0098">
        <w:rPr>
          <w:rFonts w:ascii="Times New Roman" w:hAnsi="Times New Roman" w:cs="Times New Roman"/>
          <w:sz w:val="28"/>
          <w:szCs w:val="28"/>
        </w:rPr>
        <w:t>с расчетом количественных показателей по отказам систем (составных частей) и элементов грузового вагона</w:t>
      </w:r>
      <w:r w:rsidR="00796312" w:rsidRPr="00EA0098">
        <w:rPr>
          <w:rFonts w:ascii="Times New Roman" w:hAnsi="Times New Roman" w:cs="Times New Roman"/>
          <w:sz w:val="28"/>
          <w:szCs w:val="28"/>
        </w:rPr>
        <w:t xml:space="preserve"> за месяц и за период с начала года</w:t>
      </w:r>
      <w:r w:rsidR="008F7F56" w:rsidRPr="00EA0098">
        <w:rPr>
          <w:rFonts w:ascii="Times New Roman" w:hAnsi="Times New Roman" w:cs="Times New Roman"/>
          <w:sz w:val="28"/>
          <w:szCs w:val="28"/>
        </w:rPr>
        <w:t>.</w:t>
      </w:r>
    </w:p>
    <w:p w:rsidR="00457B5C" w:rsidRPr="00EA0098" w:rsidRDefault="004D35AA" w:rsidP="00457B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анализа изменений в количественном распределении отказов между системами (составными частями) и элементами грузового вагона в аналитической справке, представленной в таблице 7.12, </w:t>
      </w:r>
      <w:r w:rsidR="00843BFA" w:rsidRPr="00EA0098">
        <w:rPr>
          <w:rFonts w:ascii="Times New Roman" w:hAnsi="Times New Roman" w:cs="Times New Roman"/>
          <w:sz w:val="28"/>
          <w:szCs w:val="28"/>
        </w:rPr>
        <w:t xml:space="preserve">по формуле (4.4)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рассчитывается показатель, характеризующий динамику указанных изменений (в процентах) </w:t>
      </w:r>
      <w:r w:rsidR="0080087B" w:rsidRPr="00EA0098">
        <w:rPr>
          <w:rFonts w:ascii="Times New Roman" w:hAnsi="Times New Roman" w:cs="Times New Roman"/>
          <w:sz w:val="28"/>
          <w:szCs w:val="28"/>
        </w:rPr>
        <w:t>по отношению к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80087B" w:rsidRPr="00EA0098">
        <w:rPr>
          <w:rFonts w:ascii="Times New Roman" w:hAnsi="Times New Roman" w:cs="Times New Roman"/>
          <w:sz w:val="28"/>
          <w:szCs w:val="28"/>
        </w:rPr>
        <w:t>ому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0087B" w:rsidRPr="00EA0098">
        <w:rPr>
          <w:rFonts w:ascii="Times New Roman" w:hAnsi="Times New Roman" w:cs="Times New Roman"/>
          <w:sz w:val="28"/>
          <w:szCs w:val="28"/>
        </w:rPr>
        <w:t>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прошлого года.</w:t>
      </w:r>
      <w:r w:rsidR="001658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347DE" w:rsidRPr="00EA0098">
        <w:rPr>
          <w:rFonts w:ascii="Times New Roman" w:hAnsi="Times New Roman" w:cs="Times New Roman"/>
          <w:sz w:val="28"/>
          <w:szCs w:val="28"/>
        </w:rPr>
        <w:t>В случае отсутствия данных</w:t>
      </w:r>
      <w:r w:rsidR="00843BFA" w:rsidRPr="00EA0098">
        <w:rPr>
          <w:rFonts w:ascii="Times New Roman" w:hAnsi="Times New Roman" w:cs="Times New Roman"/>
          <w:sz w:val="28"/>
          <w:szCs w:val="28"/>
        </w:rPr>
        <w:t xml:space="preserve"> об отказах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 системы или элемента</w:t>
      </w:r>
      <w:r w:rsidR="00E347DE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="00843BFA" w:rsidRPr="00EA0098">
        <w:rPr>
          <w:rFonts w:ascii="Times New Roman" w:hAnsi="Times New Roman" w:cs="Times New Roman"/>
          <w:sz w:val="28"/>
          <w:szCs w:val="28"/>
        </w:rPr>
        <w:t xml:space="preserve">текущего или прошлого года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43BFA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80087B" w:rsidRPr="00EA0098">
        <w:rPr>
          <w:rFonts w:ascii="Times New Roman" w:hAnsi="Times New Roman" w:cs="Times New Roman"/>
          <w:sz w:val="28"/>
          <w:szCs w:val="28"/>
        </w:rPr>
        <w:t>и</w:t>
      </w:r>
      <w:r w:rsidR="00843BFA" w:rsidRPr="00EA0098">
        <w:rPr>
          <w:rFonts w:ascii="Times New Roman" w:hAnsi="Times New Roman" w:cs="Times New Roman"/>
          <w:sz w:val="28"/>
          <w:szCs w:val="28"/>
        </w:rPr>
        <w:t xml:space="preserve"> изменения распределения отказов </w:t>
      </w:r>
      <w:r w:rsidR="000F67AD" w:rsidRPr="00EA0098">
        <w:rPr>
          <w:rFonts w:ascii="Times New Roman" w:hAnsi="Times New Roman" w:cs="Times New Roman"/>
          <w:sz w:val="28"/>
          <w:szCs w:val="28"/>
        </w:rPr>
        <w:t>рассчитывается с учетом ранее оговоренных допущений.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7AD" w:rsidRPr="00EA0098" w:rsidRDefault="008C20DF" w:rsidP="006523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Системы и элементы грузового вагона</w:t>
      </w:r>
      <w:r w:rsidR="000F67AD" w:rsidRPr="00EA0098">
        <w:rPr>
          <w:rFonts w:ascii="Times New Roman" w:hAnsi="Times New Roman" w:cs="Times New Roman"/>
          <w:sz w:val="28"/>
          <w:szCs w:val="28"/>
        </w:rPr>
        <w:t xml:space="preserve">, для которых зарегистрирован рост количества отказов в работе технических средств за оба анализируемых </w:t>
      </w:r>
      <w:r w:rsidR="000F67AD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периода текущего года, в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об отказах грузовых вагонов для </w:t>
      </w:r>
      <w:r w:rsidR="0063413C" w:rsidRPr="00EA0098">
        <w:rPr>
          <w:rFonts w:ascii="Times New Roman" w:hAnsi="Times New Roman" w:cs="Times New Roman"/>
          <w:sz w:val="28"/>
          <w:szCs w:val="28"/>
        </w:rPr>
        <w:t>ВЧДЭ</w:t>
      </w:r>
      <w:r w:rsidR="000F67AD" w:rsidRPr="00EA0098">
        <w:rPr>
          <w:rFonts w:ascii="Times New Roman" w:hAnsi="Times New Roman" w:cs="Times New Roman"/>
          <w:sz w:val="28"/>
          <w:szCs w:val="28"/>
        </w:rPr>
        <w:t xml:space="preserve"> определяются автоматически и выделяются графически. Причины отказов </w:t>
      </w:r>
      <w:r w:rsidR="0080087B" w:rsidRPr="00EA0098">
        <w:rPr>
          <w:rFonts w:ascii="Times New Roman" w:hAnsi="Times New Roman" w:cs="Times New Roman"/>
          <w:sz w:val="28"/>
          <w:szCs w:val="28"/>
        </w:rPr>
        <w:t>указанных</w:t>
      </w:r>
      <w:r w:rsidR="000F67AD" w:rsidRPr="00EA0098">
        <w:rPr>
          <w:rFonts w:ascii="Times New Roman" w:hAnsi="Times New Roman" w:cs="Times New Roman"/>
          <w:sz w:val="28"/>
          <w:szCs w:val="28"/>
        </w:rPr>
        <w:t xml:space="preserve"> систем (составных частей) и элементов грузового вагона рассматриваются с целью формирования мероприятий, направленных на повышение надежности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 данных технических средств</w:t>
      </w:r>
      <w:r w:rsidR="000F67AD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7F7" w:rsidRPr="00EA0098" w:rsidRDefault="000F67AD" w:rsidP="0065236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Учитывая значительн</w:t>
      </w:r>
      <w:r w:rsidR="0080087B" w:rsidRPr="00EA0098">
        <w:rPr>
          <w:rFonts w:ascii="Times New Roman" w:hAnsi="Times New Roman" w:cs="Times New Roman"/>
          <w:sz w:val="28"/>
          <w:szCs w:val="28"/>
        </w:rPr>
        <w:t>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0087B" w:rsidRPr="00EA0098">
        <w:rPr>
          <w:rFonts w:ascii="Times New Roman" w:hAnsi="Times New Roman" w:cs="Times New Roman"/>
          <w:sz w:val="28"/>
          <w:szCs w:val="28"/>
        </w:rPr>
        <w:t>перечень различных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и элементов грузового вагона,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справке об отказах грузовых вагонов для </w:t>
      </w:r>
      <w:r w:rsidR="0063413C" w:rsidRPr="00EA0098">
        <w:rPr>
          <w:rFonts w:ascii="Times New Roman" w:hAnsi="Times New Roman" w:cs="Times New Roman"/>
          <w:sz w:val="28"/>
          <w:szCs w:val="28"/>
        </w:rPr>
        <w:t>ВЧДЭ</w:t>
      </w:r>
      <w:r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838F9" w:rsidRPr="00EA0098">
        <w:rPr>
          <w:rFonts w:ascii="Times New Roman" w:hAnsi="Times New Roman" w:cs="Times New Roman"/>
          <w:sz w:val="28"/>
          <w:szCs w:val="28"/>
        </w:rPr>
        <w:t xml:space="preserve">данная справка реализуется с функционалом, обеспечивающим ее представление в виде гистограммы. В гистограмме в графическом виде представлены </w:t>
      </w:r>
      <w:r w:rsidR="0080087B"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4838F9" w:rsidRPr="00EA0098">
        <w:rPr>
          <w:rFonts w:ascii="Times New Roman" w:hAnsi="Times New Roman" w:cs="Times New Roman"/>
          <w:sz w:val="28"/>
          <w:szCs w:val="28"/>
        </w:rPr>
        <w:t>отказов соответствующей системы (составной части) и элемента грузового вагона за анализируемый период прошлого 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838F9" w:rsidRPr="00EA0098">
        <w:rPr>
          <w:rFonts w:ascii="Times New Roman" w:hAnsi="Times New Roman" w:cs="Times New Roman"/>
          <w:sz w:val="28"/>
          <w:szCs w:val="28"/>
        </w:rPr>
        <w:t>Формирование у</w:t>
      </w:r>
      <w:r w:rsidRPr="00EA0098">
        <w:rPr>
          <w:rFonts w:ascii="Times New Roman" w:hAnsi="Times New Roman" w:cs="Times New Roman"/>
          <w:sz w:val="28"/>
          <w:szCs w:val="28"/>
        </w:rPr>
        <w:t>казанны</w:t>
      </w:r>
      <w:r w:rsidR="004838F9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гистограмм</w:t>
      </w:r>
      <w:r w:rsidR="004838F9" w:rsidRPr="00EA0098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838F9" w:rsidRPr="00EA0098">
        <w:rPr>
          <w:rFonts w:ascii="Times New Roman" w:hAnsi="Times New Roman" w:cs="Times New Roman"/>
          <w:sz w:val="28"/>
          <w:szCs w:val="28"/>
        </w:rPr>
        <w:t>по запросу, в котором задается требуемый анализируемый период</w:t>
      </w:r>
      <w:r w:rsidRPr="00EA0098">
        <w:rPr>
          <w:rFonts w:ascii="Times New Roman" w:hAnsi="Times New Roman" w:cs="Times New Roman"/>
          <w:sz w:val="28"/>
          <w:szCs w:val="28"/>
        </w:rPr>
        <w:t>. Формирование гистограмм на основе аналитической справки, представленной в таблице 7.12, производится отдельно: за месяц и за период с начала года.</w:t>
      </w:r>
    </w:p>
    <w:p w:rsidR="000274BF" w:rsidRPr="00EA0098" w:rsidRDefault="00C747F7" w:rsidP="00F14A59">
      <w:pPr>
        <w:pStyle w:val="3"/>
      </w:pPr>
      <w:bookmarkStart w:id="107" w:name="_Toc528577892"/>
      <w:r w:rsidRPr="00EA0098">
        <w:t>7.2.6. Требования к проведению анализа отказов в работе технических средств для линейного подразделения региональной дирекции моторвагонного подвижного состава</w:t>
      </w:r>
      <w:bookmarkEnd w:id="107"/>
      <w:r w:rsidR="000F67AD" w:rsidRPr="00EA0098">
        <w:t xml:space="preserve">       </w:t>
      </w:r>
      <w:r w:rsidR="0016607E" w:rsidRPr="00EA0098">
        <w:t xml:space="preserve"> </w:t>
      </w:r>
      <w:r w:rsidR="00CE495B" w:rsidRPr="00EA0098">
        <w:t xml:space="preserve">  </w:t>
      </w:r>
      <w:r w:rsidR="005360AB" w:rsidRPr="00EA0098">
        <w:t xml:space="preserve">  </w:t>
      </w:r>
      <w:r w:rsidR="001A1D2E" w:rsidRPr="00EA0098">
        <w:t xml:space="preserve">   </w:t>
      </w:r>
      <w:r w:rsidR="000B5100" w:rsidRPr="00EA0098">
        <w:t xml:space="preserve">  </w:t>
      </w:r>
    </w:p>
    <w:p w:rsidR="00A46149" w:rsidRPr="00EA0098" w:rsidRDefault="007B7465" w:rsidP="004C4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 отказов</w:t>
      </w:r>
      <w:r w:rsidR="007543B1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B05402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в зоне ответственности линейного подразделения региональной дирекции моторвагонного подвижного состава, используются формы специализированных аналитических справок, содержащие перечни систем и элементов моторвагонного подвижного состава. </w:t>
      </w:r>
      <w:r w:rsidR="007543B1" w:rsidRPr="00EA0098">
        <w:rPr>
          <w:rFonts w:ascii="Times New Roman" w:hAnsi="Times New Roman" w:cs="Times New Roman"/>
          <w:sz w:val="28"/>
          <w:szCs w:val="28"/>
        </w:rPr>
        <w:t xml:space="preserve">Системы и элементы моторвагонного подвижного состава, для которых рассчитываются показатели в указанных специализированных справках полностью соответствуют перечню систем и элементов используемому в аналитических справках, утвержденных требованиями [9] для проведения анализа отказов технических средств в зоне ответственности ЦДМВ. Проведение анализа технических средств на основе единого перечня систем и элементов моторвагонного подвижного состава обеспечивает </w:t>
      </w:r>
      <w:r w:rsidR="00B05402" w:rsidRPr="00EA0098">
        <w:rPr>
          <w:rFonts w:ascii="Times New Roman" w:hAnsi="Times New Roman" w:cs="Times New Roman"/>
          <w:sz w:val="28"/>
          <w:szCs w:val="28"/>
        </w:rPr>
        <w:t>соответстви</w:t>
      </w:r>
      <w:r w:rsidR="007543B1" w:rsidRPr="00EA0098">
        <w:rPr>
          <w:rFonts w:ascii="Times New Roman" w:hAnsi="Times New Roman" w:cs="Times New Roman"/>
          <w:sz w:val="28"/>
          <w:szCs w:val="28"/>
        </w:rPr>
        <w:t>е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 количественных показателей</w:t>
      </w:r>
      <w:r w:rsidR="007543B1" w:rsidRPr="00EA0098">
        <w:rPr>
          <w:rFonts w:ascii="Times New Roman" w:hAnsi="Times New Roman" w:cs="Times New Roman"/>
          <w:sz w:val="28"/>
          <w:szCs w:val="28"/>
        </w:rPr>
        <w:t>,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 формируемы</w:t>
      </w:r>
      <w:r w:rsidR="007543B1" w:rsidRPr="00EA0098">
        <w:rPr>
          <w:rFonts w:ascii="Times New Roman" w:hAnsi="Times New Roman" w:cs="Times New Roman"/>
          <w:sz w:val="28"/>
          <w:szCs w:val="28"/>
        </w:rPr>
        <w:t>х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 на </w:t>
      </w:r>
      <w:r w:rsidR="007543B1" w:rsidRPr="00EA0098">
        <w:rPr>
          <w:rFonts w:ascii="Times New Roman" w:hAnsi="Times New Roman" w:cs="Times New Roman"/>
          <w:sz w:val="28"/>
          <w:szCs w:val="28"/>
        </w:rPr>
        <w:t>различных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543B1" w:rsidRPr="00EA0098">
        <w:rPr>
          <w:rFonts w:ascii="Times New Roman" w:hAnsi="Times New Roman" w:cs="Times New Roman"/>
          <w:sz w:val="28"/>
          <w:szCs w:val="28"/>
        </w:rPr>
        <w:t>ях организационного</w:t>
      </w:r>
      <w:r w:rsidR="00B05402" w:rsidRPr="00EA009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543B1" w:rsidRPr="00EA0098">
        <w:rPr>
          <w:rFonts w:ascii="Times New Roman" w:hAnsi="Times New Roman" w:cs="Times New Roman"/>
          <w:sz w:val="28"/>
          <w:szCs w:val="28"/>
        </w:rPr>
        <w:t xml:space="preserve"> ЦДМВ</w:t>
      </w:r>
      <w:r w:rsidR="00A46149" w:rsidRPr="00EA0098">
        <w:rPr>
          <w:rFonts w:ascii="Times New Roman" w:hAnsi="Times New Roman" w:cs="Times New Roman"/>
          <w:sz w:val="28"/>
          <w:szCs w:val="28"/>
        </w:rPr>
        <w:t>.</w:t>
      </w:r>
    </w:p>
    <w:p w:rsidR="00AB7DB2" w:rsidRPr="00EA0098" w:rsidRDefault="00A46149" w:rsidP="004C4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Аналитические справки, содержащие </w:t>
      </w:r>
      <w:r w:rsidR="00AB7DB2" w:rsidRPr="00EA0098">
        <w:rPr>
          <w:rFonts w:ascii="Times New Roman" w:hAnsi="Times New Roman" w:cs="Times New Roman"/>
          <w:sz w:val="28"/>
          <w:szCs w:val="28"/>
        </w:rPr>
        <w:t>количественные показатели 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B7DB2" w:rsidRPr="00EA0098">
        <w:rPr>
          <w:rFonts w:ascii="Times New Roman" w:hAnsi="Times New Roman" w:cs="Times New Roman"/>
          <w:sz w:val="28"/>
          <w:szCs w:val="28"/>
        </w:rPr>
        <w:t>нарушени</w:t>
      </w:r>
      <w:r w:rsidR="007543B1" w:rsidRPr="00EA0098">
        <w:rPr>
          <w:rFonts w:ascii="Times New Roman" w:hAnsi="Times New Roman" w:cs="Times New Roman"/>
          <w:sz w:val="28"/>
          <w:szCs w:val="28"/>
        </w:rPr>
        <w:t>и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работоспособного состояния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моторвагонного подвижного состава позволяют </w:t>
      </w:r>
      <w:r w:rsidR="00AB7DB2" w:rsidRPr="00EA0098">
        <w:rPr>
          <w:rFonts w:ascii="Times New Roman" w:hAnsi="Times New Roman" w:cs="Times New Roman"/>
          <w:sz w:val="28"/>
          <w:szCs w:val="28"/>
        </w:rPr>
        <w:t>оцени</w:t>
      </w:r>
      <w:r w:rsidRPr="00EA0098">
        <w:rPr>
          <w:rFonts w:ascii="Times New Roman" w:hAnsi="Times New Roman" w:cs="Times New Roman"/>
          <w:sz w:val="28"/>
          <w:szCs w:val="28"/>
        </w:rPr>
        <w:t xml:space="preserve">вать </w:t>
      </w:r>
      <w:r w:rsidR="007543B1" w:rsidRPr="00EA0098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AB7DB2" w:rsidRPr="00EA0098">
        <w:rPr>
          <w:rFonts w:ascii="Times New Roman" w:hAnsi="Times New Roman" w:cs="Times New Roman"/>
          <w:sz w:val="28"/>
          <w:szCs w:val="28"/>
        </w:rPr>
        <w:t>отказов</w:t>
      </w:r>
      <w:r w:rsidRPr="00EA0098">
        <w:rPr>
          <w:rFonts w:ascii="Times New Roman" w:hAnsi="Times New Roman" w:cs="Times New Roman"/>
          <w:sz w:val="28"/>
          <w:szCs w:val="28"/>
        </w:rPr>
        <w:t>, зарегистрированных по ответственности линейного подразделения ДМВ</w:t>
      </w:r>
      <w:r w:rsidR="00AB7DB2" w:rsidRPr="00EA0098">
        <w:rPr>
          <w:rFonts w:ascii="Times New Roman" w:hAnsi="Times New Roman" w:cs="Times New Roman"/>
          <w:sz w:val="28"/>
          <w:szCs w:val="28"/>
        </w:rPr>
        <w:t>. Для оценки динамики изменения описываемо</w:t>
      </w:r>
      <w:r w:rsidR="007543B1" w:rsidRPr="00EA0098">
        <w:rPr>
          <w:rFonts w:ascii="Times New Roman" w:hAnsi="Times New Roman" w:cs="Times New Roman"/>
          <w:sz w:val="28"/>
          <w:szCs w:val="28"/>
        </w:rPr>
        <w:t>го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7543B1" w:rsidRPr="00EA0098">
        <w:rPr>
          <w:rFonts w:ascii="Times New Roman" w:hAnsi="Times New Roman" w:cs="Times New Roman"/>
          <w:sz w:val="28"/>
          <w:szCs w:val="28"/>
        </w:rPr>
        <w:t>я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580A62" w:rsidRPr="00EA0098">
        <w:rPr>
          <w:rFonts w:ascii="Times New Roman" w:hAnsi="Times New Roman" w:cs="Times New Roman"/>
          <w:sz w:val="28"/>
          <w:szCs w:val="28"/>
        </w:rPr>
        <w:t>,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80A62" w:rsidRPr="00EA0098">
        <w:rPr>
          <w:rFonts w:ascii="Times New Roman" w:hAnsi="Times New Roman" w:cs="Times New Roman"/>
          <w:sz w:val="28"/>
          <w:szCs w:val="28"/>
        </w:rPr>
        <w:t xml:space="preserve">в специализированные аналитические справки </w:t>
      </w:r>
      <w:r w:rsidR="00AB7DB2" w:rsidRPr="00EA0098">
        <w:rPr>
          <w:rFonts w:ascii="Times New Roman" w:hAnsi="Times New Roman" w:cs="Times New Roman"/>
          <w:sz w:val="28"/>
          <w:szCs w:val="28"/>
        </w:rPr>
        <w:t>включ</w:t>
      </w:r>
      <w:r w:rsidR="00580A62" w:rsidRPr="00EA0098">
        <w:rPr>
          <w:rFonts w:ascii="Times New Roman" w:hAnsi="Times New Roman" w:cs="Times New Roman"/>
          <w:sz w:val="28"/>
          <w:szCs w:val="28"/>
        </w:rPr>
        <w:t>аются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B7DB2" w:rsidRPr="00EA0098">
        <w:rPr>
          <w:rFonts w:ascii="Times New Roman" w:hAnsi="Times New Roman" w:cs="Times New Roman"/>
          <w:sz w:val="28"/>
          <w:szCs w:val="28"/>
        </w:rPr>
        <w:lastRenderedPageBreak/>
        <w:t>количественны</w:t>
      </w:r>
      <w:r w:rsidR="00580A62" w:rsidRPr="00EA0098">
        <w:rPr>
          <w:rFonts w:ascii="Times New Roman" w:hAnsi="Times New Roman" w:cs="Times New Roman"/>
          <w:sz w:val="28"/>
          <w:szCs w:val="28"/>
        </w:rPr>
        <w:t>е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80A62" w:rsidRPr="00EA0098">
        <w:rPr>
          <w:rFonts w:ascii="Times New Roman" w:hAnsi="Times New Roman" w:cs="Times New Roman"/>
          <w:sz w:val="28"/>
          <w:szCs w:val="28"/>
        </w:rPr>
        <w:t>и об отказах соответствующих систем и элементов</w:t>
      </w:r>
      <w:r w:rsidR="007543B1" w:rsidRPr="00EA009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за анализируемы</w:t>
      </w:r>
      <w:r w:rsidR="00580A62" w:rsidRPr="00EA0098">
        <w:rPr>
          <w:rFonts w:ascii="Times New Roman" w:hAnsi="Times New Roman" w:cs="Times New Roman"/>
          <w:sz w:val="28"/>
          <w:szCs w:val="28"/>
        </w:rPr>
        <w:t>е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80A62" w:rsidRPr="00EA0098">
        <w:rPr>
          <w:rFonts w:ascii="Times New Roman" w:hAnsi="Times New Roman" w:cs="Times New Roman"/>
          <w:sz w:val="28"/>
          <w:szCs w:val="28"/>
        </w:rPr>
        <w:t>ы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4827D3" w:rsidRPr="00EA0098" w:rsidRDefault="00AB7DB2" w:rsidP="004C4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На первоначальном этапе </w:t>
      </w:r>
      <w:r w:rsidR="007543B1" w:rsidRPr="00EA009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580A62" w:rsidRPr="00EA0098">
        <w:rPr>
          <w:rFonts w:ascii="Times New Roman" w:hAnsi="Times New Roman" w:cs="Times New Roman"/>
          <w:sz w:val="28"/>
          <w:szCs w:val="28"/>
        </w:rPr>
        <w:t>оценива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ется распределение отказов технических средств между основными системами моторвагонного подвижного состава, вне зависимости от вида тяги (автономная или электрическая тяга). Для проведения 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анализа в </w:t>
      </w:r>
      <w:r w:rsidR="00580A62" w:rsidRPr="00EA009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систем </w:t>
      </w:r>
      <w:r w:rsidR="00514BC6" w:rsidRPr="00EA0098">
        <w:rPr>
          <w:rFonts w:ascii="Times New Roman" w:hAnsi="Times New Roman" w:cs="Times New Roman"/>
          <w:sz w:val="28"/>
          <w:szCs w:val="28"/>
        </w:rPr>
        <w:t xml:space="preserve">моторвагонного подвижного состава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линейного подразделения региональной </w:t>
      </w:r>
      <w:r w:rsidR="00514BC6" w:rsidRPr="00EA0098">
        <w:rPr>
          <w:rFonts w:ascii="Times New Roman" w:hAnsi="Times New Roman" w:cs="Times New Roman"/>
          <w:sz w:val="28"/>
          <w:szCs w:val="28"/>
        </w:rPr>
        <w:t>дирекции моторвагоного подвижного состава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» (далее – аналитическая справка по отказам систем </w:t>
      </w:r>
      <w:r w:rsidR="00514BC6" w:rsidRPr="00EA0098">
        <w:rPr>
          <w:rFonts w:ascii="Times New Roman" w:hAnsi="Times New Roman" w:cs="Times New Roman"/>
          <w:sz w:val="28"/>
          <w:szCs w:val="28"/>
        </w:rPr>
        <w:t>моторвагонного подвижного состава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4827D3" w:rsidRPr="00EA0098">
        <w:rPr>
          <w:rFonts w:ascii="Times New Roman" w:hAnsi="Times New Roman" w:cs="Times New Roman"/>
          <w:sz w:val="28"/>
          <w:szCs w:val="28"/>
        </w:rPr>
        <w:t>ТЧПРИГ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827D3" w:rsidRPr="00EA0098">
        <w:rPr>
          <w:rFonts w:ascii="Times New Roman" w:hAnsi="Times New Roman" w:cs="Times New Roman"/>
          <w:sz w:val="28"/>
          <w:szCs w:val="28"/>
        </w:rPr>
        <w:t>А</w:t>
      </w:r>
      <w:r w:rsidR="00837BC2" w:rsidRPr="00EA0098">
        <w:rPr>
          <w:rFonts w:ascii="Times New Roman" w:hAnsi="Times New Roman" w:cs="Times New Roman"/>
          <w:sz w:val="28"/>
          <w:szCs w:val="28"/>
        </w:rPr>
        <w:t>налитическая справка представлена в таблице 7.13</w:t>
      </w:r>
      <w:r w:rsidR="004827D3" w:rsidRPr="00EA0098">
        <w:rPr>
          <w:rFonts w:ascii="Times New Roman" w:hAnsi="Times New Roman" w:cs="Times New Roman"/>
          <w:sz w:val="28"/>
          <w:szCs w:val="28"/>
        </w:rPr>
        <w:t>, содержит данные об отказах систем моторвагонного подвижного состава, зарегистрированных 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827D3" w:rsidRPr="00EA0098">
        <w:rPr>
          <w:rFonts w:ascii="Times New Roman" w:hAnsi="Times New Roman" w:cs="Times New Roman"/>
          <w:sz w:val="28"/>
          <w:szCs w:val="28"/>
        </w:rPr>
        <w:t>зоне ответственности линейного подразделения.</w:t>
      </w:r>
    </w:p>
    <w:p w:rsidR="00494627" w:rsidRPr="00EA0098" w:rsidRDefault="00B05879" w:rsidP="004C4C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Р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асчет количества отказов 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соответствующей системы или элемента моторвагонного подвижного состава за анализируемый период </w:t>
      </w:r>
      <w:r w:rsidRPr="00EA0098">
        <w:rPr>
          <w:rFonts w:ascii="Times New Roman" w:hAnsi="Times New Roman" w:cs="Times New Roman"/>
          <w:sz w:val="28"/>
          <w:szCs w:val="28"/>
        </w:rPr>
        <w:t>производится на основе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827D3" w:rsidRPr="00EA0098">
        <w:rPr>
          <w:rFonts w:ascii="Times New Roman" w:hAnsi="Times New Roman" w:cs="Times New Roman"/>
          <w:sz w:val="28"/>
          <w:szCs w:val="28"/>
        </w:rPr>
        <w:t>данных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об отказавшем техническом средстве, сформированн</w:t>
      </w:r>
      <w:r w:rsidR="004827D3" w:rsidRPr="00EA0098">
        <w:rPr>
          <w:rFonts w:ascii="Times New Roman" w:hAnsi="Times New Roman" w:cs="Times New Roman"/>
          <w:sz w:val="28"/>
          <w:szCs w:val="28"/>
        </w:rPr>
        <w:t>ых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 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отказов 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с использованием классификатора [8]. По </w:t>
      </w:r>
      <w:r w:rsidR="004827D3" w:rsidRPr="00EA0098">
        <w:rPr>
          <w:rFonts w:ascii="Times New Roman" w:hAnsi="Times New Roman" w:cs="Times New Roman"/>
          <w:sz w:val="28"/>
          <w:szCs w:val="28"/>
        </w:rPr>
        <w:t>указанной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причине </w:t>
      </w:r>
      <w:r w:rsidR="004827D3" w:rsidRPr="00EA0098">
        <w:rPr>
          <w:rFonts w:ascii="Times New Roman" w:hAnsi="Times New Roman" w:cs="Times New Roman"/>
          <w:sz w:val="28"/>
          <w:szCs w:val="28"/>
        </w:rPr>
        <w:t>аналитическая справка по отказам систем моторвагонного подвижного состава для ТЧПРИГ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837BC2" w:rsidRPr="00EA0098">
        <w:rPr>
          <w:rFonts w:ascii="Times New Roman" w:hAnsi="Times New Roman" w:cs="Times New Roman"/>
          <w:sz w:val="28"/>
          <w:szCs w:val="28"/>
        </w:rPr>
        <w:t>на основании данных об отказах технических средств с полностью сформированными материалами расследования</w:t>
      </w:r>
      <w:r w:rsidR="004827D3" w:rsidRPr="00EA0098">
        <w:rPr>
          <w:rFonts w:ascii="Times New Roman" w:hAnsi="Times New Roman" w:cs="Times New Roman"/>
          <w:sz w:val="28"/>
          <w:szCs w:val="28"/>
        </w:rPr>
        <w:t>. Формирование данной справки и расчет показателей по отказам,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4827D3" w:rsidRPr="00EA0098">
        <w:rPr>
          <w:rFonts w:ascii="Times New Roman" w:hAnsi="Times New Roman" w:cs="Times New Roman"/>
          <w:sz w:val="28"/>
          <w:szCs w:val="28"/>
        </w:rPr>
        <w:t>м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соответствующего линейного подразделения</w:t>
      </w:r>
      <w:r w:rsidR="004827D3" w:rsidRPr="00EA0098">
        <w:rPr>
          <w:rFonts w:ascii="Times New Roman" w:hAnsi="Times New Roman" w:cs="Times New Roman"/>
          <w:sz w:val="28"/>
          <w:szCs w:val="28"/>
        </w:rPr>
        <w:t>,</w:t>
      </w:r>
      <w:r w:rsidR="00837BC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="00AB7DB2" w:rsidRPr="00EA0098">
        <w:rPr>
          <w:rFonts w:ascii="Times New Roman" w:hAnsi="Times New Roman" w:cs="Times New Roman"/>
          <w:sz w:val="28"/>
          <w:szCs w:val="28"/>
        </w:rPr>
        <w:t>не ранее 15-го числа месяца, следующего за анализируемым периодом.</w:t>
      </w:r>
      <w:r w:rsidR="002D2417" w:rsidRPr="00EA0098">
        <w:rPr>
          <w:rFonts w:ascii="Times New Roman" w:hAnsi="Times New Roman" w:cs="Times New Roman"/>
          <w:sz w:val="28"/>
          <w:szCs w:val="28"/>
        </w:rPr>
        <w:t xml:space="preserve"> Аналитическая справка имеет настраиваемые параметры ее выдачи (по периоду, по категориям отказа, по виду тяги и сериям подвижного состава). По умолчанию аналитическая справка по отказам систем моторвагонного подвижного состава для ТЧПРИГ формируется по данным об отказах в работе технических средств 1 и 2 категории, по обоим видам тяги (автономная и электрическая тяга) и всем сериям МВПС.</w:t>
      </w:r>
    </w:p>
    <w:p w:rsidR="004E6607" w:rsidRPr="00EA0098" w:rsidRDefault="006B3EDD" w:rsidP="00082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DA2204" w:rsidRPr="00EA0098">
        <w:rPr>
          <w:rFonts w:ascii="Times New Roman" w:hAnsi="Times New Roman" w:cs="Times New Roman"/>
          <w:sz w:val="28"/>
          <w:szCs w:val="28"/>
        </w:rPr>
        <w:t>изменения</w:t>
      </w:r>
      <w:r w:rsidR="00082950" w:rsidRPr="00EA0098">
        <w:rPr>
          <w:rFonts w:ascii="Times New Roman" w:hAnsi="Times New Roman" w:cs="Times New Roman"/>
          <w:sz w:val="28"/>
          <w:szCs w:val="28"/>
        </w:rPr>
        <w:t xml:space="preserve"> (в процентном выражении)</w:t>
      </w:r>
      <w:r w:rsidR="00DA2204"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соответствующей системы, зарегистрированных по ответственности линейного подразделения ДМВ, 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по отношению к анализируемому периоду прошлого года </w:t>
      </w:r>
      <w:r w:rsidR="00DA2204" w:rsidRPr="00EA0098">
        <w:rPr>
          <w:rFonts w:ascii="Times New Roman" w:hAnsi="Times New Roman" w:cs="Times New Roman"/>
          <w:sz w:val="28"/>
          <w:szCs w:val="28"/>
        </w:rPr>
        <w:t>определяется</w:t>
      </w:r>
      <w:r w:rsidR="004827D3" w:rsidRPr="00EA0098">
        <w:rPr>
          <w:rFonts w:ascii="Times New Roman" w:hAnsi="Times New Roman" w:cs="Times New Roman"/>
          <w:sz w:val="28"/>
          <w:szCs w:val="28"/>
        </w:rPr>
        <w:t xml:space="preserve"> по формуле (4.4)</w:t>
      </w:r>
      <w:r w:rsidR="00082950" w:rsidRPr="00EA0098">
        <w:rPr>
          <w:rFonts w:ascii="Times New Roman" w:hAnsi="Times New Roman" w:cs="Times New Roman"/>
          <w:sz w:val="28"/>
          <w:szCs w:val="28"/>
        </w:rPr>
        <w:t xml:space="preserve">. При </w:t>
      </w:r>
      <w:r w:rsidR="004827D3" w:rsidRPr="00EA0098">
        <w:rPr>
          <w:rFonts w:ascii="Times New Roman" w:hAnsi="Times New Roman" w:cs="Times New Roman"/>
          <w:sz w:val="28"/>
          <w:szCs w:val="28"/>
        </w:rPr>
        <w:t>проведе</w:t>
      </w:r>
      <w:r w:rsidR="00082950" w:rsidRPr="00EA0098">
        <w:rPr>
          <w:rFonts w:ascii="Times New Roman" w:hAnsi="Times New Roman" w:cs="Times New Roman"/>
          <w:sz w:val="28"/>
          <w:szCs w:val="28"/>
        </w:rPr>
        <w:t>нии указанн</w:t>
      </w:r>
      <w:r w:rsidR="004827D3" w:rsidRPr="00EA0098">
        <w:rPr>
          <w:rFonts w:ascii="Times New Roman" w:hAnsi="Times New Roman" w:cs="Times New Roman"/>
          <w:sz w:val="28"/>
          <w:szCs w:val="28"/>
        </w:rPr>
        <w:t>ого</w:t>
      </w:r>
      <w:r w:rsidR="00082950" w:rsidRPr="00EA0098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827D3" w:rsidRPr="00EA0098">
        <w:rPr>
          <w:rFonts w:ascii="Times New Roman" w:hAnsi="Times New Roman" w:cs="Times New Roman"/>
          <w:sz w:val="28"/>
          <w:szCs w:val="28"/>
        </w:rPr>
        <w:t>а</w:t>
      </w:r>
      <w:r w:rsidR="00082950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4827D3" w:rsidRPr="00EA0098">
        <w:rPr>
          <w:rFonts w:ascii="Times New Roman" w:hAnsi="Times New Roman" w:cs="Times New Roman"/>
          <w:sz w:val="28"/>
          <w:szCs w:val="28"/>
        </w:rPr>
        <w:t>при</w:t>
      </w:r>
      <w:r w:rsidR="00082950" w:rsidRPr="00EA0098">
        <w:rPr>
          <w:rFonts w:ascii="Times New Roman" w:hAnsi="Times New Roman" w:cs="Times New Roman"/>
          <w:sz w:val="28"/>
          <w:szCs w:val="28"/>
        </w:rPr>
        <w:t xml:space="preserve"> нулевых значениях показателей за анализируемый период прошлого или текущего года используются ранее </w:t>
      </w:r>
      <w:r w:rsidR="004827D3" w:rsidRPr="00EA0098">
        <w:rPr>
          <w:rFonts w:ascii="Times New Roman" w:hAnsi="Times New Roman" w:cs="Times New Roman"/>
          <w:sz w:val="28"/>
          <w:szCs w:val="28"/>
        </w:rPr>
        <w:t>оговоренный порядок определения динамики</w:t>
      </w:r>
      <w:r w:rsidR="00082950" w:rsidRPr="00EA0098">
        <w:rPr>
          <w:rFonts w:ascii="Times New Roman" w:hAnsi="Times New Roman" w:cs="Times New Roman"/>
          <w:sz w:val="28"/>
          <w:szCs w:val="28"/>
        </w:rPr>
        <w:t>.</w:t>
      </w:r>
      <w:r w:rsidR="003E0F6A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D3" w:rsidRPr="00EA0098" w:rsidRDefault="0048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7A68B6" w:rsidRPr="00EA0098" w:rsidRDefault="007A68B6" w:rsidP="007A68B6">
      <w:pPr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7.13</w:t>
      </w:r>
    </w:p>
    <w:p w:rsidR="007A68B6" w:rsidRPr="00EA0098" w:rsidRDefault="007A68B6" w:rsidP="007A6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систем моторвагонного подвижного состава для линейного подразделения региональной дирекции моторвагоного подвижного состава</w:t>
      </w:r>
    </w:p>
    <w:tbl>
      <w:tblPr>
        <w:tblStyle w:val="a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893"/>
        <w:gridCol w:w="909"/>
        <w:gridCol w:w="686"/>
        <w:gridCol w:w="938"/>
        <w:gridCol w:w="868"/>
        <w:gridCol w:w="714"/>
      </w:tblGrid>
      <w:tr w:rsidR="007E1740" w:rsidRPr="00EA0098" w:rsidTr="00CF204A">
        <w:tc>
          <w:tcPr>
            <w:tcW w:w="4297" w:type="dxa"/>
            <w:vMerge w:val="restart"/>
            <w:vAlign w:val="center"/>
          </w:tcPr>
          <w:p w:rsidR="007E1740" w:rsidRPr="00EA0098" w:rsidRDefault="007E1740" w:rsidP="007E174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88" w:type="dxa"/>
            <w:gridSpan w:val="3"/>
          </w:tcPr>
          <w:p w:rsidR="007E1740" w:rsidRPr="00EA0098" w:rsidRDefault="007E1740" w:rsidP="007A68B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520" w:type="dxa"/>
            <w:gridSpan w:val="3"/>
          </w:tcPr>
          <w:p w:rsidR="007E1740" w:rsidRPr="00EA0098" w:rsidRDefault="007E1740" w:rsidP="007A68B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7E1740" w:rsidRPr="00EA0098" w:rsidTr="00CF204A">
        <w:tc>
          <w:tcPr>
            <w:tcW w:w="4297" w:type="dxa"/>
            <w:vMerge/>
          </w:tcPr>
          <w:p w:rsidR="007E1740" w:rsidRPr="00EA0098" w:rsidRDefault="007E1740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909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86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38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868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714" w:type="dxa"/>
            <w:vAlign w:val="center"/>
          </w:tcPr>
          <w:p w:rsidR="007E1740" w:rsidRPr="00EA0098" w:rsidRDefault="007E1740" w:rsidP="00CF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9462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в работе систем МВПС, ед</w:t>
            </w:r>
            <w:r w:rsidR="00CF204A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Токоприемники и крышевое оборудование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двигатели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rPr>
          <w:trHeight w:val="367"/>
        </w:trPr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 и аппараты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Дизель и вспомогательное оборудование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Приборы безопасности и радиостанции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B6" w:rsidRPr="00EA0098" w:rsidTr="00CF204A">
        <w:tc>
          <w:tcPr>
            <w:tcW w:w="4297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893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A68B6" w:rsidRPr="00EA0098" w:rsidRDefault="007A68B6" w:rsidP="004C4C1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B45" w:rsidRPr="00EA0098" w:rsidRDefault="002D2417" w:rsidP="002D2417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основании показателя динамики изменения количества отказов, представленного в столбцах «</w:t>
      </w:r>
      <w:r w:rsidRPr="00EA0098">
        <w:rPr>
          <w:rFonts w:ascii="Times New Roman" w:hAnsi="Times New Roman" w:cs="Times New Roman"/>
          <w:sz w:val="28"/>
          <w:szCs w:val="28"/>
        </w:rPr>
        <w:sym w:font="Symbol" w:char="F0B1"/>
      </w:r>
      <w:r w:rsidRPr="00EA0098">
        <w:rPr>
          <w:rFonts w:ascii="Times New Roman" w:hAnsi="Times New Roman" w:cs="Times New Roman"/>
          <w:sz w:val="28"/>
          <w:szCs w:val="28"/>
        </w:rPr>
        <w:t xml:space="preserve">, %» аналитической справки по отказам систем моторвагонного подвижного состава для ТЧПРИГ, определяются системы с ростом количества отказов в зоне ответственности линейного подразделения за оба анализируемых периода текущего года. Указанные системы выделяются графически в аналитической справке, представленной в таблице 7.13. </w:t>
      </w:r>
      <w:r w:rsidR="004E6607" w:rsidRPr="00EA0098">
        <w:rPr>
          <w:rFonts w:ascii="Times New Roman" w:hAnsi="Times New Roman" w:cs="Times New Roman"/>
          <w:sz w:val="28"/>
          <w:szCs w:val="28"/>
        </w:rPr>
        <w:t xml:space="preserve">Причины отказов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для выделенных </w:t>
      </w:r>
      <w:r w:rsidR="004E6607" w:rsidRPr="00EA0098">
        <w:rPr>
          <w:rFonts w:ascii="Times New Roman" w:hAnsi="Times New Roman" w:cs="Times New Roman"/>
          <w:sz w:val="28"/>
          <w:szCs w:val="28"/>
        </w:rPr>
        <w:t xml:space="preserve">систем моторвагонного подвижного состава с ростом количества отказов за оба анализируемых периода текущего года рассматриваются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E6607" w:rsidRPr="00EA0098">
        <w:rPr>
          <w:rFonts w:ascii="Times New Roman" w:hAnsi="Times New Roman" w:cs="Times New Roman"/>
          <w:sz w:val="28"/>
          <w:szCs w:val="28"/>
        </w:rPr>
        <w:t>определения состава корректирующих мероприятий, направленных на повышение надежности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D4" w:rsidRPr="00EA0098" w:rsidRDefault="00261B45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представленная в таблице 7.13,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реализуется с возможностью формирования (по запросу пользователя) гистограмм на основе </w:t>
      </w:r>
      <w:r w:rsidR="00CD30D4" w:rsidRPr="00EA0098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Pr="00EA0098">
        <w:rPr>
          <w:rFonts w:ascii="Times New Roman" w:hAnsi="Times New Roman" w:cs="Times New Roman"/>
          <w:sz w:val="28"/>
          <w:szCs w:val="28"/>
        </w:rPr>
        <w:t>отказ</w:t>
      </w:r>
      <w:r w:rsidR="00CD30D4" w:rsidRPr="00EA0098">
        <w:rPr>
          <w:rFonts w:ascii="Times New Roman" w:hAnsi="Times New Roman" w:cs="Times New Roman"/>
          <w:sz w:val="28"/>
          <w:szCs w:val="28"/>
        </w:rPr>
        <w:t>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D30D4" w:rsidRPr="00EA0098">
        <w:rPr>
          <w:rFonts w:ascii="Times New Roman" w:hAnsi="Times New Roman" w:cs="Times New Roman"/>
          <w:sz w:val="28"/>
          <w:szCs w:val="28"/>
        </w:rPr>
        <w:t>в работе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моторвагонного подвижного состава</w:t>
      </w:r>
      <w:r w:rsidR="00CD30D4" w:rsidRPr="00EA0098">
        <w:rPr>
          <w:rFonts w:ascii="Times New Roman" w:hAnsi="Times New Roman" w:cs="Times New Roman"/>
          <w:sz w:val="28"/>
          <w:szCs w:val="28"/>
        </w:rPr>
        <w:t xml:space="preserve">, перечисленных в справке. Построение гистограмм производится на основе данных о количестве отказов соответствующей системы, зарегистрированных в зоне ответственности линейного подразделения за анализируемый период прошлого и текущего года. Формирование гистограмм осуществляется отдельно, для каждого анализируемого периода: за месяц и за период с начала года. </w:t>
      </w:r>
    </w:p>
    <w:p w:rsidR="000B13FA" w:rsidRPr="00EA0098" w:rsidRDefault="008E6B01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анализа отказов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моторвагонного подвижного состава </w:t>
      </w:r>
      <w:r w:rsidR="000B13FA" w:rsidRPr="00EA0098">
        <w:rPr>
          <w:rFonts w:ascii="Times New Roman" w:hAnsi="Times New Roman" w:cs="Times New Roman"/>
          <w:sz w:val="28"/>
          <w:szCs w:val="28"/>
        </w:rPr>
        <w:t>с разделением</w:t>
      </w:r>
      <w:r w:rsidR="009476F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B13FA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0B13FA" w:rsidRPr="00EA0098">
        <w:rPr>
          <w:rFonts w:ascii="Times New Roman" w:hAnsi="Times New Roman" w:cs="Times New Roman"/>
          <w:sz w:val="28"/>
          <w:szCs w:val="28"/>
        </w:rPr>
        <w:t>ам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73B8F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формируются </w:t>
      </w:r>
      <w:r w:rsidR="000B13FA" w:rsidRPr="00EA0098">
        <w:rPr>
          <w:rFonts w:ascii="Times New Roman" w:hAnsi="Times New Roman" w:cs="Times New Roman"/>
          <w:sz w:val="28"/>
          <w:szCs w:val="28"/>
        </w:rPr>
        <w:t>специализированные справки</w:t>
      </w:r>
      <w:r w:rsidR="00656FAA" w:rsidRPr="00EA0098">
        <w:rPr>
          <w:rFonts w:ascii="Times New Roman" w:hAnsi="Times New Roman" w:cs="Times New Roman"/>
          <w:sz w:val="28"/>
          <w:szCs w:val="28"/>
        </w:rPr>
        <w:t xml:space="preserve"> с перечнями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656FAA" w:rsidRPr="00EA0098">
        <w:rPr>
          <w:rFonts w:ascii="Times New Roman" w:hAnsi="Times New Roman" w:cs="Times New Roman"/>
          <w:sz w:val="28"/>
          <w:szCs w:val="28"/>
        </w:rPr>
        <w:t>,</w:t>
      </w:r>
      <w:r w:rsidR="000B13F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56BE7" w:rsidRPr="00EA0098">
        <w:rPr>
          <w:rFonts w:ascii="Times New Roman" w:hAnsi="Times New Roman" w:cs="Times New Roman"/>
          <w:sz w:val="28"/>
          <w:szCs w:val="28"/>
        </w:rPr>
        <w:t>соответствующи</w:t>
      </w:r>
      <w:r w:rsidR="00A73B8F" w:rsidRPr="00EA0098">
        <w:rPr>
          <w:rFonts w:ascii="Times New Roman" w:hAnsi="Times New Roman" w:cs="Times New Roman"/>
          <w:sz w:val="28"/>
          <w:szCs w:val="28"/>
        </w:rPr>
        <w:t>х</w:t>
      </w:r>
      <w:r w:rsidR="000B13FA"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справке об отказах моторвагонного подвижного состава на автономной тяге по ответственности структурных подразделений ЦДМВ» и «Аналитической справке по отказам моторвагонного подвижного состава на электрической тяге по ответственности структурных подразделений ЦДМВ», </w:t>
      </w:r>
      <w:r w:rsidR="00656FAA" w:rsidRPr="00EA0098">
        <w:rPr>
          <w:rFonts w:ascii="Times New Roman" w:hAnsi="Times New Roman" w:cs="Times New Roman"/>
          <w:sz w:val="28"/>
          <w:szCs w:val="28"/>
        </w:rPr>
        <w:t>формируемым в соответствии с</w:t>
      </w:r>
      <w:r w:rsidR="000B13FA" w:rsidRPr="00EA0098">
        <w:rPr>
          <w:rFonts w:ascii="Times New Roman" w:hAnsi="Times New Roman" w:cs="Times New Roman"/>
          <w:sz w:val="28"/>
          <w:szCs w:val="28"/>
        </w:rPr>
        <w:t xml:space="preserve"> требованиями [9]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 для центрального уровня управления</w:t>
      </w:r>
      <w:r w:rsidR="000B13FA" w:rsidRPr="00EA0098">
        <w:rPr>
          <w:rFonts w:ascii="Times New Roman" w:hAnsi="Times New Roman" w:cs="Times New Roman"/>
          <w:sz w:val="28"/>
          <w:szCs w:val="28"/>
        </w:rPr>
        <w:t>.</w:t>
      </w:r>
      <w:r w:rsidR="009476F3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74" w:rsidRPr="00EA0098" w:rsidRDefault="009476F3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656FAA" w:rsidRPr="00EA0098">
        <w:rPr>
          <w:rFonts w:ascii="Times New Roman" w:hAnsi="Times New Roman" w:cs="Times New Roman"/>
          <w:sz w:val="28"/>
          <w:szCs w:val="28"/>
        </w:rPr>
        <w:t>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56FAA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систем и элементов моторвагонного подвижного состава на автономной тяге </w:t>
      </w:r>
      <w:r w:rsidR="00156BE7" w:rsidRPr="00EA0098">
        <w:rPr>
          <w:rFonts w:ascii="Times New Roman" w:hAnsi="Times New Roman" w:cs="Times New Roman"/>
          <w:sz w:val="28"/>
          <w:szCs w:val="28"/>
        </w:rPr>
        <w:t>определя</w:t>
      </w:r>
      <w:r w:rsidRPr="00EA0098">
        <w:rPr>
          <w:rFonts w:ascii="Times New Roman" w:hAnsi="Times New Roman" w:cs="Times New Roman"/>
          <w:sz w:val="28"/>
          <w:szCs w:val="28"/>
        </w:rPr>
        <w:t>ются в</w:t>
      </w:r>
      <w:r w:rsidR="008E6B0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A187A" w:rsidRPr="00EA0098">
        <w:rPr>
          <w:rFonts w:ascii="Times New Roman" w:hAnsi="Times New Roman" w:cs="Times New Roman"/>
          <w:sz w:val="28"/>
          <w:szCs w:val="28"/>
        </w:rPr>
        <w:t>«Аналитическ</w:t>
      </w:r>
      <w:r w:rsidRPr="00EA0098">
        <w:rPr>
          <w:rFonts w:ascii="Times New Roman" w:hAnsi="Times New Roman" w:cs="Times New Roman"/>
          <w:sz w:val="28"/>
          <w:szCs w:val="28"/>
        </w:rPr>
        <w:t>ой</w:t>
      </w:r>
      <w:r w:rsidR="007A187A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7A187A" w:rsidRPr="00EA0098">
        <w:rPr>
          <w:rFonts w:ascii="Times New Roman" w:hAnsi="Times New Roman" w:cs="Times New Roman"/>
          <w:sz w:val="28"/>
          <w:szCs w:val="28"/>
        </w:rPr>
        <w:t xml:space="preserve"> об отказах моторвагонного подвижного состава на автономной тяге по ответственности </w:t>
      </w:r>
      <w:r w:rsidRPr="00EA0098">
        <w:rPr>
          <w:rFonts w:ascii="Times New Roman" w:hAnsi="Times New Roman" w:cs="Times New Roman"/>
          <w:sz w:val="28"/>
          <w:szCs w:val="28"/>
        </w:rPr>
        <w:t>линейного</w:t>
      </w:r>
      <w:r w:rsidR="007A187A" w:rsidRPr="00EA0098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>региональной дирекции моторвагонного подвижного состава</w:t>
      </w:r>
      <w:r w:rsidR="007A187A" w:rsidRPr="00EA0098">
        <w:rPr>
          <w:rFonts w:ascii="Times New Roman" w:hAnsi="Times New Roman" w:cs="Times New Roman"/>
          <w:sz w:val="28"/>
          <w:szCs w:val="28"/>
        </w:rPr>
        <w:t>» (далее – аналитическая справка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56FAA" w:rsidRPr="00EA0098">
        <w:rPr>
          <w:rFonts w:ascii="Times New Roman" w:hAnsi="Times New Roman" w:cs="Times New Roman"/>
          <w:sz w:val="28"/>
          <w:szCs w:val="28"/>
        </w:rPr>
        <w:t>об отказах по ответственности ТЧПРИГ для автономной тяги</w:t>
      </w:r>
      <w:r w:rsidR="007A187A" w:rsidRPr="00EA0098">
        <w:rPr>
          <w:rFonts w:ascii="Times New Roman" w:hAnsi="Times New Roman" w:cs="Times New Roman"/>
          <w:sz w:val="28"/>
          <w:szCs w:val="28"/>
        </w:rPr>
        <w:t>)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Для проведения анализа отказов в работе </w:t>
      </w:r>
      <w:r w:rsidR="00156BE7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моторвагонного подвижного состава на электрической тяге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156BE7" w:rsidRPr="00EA009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A187A" w:rsidRPr="00EA0098">
        <w:rPr>
          <w:rFonts w:ascii="Times New Roman" w:hAnsi="Times New Roman" w:cs="Times New Roman"/>
          <w:sz w:val="28"/>
          <w:szCs w:val="28"/>
        </w:rPr>
        <w:t xml:space="preserve">«Аналитическая справка по отказам моторвагонного подвижного состава на электрической тяге по ответственности </w:t>
      </w:r>
      <w:r w:rsidR="00156BE7" w:rsidRPr="00EA0098">
        <w:rPr>
          <w:rFonts w:ascii="Times New Roman" w:hAnsi="Times New Roman" w:cs="Times New Roman"/>
          <w:sz w:val="28"/>
          <w:szCs w:val="28"/>
        </w:rPr>
        <w:t>линейного</w:t>
      </w:r>
      <w:r w:rsidR="007A187A" w:rsidRPr="00EA0098">
        <w:rPr>
          <w:rFonts w:ascii="Times New Roman" w:hAnsi="Times New Roman" w:cs="Times New Roman"/>
          <w:sz w:val="28"/>
          <w:szCs w:val="28"/>
        </w:rPr>
        <w:t xml:space="preserve"> подразделения ЦДМВ» (далее – </w:t>
      </w:r>
      <w:r w:rsidR="00656FAA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по ответственности ТЧПРИГ для электрической тяги</w:t>
      </w:r>
      <w:r w:rsidR="007A187A" w:rsidRPr="00EA0098">
        <w:rPr>
          <w:rFonts w:ascii="Times New Roman" w:hAnsi="Times New Roman" w:cs="Times New Roman"/>
          <w:sz w:val="28"/>
          <w:szCs w:val="28"/>
        </w:rPr>
        <w:t>)</w:t>
      </w:r>
      <w:r w:rsidR="00550CF1" w:rsidRPr="00EA0098">
        <w:rPr>
          <w:rFonts w:ascii="Times New Roman" w:hAnsi="Times New Roman" w:cs="Times New Roman"/>
          <w:sz w:val="28"/>
          <w:szCs w:val="28"/>
        </w:rPr>
        <w:t>.</w:t>
      </w:r>
      <w:r w:rsidR="00E2417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EA0098">
        <w:rPr>
          <w:rFonts w:ascii="Times New Roman" w:hAnsi="Times New Roman" w:cs="Times New Roman"/>
          <w:sz w:val="28"/>
          <w:szCs w:val="28"/>
        </w:rPr>
        <w:t>Перечисленные справки: аналитическая справка об отказах по ответственности ТЧПРИГ для автономной тяги и аналитическая справка об отказах по ответственности ТЧПРИГ для электрической тяги, представлены в таблицах 7.14 и 7.15, соответственно.</w:t>
      </w:r>
    </w:p>
    <w:p w:rsidR="00D73212" w:rsidRPr="00EA0098" w:rsidRDefault="00F72008" w:rsidP="00D732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Показатели по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Pr="00EA0098">
        <w:rPr>
          <w:rFonts w:ascii="Times New Roman" w:hAnsi="Times New Roman" w:cs="Times New Roman"/>
          <w:sz w:val="28"/>
          <w:szCs w:val="28"/>
        </w:rPr>
        <w:t>ам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 для системы или элемента моторвагонного подвижного состава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принадлежность к </w:t>
      </w:r>
      <w:r w:rsidR="00142D7D" w:rsidRPr="00EA0098">
        <w:rPr>
          <w:rFonts w:ascii="Times New Roman" w:hAnsi="Times New Roman" w:cs="Times New Roman"/>
          <w:sz w:val="28"/>
          <w:szCs w:val="28"/>
        </w:rPr>
        <w:t>вид</w:t>
      </w:r>
      <w:r w:rsidRPr="00EA0098">
        <w:rPr>
          <w:rFonts w:ascii="Times New Roman" w:hAnsi="Times New Roman" w:cs="Times New Roman"/>
          <w:sz w:val="28"/>
          <w:szCs w:val="28"/>
        </w:rPr>
        <w:t>у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 тяги</w:t>
      </w:r>
      <w:r w:rsidR="00E2417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3BFB" w:rsidRPr="00EA0098">
        <w:rPr>
          <w:rFonts w:ascii="Times New Roman" w:hAnsi="Times New Roman" w:cs="Times New Roman"/>
          <w:sz w:val="28"/>
          <w:szCs w:val="28"/>
        </w:rPr>
        <w:t>определяется на основе информации об отказавшем техническом средстве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 и о серии моторвагонного подвижного состава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142D7D" w:rsidRPr="00EA0098">
        <w:rPr>
          <w:rFonts w:ascii="Times New Roman" w:hAnsi="Times New Roman" w:cs="Times New Roman"/>
          <w:sz w:val="28"/>
          <w:szCs w:val="28"/>
        </w:rPr>
        <w:t>формируем</w:t>
      </w:r>
      <w:r w:rsidR="0096128C" w:rsidRPr="00EA0098">
        <w:rPr>
          <w:rFonts w:ascii="Times New Roman" w:hAnsi="Times New Roman" w:cs="Times New Roman"/>
          <w:sz w:val="28"/>
          <w:szCs w:val="28"/>
        </w:rPr>
        <w:t>ой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 в материал</w:t>
      </w:r>
      <w:r w:rsidR="00142D7D" w:rsidRPr="00EA0098">
        <w:rPr>
          <w:rFonts w:ascii="Times New Roman" w:hAnsi="Times New Roman" w:cs="Times New Roman"/>
          <w:sz w:val="28"/>
          <w:szCs w:val="28"/>
        </w:rPr>
        <w:t>ах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 расследования в систем</w:t>
      </w:r>
      <w:r w:rsidR="00142D7D" w:rsidRPr="00EA0098">
        <w:rPr>
          <w:rFonts w:ascii="Times New Roman" w:hAnsi="Times New Roman" w:cs="Times New Roman"/>
          <w:sz w:val="28"/>
          <w:szCs w:val="28"/>
        </w:rPr>
        <w:t>е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093BFB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по ответственности ТЧПРИГ для автономной тяги 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об отказах по ответственности ТЧПРИГ для электрической тяги 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формируются на основании информации </w:t>
      </w:r>
      <w:r w:rsidR="0096128C" w:rsidRPr="00EA0098">
        <w:rPr>
          <w:rFonts w:ascii="Times New Roman" w:hAnsi="Times New Roman" w:cs="Times New Roman"/>
          <w:sz w:val="28"/>
          <w:szCs w:val="28"/>
        </w:rPr>
        <w:t>об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6128C" w:rsidRPr="00EA0098">
        <w:rPr>
          <w:rFonts w:ascii="Times New Roman" w:hAnsi="Times New Roman" w:cs="Times New Roman"/>
          <w:sz w:val="28"/>
          <w:szCs w:val="28"/>
        </w:rPr>
        <w:t>ах</w:t>
      </w:r>
      <w:r w:rsidR="00142D7D" w:rsidRPr="00EA0098">
        <w:rPr>
          <w:rFonts w:ascii="Times New Roman" w:hAnsi="Times New Roman" w:cs="Times New Roman"/>
          <w:sz w:val="28"/>
          <w:szCs w:val="28"/>
        </w:rPr>
        <w:t xml:space="preserve"> в работе технических средств, материалы расследования которых, полностью внесены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142D7D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6128C" w:rsidRPr="00EA0098" w:rsidRDefault="0096128C" w:rsidP="00D732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Обе аналитические справки, представленные в таблицах 7.14 и 7.15, формируются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периодом. </w:t>
      </w:r>
      <w:r w:rsidR="00F72008" w:rsidRPr="00EA0098">
        <w:rPr>
          <w:rFonts w:ascii="Times New Roman" w:hAnsi="Times New Roman" w:cs="Times New Roman"/>
          <w:sz w:val="28"/>
          <w:szCs w:val="28"/>
        </w:rPr>
        <w:t>Аналитические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F72008" w:rsidRPr="00EA0098">
        <w:rPr>
          <w:rFonts w:ascii="Times New Roman" w:hAnsi="Times New Roman" w:cs="Times New Roman"/>
          <w:sz w:val="28"/>
          <w:szCs w:val="28"/>
        </w:rPr>
        <w:t>содержат пользовательские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EA0098">
        <w:rPr>
          <w:rFonts w:ascii="Times New Roman" w:hAnsi="Times New Roman" w:cs="Times New Roman"/>
          <w:sz w:val="28"/>
          <w:szCs w:val="28"/>
        </w:rPr>
        <w:t>параметры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настр</w:t>
      </w:r>
      <w:r w:rsidR="00F72008" w:rsidRPr="00EA0098">
        <w:rPr>
          <w:rFonts w:ascii="Times New Roman" w:hAnsi="Times New Roman" w:cs="Times New Roman"/>
          <w:sz w:val="28"/>
          <w:szCs w:val="28"/>
        </w:rPr>
        <w:t>ойки, определяющие порядок расчета показателей</w:t>
      </w:r>
      <w:r w:rsidRPr="00EA0098">
        <w:rPr>
          <w:rFonts w:ascii="Times New Roman" w:hAnsi="Times New Roman" w:cs="Times New Roman"/>
          <w:sz w:val="28"/>
          <w:szCs w:val="28"/>
        </w:rPr>
        <w:t xml:space="preserve">: по периоду, по категориям отказа, по сериям моторвагонного подвижного состава. По умолчанию </w:t>
      </w:r>
      <w:r w:rsidR="00F72008" w:rsidRPr="00EA0098">
        <w:rPr>
          <w:rFonts w:ascii="Times New Roman" w:hAnsi="Times New Roman" w:cs="Times New Roman"/>
          <w:sz w:val="28"/>
          <w:szCs w:val="28"/>
        </w:rPr>
        <w:t>данные аналитические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справки формируются на основании </w:t>
      </w:r>
      <w:r w:rsidR="00F72008" w:rsidRPr="00EA0098">
        <w:rPr>
          <w:rFonts w:ascii="Times New Roman" w:hAnsi="Times New Roman" w:cs="Times New Roman"/>
          <w:sz w:val="28"/>
          <w:szCs w:val="28"/>
        </w:rPr>
        <w:t>информации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 </w:t>
      </w:r>
      <w:r w:rsidR="00EE64E4">
        <w:rPr>
          <w:rFonts w:ascii="Times New Roman" w:hAnsi="Times New Roman" w:cs="Times New Roman"/>
          <w:sz w:val="28"/>
          <w:szCs w:val="28"/>
        </w:rPr>
        <w:br/>
      </w:r>
      <w:r w:rsidRPr="00EA0098">
        <w:rPr>
          <w:rFonts w:ascii="Times New Roman" w:hAnsi="Times New Roman" w:cs="Times New Roman"/>
          <w:sz w:val="28"/>
          <w:szCs w:val="28"/>
        </w:rPr>
        <w:t xml:space="preserve">1 и 2 категории, зарегистрированных в зоне ответственности линейного подразделения, по всем </w:t>
      </w:r>
      <w:r w:rsidR="00F72008" w:rsidRPr="00EA0098">
        <w:rPr>
          <w:rFonts w:ascii="Times New Roman" w:hAnsi="Times New Roman" w:cs="Times New Roman"/>
          <w:sz w:val="28"/>
          <w:szCs w:val="28"/>
        </w:rPr>
        <w:t xml:space="preserve">сериям моторвагонного подвижного состава в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</w:t>
      </w:r>
      <w:r w:rsidR="00F72008" w:rsidRPr="00EA0098">
        <w:rPr>
          <w:rFonts w:ascii="Times New Roman" w:hAnsi="Times New Roman" w:cs="Times New Roman"/>
          <w:sz w:val="28"/>
          <w:szCs w:val="28"/>
        </w:rPr>
        <w:t>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F72008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тяги.</w:t>
      </w:r>
    </w:p>
    <w:p w:rsidR="002D1675" w:rsidRPr="00EA0098" w:rsidRDefault="002A12CA" w:rsidP="00D7321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отказам систем и элементов моторвагонного подвижного состава в соответствующих </w:t>
      </w:r>
      <w:r w:rsidR="00F72008" w:rsidRPr="00EA0098">
        <w:rPr>
          <w:rFonts w:ascii="Times New Roman" w:hAnsi="Times New Roman" w:cs="Times New Roman"/>
          <w:sz w:val="28"/>
          <w:szCs w:val="28"/>
        </w:rPr>
        <w:t>столбца</w:t>
      </w:r>
      <w:r w:rsidRPr="00EA0098">
        <w:rPr>
          <w:rFonts w:ascii="Times New Roman" w:hAnsi="Times New Roman" w:cs="Times New Roman"/>
          <w:sz w:val="28"/>
          <w:szCs w:val="28"/>
        </w:rPr>
        <w:t>х аналитических справок</w:t>
      </w:r>
      <w:r w:rsidR="00F72008" w:rsidRPr="00EA0098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2008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>таблиц</w:t>
      </w:r>
      <w:r w:rsidR="00F72008" w:rsidRPr="00EA0098">
        <w:rPr>
          <w:rFonts w:ascii="Times New Roman" w:hAnsi="Times New Roman" w:cs="Times New Roman"/>
          <w:sz w:val="28"/>
          <w:szCs w:val="28"/>
        </w:rPr>
        <w:t>ах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7.14 и 7.15</w:t>
      </w:r>
      <w:r w:rsidR="00F72008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автоматически рассчиты</w:t>
      </w:r>
      <w:r w:rsidR="00F72008" w:rsidRPr="00EA0098">
        <w:rPr>
          <w:rFonts w:ascii="Times New Roman" w:hAnsi="Times New Roman" w:cs="Times New Roman"/>
          <w:sz w:val="28"/>
          <w:szCs w:val="28"/>
        </w:rPr>
        <w:t>ваются за анализируемые периоды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F72008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текущ</w:t>
      </w:r>
      <w:r w:rsidR="00F72008" w:rsidRPr="00EA0098">
        <w:rPr>
          <w:rFonts w:ascii="Times New Roman" w:hAnsi="Times New Roman" w:cs="Times New Roman"/>
          <w:sz w:val="28"/>
          <w:szCs w:val="28"/>
        </w:rPr>
        <w:t>его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год</w:t>
      </w:r>
      <w:r w:rsidR="00F72008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142ECF" w:rsidRPr="00EA0098">
        <w:rPr>
          <w:rFonts w:ascii="Times New Roman" w:hAnsi="Times New Roman" w:cs="Times New Roman"/>
          <w:sz w:val="28"/>
          <w:szCs w:val="28"/>
        </w:rPr>
        <w:t xml:space="preserve"> Динамика изменения (в про</w:t>
      </w:r>
      <w:r w:rsidR="00000532" w:rsidRPr="00EA0098">
        <w:rPr>
          <w:rFonts w:ascii="Times New Roman" w:hAnsi="Times New Roman" w:cs="Times New Roman"/>
          <w:sz w:val="28"/>
          <w:szCs w:val="28"/>
        </w:rPr>
        <w:t>ц</w:t>
      </w:r>
      <w:r w:rsidR="00142ECF" w:rsidRPr="00EA0098">
        <w:rPr>
          <w:rFonts w:ascii="Times New Roman" w:hAnsi="Times New Roman" w:cs="Times New Roman"/>
          <w:sz w:val="28"/>
          <w:szCs w:val="28"/>
        </w:rPr>
        <w:t xml:space="preserve">ентах) количества отказов </w:t>
      </w:r>
      <w:r w:rsidR="00F72008" w:rsidRPr="00EA0098">
        <w:rPr>
          <w:rFonts w:ascii="Times New Roman" w:hAnsi="Times New Roman" w:cs="Times New Roman"/>
          <w:sz w:val="28"/>
          <w:szCs w:val="28"/>
        </w:rPr>
        <w:t xml:space="preserve">для определенной </w:t>
      </w:r>
      <w:r w:rsidR="00142ECF" w:rsidRPr="00EA0098">
        <w:rPr>
          <w:rFonts w:ascii="Times New Roman" w:hAnsi="Times New Roman" w:cs="Times New Roman"/>
          <w:sz w:val="28"/>
          <w:szCs w:val="28"/>
        </w:rPr>
        <w:t xml:space="preserve">системы или элемента моторвагонного подвижного состава </w:t>
      </w:r>
      <w:r w:rsidR="00F72008" w:rsidRPr="00EA0098">
        <w:rPr>
          <w:rFonts w:ascii="Times New Roman" w:hAnsi="Times New Roman" w:cs="Times New Roman"/>
          <w:sz w:val="28"/>
          <w:szCs w:val="28"/>
        </w:rPr>
        <w:t xml:space="preserve">в соответствующем виде тяги </w:t>
      </w:r>
      <w:r w:rsidR="00142ECF" w:rsidRPr="00EA0098">
        <w:rPr>
          <w:rFonts w:ascii="Times New Roman" w:hAnsi="Times New Roman" w:cs="Times New Roman"/>
          <w:sz w:val="28"/>
          <w:szCs w:val="28"/>
        </w:rPr>
        <w:t xml:space="preserve">определяется по отношению к анализируемому периоду прошлого года по формуле (4.4) </w:t>
      </w:r>
      <w:r w:rsidR="00F72008" w:rsidRPr="00EA0098">
        <w:rPr>
          <w:rFonts w:ascii="Times New Roman" w:hAnsi="Times New Roman" w:cs="Times New Roman"/>
          <w:sz w:val="28"/>
          <w:szCs w:val="28"/>
        </w:rPr>
        <w:t>для каждой из</w:t>
      </w:r>
      <w:r w:rsidR="00142ECF"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справок, представленных в таблицах 7.14 и 7.15.</w:t>
      </w:r>
      <w:r w:rsidR="00000532" w:rsidRPr="00EA0098">
        <w:rPr>
          <w:rFonts w:ascii="Times New Roman" w:hAnsi="Times New Roman" w:cs="Times New Roman"/>
          <w:sz w:val="28"/>
          <w:szCs w:val="28"/>
        </w:rPr>
        <w:t xml:space="preserve"> При проведении расчетов, в случае отсутствия данных об отказах системы или элемента в ее составе (нулевое значение показателя) за анализируемый период прошлого или текущего года, применяется ранее описанный порядок</w:t>
      </w:r>
      <w:r w:rsidR="00193084" w:rsidRPr="00EA0098">
        <w:rPr>
          <w:rFonts w:ascii="Times New Roman" w:hAnsi="Times New Roman" w:cs="Times New Roman"/>
          <w:sz w:val="28"/>
          <w:szCs w:val="28"/>
        </w:rPr>
        <w:t xml:space="preserve"> определения динамики</w:t>
      </w:r>
      <w:r w:rsidR="00000532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B8F" w:rsidRPr="00EA0098" w:rsidRDefault="002D1675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Дал</w:t>
      </w:r>
      <w:r w:rsidR="00F72008" w:rsidRPr="00EA0098">
        <w:rPr>
          <w:rFonts w:ascii="Times New Roman" w:hAnsi="Times New Roman" w:cs="Times New Roman"/>
          <w:sz w:val="28"/>
          <w:szCs w:val="28"/>
        </w:rPr>
        <w:t>ьнейший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72008" w:rsidRPr="00EA0098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37C6A" w:rsidRPr="00EA0098">
        <w:rPr>
          <w:rFonts w:ascii="Times New Roman" w:hAnsi="Times New Roman" w:cs="Times New Roman"/>
          <w:sz w:val="28"/>
          <w:szCs w:val="28"/>
        </w:rPr>
        <w:t>данны</w:t>
      </w:r>
      <w:r w:rsidR="00F72008" w:rsidRPr="00EA0098">
        <w:rPr>
          <w:rFonts w:ascii="Times New Roman" w:hAnsi="Times New Roman" w:cs="Times New Roman"/>
          <w:sz w:val="28"/>
          <w:szCs w:val="28"/>
        </w:rPr>
        <w:t>х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F37C6A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количества отказов систем или элементов моторвагонного подвижного состава 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соответствующе</w:t>
      </w:r>
      <w:r w:rsidR="00F37C6A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F37C6A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тяги, представленн</w:t>
      </w:r>
      <w:r w:rsidR="00F37C6A" w:rsidRPr="00EA0098">
        <w:rPr>
          <w:rFonts w:ascii="Times New Roman" w:hAnsi="Times New Roman" w:cs="Times New Roman"/>
          <w:sz w:val="28"/>
          <w:szCs w:val="28"/>
        </w:rPr>
        <w:t>ы</w:t>
      </w:r>
      <w:r w:rsidR="00F72008" w:rsidRPr="00EA0098">
        <w:rPr>
          <w:rFonts w:ascii="Times New Roman" w:hAnsi="Times New Roman" w:cs="Times New Roman"/>
          <w:sz w:val="28"/>
          <w:szCs w:val="28"/>
        </w:rPr>
        <w:t>х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в столбцах «</w:t>
      </w:r>
      <w:r w:rsidRPr="00EA0098">
        <w:rPr>
          <w:rFonts w:ascii="Times New Roman" w:hAnsi="Times New Roman" w:cs="Times New Roman"/>
          <w:sz w:val="28"/>
          <w:szCs w:val="28"/>
        </w:rPr>
        <w:sym w:font="Symbol" w:char="F0B1"/>
      </w:r>
      <w:r w:rsidRPr="00EA0098">
        <w:rPr>
          <w:rFonts w:ascii="Times New Roman" w:hAnsi="Times New Roman" w:cs="Times New Roman"/>
          <w:sz w:val="28"/>
          <w:szCs w:val="28"/>
        </w:rPr>
        <w:t>, %»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описываемых аналитических справок. В </w:t>
      </w:r>
      <w:r w:rsidR="00F72008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по ответственности ТЧПРИГ для автономной тяги и аналитической справке об отказах по ответственности ТЧПРИГ для электрической тяги</w:t>
      </w:r>
      <w:r w:rsidR="00F37C6A" w:rsidRPr="00EA0098">
        <w:rPr>
          <w:rFonts w:ascii="Times New Roman" w:hAnsi="Times New Roman" w:cs="Times New Roman"/>
          <w:sz w:val="28"/>
          <w:szCs w:val="28"/>
        </w:rPr>
        <w:t>, представленных в таблицах 7.14 и 7.15, соответственно, автоматически определяются системы и элементы с ростом количества отказов, зарегистрированным за оба анализируемых периода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(месяц и с начала года). Указанные технические средства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 с ростом количества отказов за оба аналитических периода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A73B8F" w:rsidRPr="00EA0098">
        <w:rPr>
          <w:rFonts w:ascii="Times New Roman" w:hAnsi="Times New Roman" w:cs="Times New Roman"/>
          <w:sz w:val="28"/>
          <w:szCs w:val="28"/>
        </w:rPr>
        <w:t>вышеуказанных</w:t>
      </w:r>
      <w:r w:rsidR="00F37C6A" w:rsidRPr="00EA0098">
        <w:rPr>
          <w:rFonts w:ascii="Times New Roman" w:hAnsi="Times New Roman" w:cs="Times New Roman"/>
          <w:sz w:val="28"/>
          <w:szCs w:val="28"/>
        </w:rPr>
        <w:t xml:space="preserve"> справках выделяются графически.</w:t>
      </w:r>
    </w:p>
    <w:p w:rsidR="00E24174" w:rsidRPr="00EA0098" w:rsidRDefault="00E24174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8F" w:rsidRPr="00EA0098" w:rsidRDefault="00A73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EA7BCC" w:rsidRPr="00EA0098" w:rsidRDefault="00EA7BCC" w:rsidP="00EA7BCC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7.14</w:t>
      </w:r>
    </w:p>
    <w:p w:rsidR="00EA7BCC" w:rsidRPr="00EA0098" w:rsidRDefault="00EA7BCC" w:rsidP="00EA7BCC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</w:t>
      </w:r>
      <w:r w:rsidR="00DA6A5C" w:rsidRPr="00EA0098">
        <w:rPr>
          <w:rFonts w:ascii="Times New Roman" w:hAnsi="Times New Roman" w:cs="Times New Roman"/>
          <w:sz w:val="28"/>
          <w:szCs w:val="28"/>
        </w:rPr>
        <w:t>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A6A5C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 отказах моторвагонного подвижного состава на автономной тяге по ответственности линейного подразделения региональной дирекции моторвагонного подвижного состава</w:t>
      </w:r>
    </w:p>
    <w:tbl>
      <w:tblPr>
        <w:tblStyle w:val="aa"/>
        <w:tblW w:w="0" w:type="auto"/>
        <w:tblInd w:w="3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"/>
        <w:gridCol w:w="3915"/>
        <w:gridCol w:w="871"/>
        <w:gridCol w:w="741"/>
        <w:gridCol w:w="582"/>
        <w:gridCol w:w="807"/>
        <w:gridCol w:w="608"/>
        <w:gridCol w:w="616"/>
      </w:tblGrid>
      <w:tr w:rsidR="0010105E" w:rsidRPr="00EA0098" w:rsidTr="00DA6A5C">
        <w:tc>
          <w:tcPr>
            <w:tcW w:w="4790" w:type="dxa"/>
            <w:gridSpan w:val="2"/>
            <w:vMerge w:val="restart"/>
            <w:vAlign w:val="center"/>
          </w:tcPr>
          <w:p w:rsidR="0010105E" w:rsidRPr="00EA0098" w:rsidRDefault="0010105E" w:rsidP="0081154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4" w:type="dxa"/>
            <w:gridSpan w:val="3"/>
          </w:tcPr>
          <w:p w:rsidR="0010105E" w:rsidRPr="00EA0098" w:rsidRDefault="0010105E" w:rsidP="000677E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31" w:type="dxa"/>
            <w:gridSpan w:val="3"/>
          </w:tcPr>
          <w:p w:rsidR="0010105E" w:rsidRPr="00EA0098" w:rsidRDefault="0010105E" w:rsidP="000677E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</w:t>
            </w:r>
            <w:r w:rsidR="000677EC" w:rsidRPr="00EA0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ла год</w:t>
            </w:r>
            <w:r w:rsidR="000677EC" w:rsidRPr="00EA00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93880" w:rsidRPr="00EA0098" w:rsidTr="00DA6A5C">
        <w:tc>
          <w:tcPr>
            <w:tcW w:w="4790" w:type="dxa"/>
            <w:gridSpan w:val="2"/>
            <w:vMerge/>
          </w:tcPr>
          <w:p w:rsidR="00593880" w:rsidRPr="00EA0098" w:rsidRDefault="00593880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41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82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07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08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593880" w:rsidRPr="00EA0098" w:rsidRDefault="00593880" w:rsidP="009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93880" w:rsidRPr="00EA0098" w:rsidTr="00DA6A5C">
        <w:tc>
          <w:tcPr>
            <w:tcW w:w="4790" w:type="dxa"/>
            <w:gridSpan w:val="2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9015" w:type="dxa"/>
            <w:gridSpan w:val="8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отказы систем и элементы МВПС, ед.:  </w:t>
            </w:r>
          </w:p>
        </w:tc>
      </w:tr>
      <w:tr w:rsidR="00593880" w:rsidRPr="00EA0098" w:rsidTr="00DA6A5C">
        <w:tc>
          <w:tcPr>
            <w:tcW w:w="875" w:type="dxa"/>
            <w:vMerge w:val="restart"/>
            <w:textDirection w:val="btLr"/>
            <w:vAlign w:val="center"/>
          </w:tcPr>
          <w:p w:rsidR="00593880" w:rsidRPr="00EA0098" w:rsidRDefault="00593880" w:rsidP="00A4794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Дизель</w:t>
            </w: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Коленчатый вал и передачи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Цилиндропоршневая группа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Топливная аппаратура и регуляторы (РЧО)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Масляная система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Система охлаждения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Воздухонагнетатели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477"/>
        </w:trPr>
        <w:tc>
          <w:tcPr>
            <w:tcW w:w="875" w:type="dxa"/>
            <w:vMerge w:val="restart"/>
            <w:textDirection w:val="btLr"/>
            <w:vAlign w:val="center"/>
          </w:tcPr>
          <w:p w:rsidR="00593880" w:rsidRPr="00EA0098" w:rsidRDefault="00593880" w:rsidP="00A4794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477"/>
        </w:trPr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Аппараты защиты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463"/>
        </w:trPr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Силовые цепи и аппараты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673"/>
        </w:trPr>
        <w:tc>
          <w:tcPr>
            <w:tcW w:w="875" w:type="dxa"/>
            <w:vMerge/>
            <w:vAlign w:val="center"/>
          </w:tcPr>
          <w:p w:rsidR="00593880" w:rsidRPr="00EA0098" w:rsidRDefault="00593880" w:rsidP="00A4794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Цепи управления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523"/>
        </w:trPr>
        <w:tc>
          <w:tcPr>
            <w:tcW w:w="875" w:type="dxa"/>
            <w:vMerge w:val="restart"/>
            <w:textDirection w:val="btLr"/>
            <w:vAlign w:val="center"/>
          </w:tcPr>
          <w:p w:rsidR="00593880" w:rsidRPr="00EA0098" w:rsidRDefault="00593880" w:rsidP="00A47945">
            <w:pPr>
              <w:spacing w:after="0" w:line="32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429"/>
        </w:trPr>
        <w:tc>
          <w:tcPr>
            <w:tcW w:w="875" w:type="dxa"/>
            <w:vMerge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электродвигатели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491"/>
        </w:trPr>
        <w:tc>
          <w:tcPr>
            <w:tcW w:w="875" w:type="dxa"/>
            <w:vMerge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Главный генератор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553"/>
        </w:trPr>
        <w:tc>
          <w:tcPr>
            <w:tcW w:w="875" w:type="dxa"/>
            <w:vMerge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4790" w:type="dxa"/>
            <w:gridSpan w:val="2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Приборы безопасности, радиосвязь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4790" w:type="dxa"/>
            <w:gridSpan w:val="2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</w:t>
            </w:r>
            <w:r w:rsidR="00BE0C42" w:rsidRPr="00EA00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удование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583"/>
        </w:trPr>
        <w:tc>
          <w:tcPr>
            <w:tcW w:w="875" w:type="dxa"/>
            <w:vMerge w:val="restart"/>
            <w:textDirection w:val="btLr"/>
          </w:tcPr>
          <w:p w:rsidR="00593880" w:rsidRPr="00EA0098" w:rsidRDefault="00593880" w:rsidP="00A47945">
            <w:pPr>
              <w:spacing w:after="0" w:line="320" w:lineRule="exac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799"/>
        </w:trPr>
        <w:tc>
          <w:tcPr>
            <w:tcW w:w="875" w:type="dxa"/>
            <w:vMerge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Экипажная часть, опоры кузова, автосцепка, рессоры и т.д.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rPr>
          <w:trHeight w:val="589"/>
        </w:trPr>
        <w:tc>
          <w:tcPr>
            <w:tcW w:w="875" w:type="dxa"/>
            <w:vMerge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Колесные пары, буксы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880" w:rsidRPr="00EA0098" w:rsidTr="00DA6A5C">
        <w:tc>
          <w:tcPr>
            <w:tcW w:w="4790" w:type="dxa"/>
            <w:gridSpan w:val="2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87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593880" w:rsidRPr="00EA0098" w:rsidRDefault="00593880" w:rsidP="00A4794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0F4" w:rsidRPr="00EA0098" w:rsidRDefault="00A06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DA6A5C" w:rsidRPr="00EA0098" w:rsidRDefault="00DA6A5C" w:rsidP="00DA6A5C">
      <w:pPr>
        <w:spacing w:after="12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7.15</w:t>
      </w:r>
    </w:p>
    <w:p w:rsidR="00980D7E" w:rsidRPr="00EA0098" w:rsidRDefault="00DA6A5C" w:rsidP="00DA6A5C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моторвагонного подвижного состава на электрической тяге по ответственности линейного подразделения региональной дирекции моторвагонного подвижного состава</w:t>
      </w:r>
    </w:p>
    <w:p w:rsidR="000677EC" w:rsidRPr="00EA0098" w:rsidRDefault="00CD30D4" w:rsidP="00261B4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61B45" w:rsidRPr="00EA0098">
        <w:rPr>
          <w:rFonts w:ascii="Times New Roman" w:hAnsi="Times New Roman" w:cs="Times New Roman"/>
          <w:sz w:val="28"/>
          <w:szCs w:val="28"/>
        </w:rPr>
        <w:t xml:space="preserve">      </w:t>
      </w:r>
      <w:r w:rsidR="00AB7DB2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14"/>
        <w:gridCol w:w="3906"/>
        <w:gridCol w:w="853"/>
        <w:gridCol w:w="14"/>
        <w:gridCol w:w="742"/>
        <w:gridCol w:w="574"/>
        <w:gridCol w:w="784"/>
        <w:gridCol w:w="616"/>
        <w:gridCol w:w="658"/>
      </w:tblGrid>
      <w:tr w:rsidR="00AD7AAA" w:rsidRPr="00EA0098" w:rsidTr="00AD7AAA">
        <w:tc>
          <w:tcPr>
            <w:tcW w:w="4788" w:type="dxa"/>
            <w:gridSpan w:val="3"/>
            <w:vMerge w:val="restart"/>
            <w:vAlign w:val="center"/>
          </w:tcPr>
          <w:p w:rsidR="00AD7AAA" w:rsidRPr="00EA0098" w:rsidRDefault="00AD7AAA" w:rsidP="000677E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3" w:type="dxa"/>
            <w:gridSpan w:val="4"/>
          </w:tcPr>
          <w:p w:rsidR="00AD7AAA" w:rsidRPr="00EA0098" w:rsidRDefault="00AD7AAA" w:rsidP="00AD7A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58" w:type="dxa"/>
            <w:gridSpan w:val="3"/>
          </w:tcPr>
          <w:p w:rsidR="00AD7AAA" w:rsidRPr="00EA0098" w:rsidRDefault="00AD7AAA" w:rsidP="00AD7AA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0677EC" w:rsidRPr="00EA0098" w:rsidTr="00DA6A5C">
        <w:tc>
          <w:tcPr>
            <w:tcW w:w="4788" w:type="dxa"/>
            <w:gridSpan w:val="3"/>
            <w:vMerge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56" w:type="dxa"/>
            <w:gridSpan w:val="2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74" w:type="dxa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84" w:type="dxa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16" w:type="dxa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58" w:type="dxa"/>
            <w:vAlign w:val="center"/>
          </w:tcPr>
          <w:p w:rsidR="000677EC" w:rsidRPr="00EA0098" w:rsidRDefault="000677EC" w:rsidP="001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677EC" w:rsidRPr="00EA0098" w:rsidTr="00DA6A5C">
        <w:tc>
          <w:tcPr>
            <w:tcW w:w="4788" w:type="dxa"/>
            <w:gridSpan w:val="3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53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9029" w:type="dxa"/>
            <w:gridSpan w:val="10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систем и элементы МВПС, ед.:</w:t>
            </w:r>
          </w:p>
        </w:tc>
      </w:tr>
      <w:tr w:rsidR="000677EC" w:rsidRPr="00EA0098" w:rsidTr="00DA6A5C">
        <w:tc>
          <w:tcPr>
            <w:tcW w:w="868" w:type="dxa"/>
            <w:vMerge w:val="restart"/>
            <w:textDirection w:val="btLr"/>
            <w:vAlign w:val="center"/>
          </w:tcPr>
          <w:p w:rsidR="000677EC" w:rsidRPr="00EA0098" w:rsidRDefault="000677EC" w:rsidP="00DA6A5C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Электрическое оборудование</w:t>
            </w: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Всего, ед</w:t>
            </w:r>
            <w:r w:rsidR="00BE0C42" w:rsidRPr="00EA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Токоприемники и крышевое оборудование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Резисторы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Силовые трансформаторы, реакторы, выпрямители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Аппараты защиты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Силовые цепи и аппараты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68" w:type="dxa"/>
            <w:vMerge/>
            <w:vAlign w:val="center"/>
          </w:tcPr>
          <w:p w:rsidR="000677EC" w:rsidRPr="00EA0098" w:rsidRDefault="000677EC" w:rsidP="00DA6A5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Цепи управления и низковольтные аппараты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093F19">
        <w:trPr>
          <w:trHeight w:val="659"/>
        </w:trPr>
        <w:tc>
          <w:tcPr>
            <w:tcW w:w="868" w:type="dxa"/>
            <w:vMerge w:val="restart"/>
            <w:textDirection w:val="btLr"/>
            <w:vAlign w:val="center"/>
          </w:tcPr>
          <w:p w:rsidR="000677EC" w:rsidRPr="00EA0098" w:rsidRDefault="000677EC" w:rsidP="00DA6A5C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Электричес</w:t>
            </w:r>
            <w:r w:rsidR="00DA6A5C" w:rsidRPr="00EA00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кие машины</w:t>
            </w:r>
          </w:p>
        </w:tc>
        <w:tc>
          <w:tcPr>
            <w:tcW w:w="3920" w:type="dxa"/>
            <w:gridSpan w:val="2"/>
            <w:vAlign w:val="center"/>
          </w:tcPr>
          <w:p w:rsidR="000677EC" w:rsidRPr="00EA0098" w:rsidRDefault="000677EC" w:rsidP="00093F1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093F19">
        <w:trPr>
          <w:trHeight w:val="617"/>
        </w:trPr>
        <w:tc>
          <w:tcPr>
            <w:tcW w:w="868" w:type="dxa"/>
            <w:vMerge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0677EC" w:rsidRPr="00EA0098" w:rsidRDefault="000677EC" w:rsidP="00093F1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электродвигатели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093F19">
        <w:trPr>
          <w:trHeight w:val="602"/>
        </w:trPr>
        <w:tc>
          <w:tcPr>
            <w:tcW w:w="868" w:type="dxa"/>
            <w:vMerge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0677EC" w:rsidRPr="00EA0098" w:rsidRDefault="000677EC" w:rsidP="00093F19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Вспомогательные машины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4788" w:type="dxa"/>
            <w:gridSpan w:val="3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Приборы безопасности, радиосвязь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4788" w:type="dxa"/>
            <w:gridSpan w:val="3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</w:t>
            </w:r>
            <w:r w:rsidR="00BE0C42" w:rsidRPr="00EA00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удование, резервуары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82" w:type="dxa"/>
            <w:gridSpan w:val="2"/>
            <w:vMerge w:val="restart"/>
            <w:textDirection w:val="btLr"/>
            <w:vAlign w:val="center"/>
          </w:tcPr>
          <w:p w:rsidR="000677EC" w:rsidRPr="00EA0098" w:rsidRDefault="000677EC" w:rsidP="00DA6A5C">
            <w:pPr>
              <w:spacing w:after="0" w:line="36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390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82" w:type="dxa"/>
            <w:gridSpan w:val="2"/>
            <w:vMerge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Экипажная часть, опоры кузова, автосцепка, рессоры и т.д.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882" w:type="dxa"/>
            <w:gridSpan w:val="2"/>
            <w:vMerge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Колесные пары,</w:t>
            </w:r>
            <w:r w:rsidR="00BE0C42"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тяговые редукторы, буксы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EC" w:rsidRPr="00EA0098" w:rsidTr="00DA6A5C">
        <w:tc>
          <w:tcPr>
            <w:tcW w:w="4788" w:type="dxa"/>
            <w:gridSpan w:val="3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867" w:type="dxa"/>
            <w:gridSpan w:val="2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0677EC" w:rsidRPr="00EA0098" w:rsidRDefault="000677EC" w:rsidP="00261B4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43" w:rsidRPr="00EA0098" w:rsidRDefault="00E04F65" w:rsidP="00BE0C42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Выделенные в аналитических справках, представленных в таблицах 7.14 и 7.15, системы и элементы моторвагонного подвижного состава, для которых зарегистрирована динамика роста количества отказов </w:t>
      </w:r>
      <w:r w:rsidR="00A73B8F" w:rsidRPr="00EA0098">
        <w:rPr>
          <w:rFonts w:ascii="Times New Roman" w:hAnsi="Times New Roman" w:cs="Times New Roman"/>
          <w:sz w:val="28"/>
          <w:szCs w:val="28"/>
        </w:rPr>
        <w:t>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подразделения, рассматриваются на предмет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формирования мероприятий по повышению их надежности. С этой целью анализируются причины зарегистрированных отказов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4A3843" w:rsidRPr="00EA0098">
        <w:rPr>
          <w:rFonts w:ascii="Times New Roman" w:hAnsi="Times New Roman" w:cs="Times New Roman"/>
          <w:sz w:val="28"/>
          <w:szCs w:val="28"/>
        </w:rPr>
        <w:t>данных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определяются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корректирующие </w:t>
      </w:r>
      <w:r w:rsidRPr="00EA0098">
        <w:rPr>
          <w:rFonts w:ascii="Times New Roman" w:hAnsi="Times New Roman" w:cs="Times New Roman"/>
          <w:sz w:val="28"/>
          <w:szCs w:val="28"/>
        </w:rPr>
        <w:t>меры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. Мероприятия формируются для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систем и элементов 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моторвагонного подвижного состава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с разделением по </w:t>
      </w:r>
      <w:r w:rsidR="004A3843" w:rsidRPr="00EA0098">
        <w:rPr>
          <w:rFonts w:ascii="Times New Roman" w:hAnsi="Times New Roman" w:cs="Times New Roman"/>
          <w:sz w:val="28"/>
          <w:szCs w:val="28"/>
        </w:rPr>
        <w:t>соответствующ</w:t>
      </w:r>
      <w:r w:rsidR="00A73B8F" w:rsidRPr="00EA0098">
        <w:rPr>
          <w:rFonts w:ascii="Times New Roman" w:hAnsi="Times New Roman" w:cs="Times New Roman"/>
          <w:sz w:val="28"/>
          <w:szCs w:val="28"/>
        </w:rPr>
        <w:t>им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вида</w:t>
      </w:r>
      <w:r w:rsidR="00A73B8F" w:rsidRPr="00EA0098">
        <w:rPr>
          <w:rFonts w:ascii="Times New Roman" w:hAnsi="Times New Roman" w:cs="Times New Roman"/>
          <w:sz w:val="28"/>
          <w:szCs w:val="28"/>
        </w:rPr>
        <w:t>м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тяги, с учетом особенностей </w:t>
      </w:r>
      <w:r w:rsidR="00193084" w:rsidRPr="00EA0098">
        <w:rPr>
          <w:rFonts w:ascii="Times New Roman" w:hAnsi="Times New Roman" w:cs="Times New Roman"/>
          <w:sz w:val="28"/>
          <w:szCs w:val="28"/>
        </w:rPr>
        <w:t xml:space="preserve">операций, </w:t>
      </w:r>
      <w:r w:rsidR="00A73B8F" w:rsidRPr="00EA0098">
        <w:rPr>
          <w:rFonts w:ascii="Times New Roman" w:hAnsi="Times New Roman" w:cs="Times New Roman"/>
          <w:sz w:val="28"/>
          <w:szCs w:val="28"/>
        </w:rPr>
        <w:t xml:space="preserve">выполняемых линейными подразделениями </w:t>
      </w:r>
      <w:r w:rsidR="004A3843" w:rsidRPr="00EA0098">
        <w:rPr>
          <w:rFonts w:ascii="Times New Roman" w:hAnsi="Times New Roman" w:cs="Times New Roman"/>
          <w:sz w:val="28"/>
          <w:szCs w:val="28"/>
        </w:rPr>
        <w:t>по техническому содержанию моторвагонного подвижного состава.</w:t>
      </w:r>
    </w:p>
    <w:p w:rsidR="00734D73" w:rsidRPr="00EA0098" w:rsidRDefault="00A73B8F" w:rsidP="004A38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а</w:t>
      </w:r>
      <w:r w:rsidR="004A3843" w:rsidRPr="00EA0098">
        <w:rPr>
          <w:rFonts w:ascii="Times New Roman" w:hAnsi="Times New Roman" w:cs="Times New Roman"/>
          <w:sz w:val="28"/>
          <w:szCs w:val="28"/>
        </w:rPr>
        <w:t>налитически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EA0098">
        <w:rPr>
          <w:rFonts w:ascii="Times New Roman" w:hAnsi="Times New Roman" w:cs="Times New Roman"/>
          <w:sz w:val="28"/>
          <w:szCs w:val="28"/>
        </w:rPr>
        <w:t>ок</w:t>
      </w:r>
      <w:r w:rsidR="004A3843" w:rsidRPr="00EA0098">
        <w:rPr>
          <w:rFonts w:ascii="Times New Roman" w:hAnsi="Times New Roman" w:cs="Times New Roman"/>
          <w:sz w:val="28"/>
          <w:szCs w:val="28"/>
        </w:rPr>
        <w:t>, представленны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в таблицах 7.14 и 7.15,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261CC" w:rsidRPr="00EA0098">
        <w:rPr>
          <w:rFonts w:ascii="Times New Roman" w:hAnsi="Times New Roman" w:cs="Times New Roman"/>
          <w:sz w:val="28"/>
          <w:szCs w:val="28"/>
        </w:rPr>
        <w:t xml:space="preserve">реализуется функция построения 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гистограмм </w:t>
      </w:r>
      <w:r w:rsidR="00B261CC" w:rsidRPr="00EA0098">
        <w:rPr>
          <w:rFonts w:ascii="Times New Roman" w:hAnsi="Times New Roman" w:cs="Times New Roman"/>
          <w:sz w:val="28"/>
          <w:szCs w:val="28"/>
        </w:rPr>
        <w:t>по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B261CC" w:rsidRPr="00EA0098">
        <w:rPr>
          <w:rFonts w:ascii="Times New Roman" w:hAnsi="Times New Roman" w:cs="Times New Roman"/>
          <w:sz w:val="28"/>
          <w:szCs w:val="28"/>
        </w:rPr>
        <w:t>ам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 систем и элементов моторвагонного подвижного состава</w:t>
      </w:r>
      <w:r w:rsidR="00115AF5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линейного подразделения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. Формирование гистограмм производится </w:t>
      </w:r>
      <w:r w:rsidR="00B261CC" w:rsidRPr="00EA0098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A3843" w:rsidRPr="00EA0098">
        <w:rPr>
          <w:rFonts w:ascii="Times New Roman" w:hAnsi="Times New Roman" w:cs="Times New Roman"/>
          <w:sz w:val="28"/>
          <w:szCs w:val="28"/>
        </w:rPr>
        <w:t xml:space="preserve">на основании количественных показателей </w:t>
      </w:r>
      <w:r w:rsidR="00B261CC" w:rsidRPr="00EA0098">
        <w:rPr>
          <w:rFonts w:ascii="Times New Roman" w:hAnsi="Times New Roman" w:cs="Times New Roman"/>
          <w:sz w:val="28"/>
          <w:szCs w:val="28"/>
        </w:rPr>
        <w:t xml:space="preserve">об </w:t>
      </w:r>
      <w:r w:rsidR="004B680B" w:rsidRPr="00EA0098">
        <w:rPr>
          <w:rFonts w:ascii="Times New Roman" w:hAnsi="Times New Roman" w:cs="Times New Roman"/>
          <w:sz w:val="28"/>
          <w:szCs w:val="28"/>
        </w:rPr>
        <w:t>отказ</w:t>
      </w:r>
      <w:r w:rsidR="00B261CC" w:rsidRPr="00EA0098">
        <w:rPr>
          <w:rFonts w:ascii="Times New Roman" w:hAnsi="Times New Roman" w:cs="Times New Roman"/>
          <w:sz w:val="28"/>
          <w:szCs w:val="28"/>
        </w:rPr>
        <w:t>ах</w:t>
      </w:r>
      <w:r w:rsidR="004B680B" w:rsidRPr="00EA0098">
        <w:rPr>
          <w:rFonts w:ascii="Times New Roman" w:hAnsi="Times New Roman" w:cs="Times New Roman"/>
          <w:sz w:val="28"/>
          <w:szCs w:val="28"/>
        </w:rPr>
        <w:t xml:space="preserve"> соответствующих систем или элементов за анализируемы</w:t>
      </w:r>
      <w:r w:rsidR="00115AF5" w:rsidRPr="00EA0098">
        <w:rPr>
          <w:rFonts w:ascii="Times New Roman" w:hAnsi="Times New Roman" w:cs="Times New Roman"/>
          <w:sz w:val="28"/>
          <w:szCs w:val="28"/>
        </w:rPr>
        <w:t>й</w:t>
      </w:r>
      <w:r w:rsidR="004B680B" w:rsidRPr="00EA0098">
        <w:rPr>
          <w:rFonts w:ascii="Times New Roman" w:hAnsi="Times New Roman" w:cs="Times New Roman"/>
          <w:sz w:val="28"/>
          <w:szCs w:val="28"/>
        </w:rPr>
        <w:t xml:space="preserve"> период прошлого и текущего года. Построение гистограмм производится в отдельности за месяц и за период с начала года.</w:t>
      </w:r>
    </w:p>
    <w:p w:rsidR="00115AF5" w:rsidRPr="00EA0098" w:rsidRDefault="00734D73" w:rsidP="00F14A59">
      <w:pPr>
        <w:pStyle w:val="3"/>
      </w:pPr>
      <w:bookmarkStart w:id="108" w:name="_Toc528577893"/>
      <w:r w:rsidRPr="00EA0098">
        <w:t xml:space="preserve">7.2.7 Требования к проведению анализа отказов в работе технических средств </w:t>
      </w:r>
      <w:r w:rsidR="0063413C" w:rsidRPr="00EA0098">
        <w:t>для</w:t>
      </w:r>
      <w:r w:rsidR="00F63970" w:rsidRPr="00EA0098">
        <w:t xml:space="preserve"> подразделени</w:t>
      </w:r>
      <w:r w:rsidR="0063413C" w:rsidRPr="00EA0098">
        <w:t>й</w:t>
      </w:r>
      <w:r w:rsidR="00F63970" w:rsidRPr="00EA0098">
        <w:t xml:space="preserve"> линейного уровня управления </w:t>
      </w:r>
      <w:r w:rsidRPr="00EA0098">
        <w:t>Вагонн</w:t>
      </w:r>
      <w:r w:rsidR="000602C8" w:rsidRPr="00EA0098">
        <w:t>ых</w:t>
      </w:r>
      <w:r w:rsidRPr="00EA0098">
        <w:t xml:space="preserve"> ремонтн</w:t>
      </w:r>
      <w:r w:rsidR="000602C8" w:rsidRPr="00EA0098">
        <w:t>ых</w:t>
      </w:r>
      <w:r w:rsidRPr="00EA0098">
        <w:t xml:space="preserve"> компани</w:t>
      </w:r>
      <w:r w:rsidR="000602C8" w:rsidRPr="00EA0098">
        <w:t>й</w:t>
      </w:r>
      <w:r w:rsidRPr="00EA0098">
        <w:t xml:space="preserve"> - 1, 2, 3</w:t>
      </w:r>
      <w:bookmarkEnd w:id="108"/>
    </w:p>
    <w:p w:rsidR="00AD41AE" w:rsidRPr="00EA0098" w:rsidRDefault="00737C36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235B6" w:rsidRPr="00EA0098">
        <w:rPr>
          <w:rFonts w:ascii="Times New Roman" w:hAnsi="Times New Roman" w:cs="Times New Roman"/>
          <w:sz w:val="28"/>
          <w:szCs w:val="28"/>
        </w:rPr>
        <w:t>установления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количественного распределения отказов технических средств, зарегистрированных </w:t>
      </w:r>
      <w:r w:rsidR="007235B6" w:rsidRPr="00EA0098">
        <w:rPr>
          <w:rFonts w:ascii="Times New Roman" w:hAnsi="Times New Roman" w:cs="Times New Roman"/>
          <w:sz w:val="28"/>
          <w:szCs w:val="28"/>
        </w:rPr>
        <w:t>по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</w:t>
      </w:r>
      <w:r w:rsidR="007235B6" w:rsidRPr="00EA0098">
        <w:rPr>
          <w:rFonts w:ascii="Times New Roman" w:hAnsi="Times New Roman" w:cs="Times New Roman"/>
          <w:sz w:val="28"/>
          <w:szCs w:val="28"/>
        </w:rPr>
        <w:t>ых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235B6" w:rsidRPr="00EA0098">
        <w:rPr>
          <w:rFonts w:ascii="Times New Roman" w:hAnsi="Times New Roman" w:cs="Times New Roman"/>
          <w:sz w:val="28"/>
          <w:szCs w:val="28"/>
        </w:rPr>
        <w:t>й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Вагонн</w:t>
      </w:r>
      <w:r w:rsidR="00FE764D" w:rsidRPr="00EA0098">
        <w:rPr>
          <w:rFonts w:ascii="Times New Roman" w:hAnsi="Times New Roman" w:cs="Times New Roman"/>
          <w:sz w:val="28"/>
          <w:szCs w:val="28"/>
        </w:rPr>
        <w:t>ых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ремонтн</w:t>
      </w:r>
      <w:r w:rsidR="00FE764D" w:rsidRPr="00EA0098">
        <w:rPr>
          <w:rFonts w:ascii="Times New Roman" w:hAnsi="Times New Roman" w:cs="Times New Roman"/>
          <w:sz w:val="28"/>
          <w:szCs w:val="28"/>
        </w:rPr>
        <w:t>ых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FE764D" w:rsidRPr="00EA0098">
        <w:rPr>
          <w:rFonts w:ascii="Times New Roman" w:hAnsi="Times New Roman" w:cs="Times New Roman"/>
          <w:sz w:val="28"/>
          <w:szCs w:val="28"/>
        </w:rPr>
        <w:t>й</w:t>
      </w:r>
      <w:r w:rsidR="00F63970" w:rsidRPr="00EA0098">
        <w:rPr>
          <w:rFonts w:ascii="Times New Roman" w:hAnsi="Times New Roman" w:cs="Times New Roman"/>
          <w:sz w:val="28"/>
          <w:szCs w:val="28"/>
        </w:rPr>
        <w:t xml:space="preserve"> – 1, 2, 3, 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по элементам грузового вагона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 реализуются специализированные формы аналитических справок. </w:t>
      </w:r>
      <w:r w:rsidR="0021111C" w:rsidRPr="00EA0098">
        <w:rPr>
          <w:rFonts w:ascii="Times New Roman" w:hAnsi="Times New Roman" w:cs="Times New Roman"/>
          <w:sz w:val="28"/>
          <w:szCs w:val="28"/>
        </w:rPr>
        <w:t>Э</w:t>
      </w:r>
      <w:r w:rsidR="007235B6" w:rsidRPr="00EA0098">
        <w:rPr>
          <w:rFonts w:ascii="Times New Roman" w:hAnsi="Times New Roman" w:cs="Times New Roman"/>
          <w:sz w:val="28"/>
          <w:szCs w:val="28"/>
        </w:rPr>
        <w:t>лемент</w:t>
      </w:r>
      <w:r w:rsidR="0021111C" w:rsidRPr="00EA0098">
        <w:rPr>
          <w:rFonts w:ascii="Times New Roman" w:hAnsi="Times New Roman" w:cs="Times New Roman"/>
          <w:sz w:val="28"/>
          <w:szCs w:val="28"/>
        </w:rPr>
        <w:t>ы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 грузового вагона, для которых производит</w:t>
      </w:r>
      <w:r w:rsidR="00091DF3" w:rsidRPr="00EA0098">
        <w:rPr>
          <w:rFonts w:ascii="Times New Roman" w:hAnsi="Times New Roman" w:cs="Times New Roman"/>
          <w:sz w:val="28"/>
          <w:szCs w:val="28"/>
        </w:rPr>
        <w:t>ся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 расчет количественных показателей, принима</w:t>
      </w:r>
      <w:r w:rsidR="00C44322" w:rsidRPr="00EA0098">
        <w:rPr>
          <w:rFonts w:ascii="Times New Roman" w:hAnsi="Times New Roman" w:cs="Times New Roman"/>
          <w:sz w:val="28"/>
          <w:szCs w:val="28"/>
        </w:rPr>
        <w:t>ю</w:t>
      </w:r>
      <w:r w:rsidR="007235B6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C44322" w:rsidRPr="00EA0098">
        <w:rPr>
          <w:rFonts w:ascii="Times New Roman" w:hAnsi="Times New Roman" w:cs="Times New Roman"/>
          <w:sz w:val="28"/>
          <w:szCs w:val="28"/>
        </w:rPr>
        <w:t>на основе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C44322" w:rsidRPr="00EA0098">
        <w:rPr>
          <w:rFonts w:ascii="Times New Roman" w:hAnsi="Times New Roman" w:cs="Times New Roman"/>
          <w:sz w:val="28"/>
          <w:szCs w:val="28"/>
        </w:rPr>
        <w:t>я элементов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7B4FF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1DF3" w:rsidRPr="00EA0098">
        <w:rPr>
          <w:rFonts w:ascii="Times New Roman" w:hAnsi="Times New Roman" w:cs="Times New Roman"/>
          <w:sz w:val="28"/>
          <w:szCs w:val="28"/>
        </w:rPr>
        <w:t>аналитическ</w:t>
      </w:r>
      <w:r w:rsidR="0021111C" w:rsidRPr="00EA0098">
        <w:rPr>
          <w:rFonts w:ascii="Times New Roman" w:hAnsi="Times New Roman" w:cs="Times New Roman"/>
          <w:sz w:val="28"/>
          <w:szCs w:val="28"/>
        </w:rPr>
        <w:t>ой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1111C" w:rsidRPr="00EA0098">
        <w:rPr>
          <w:rFonts w:ascii="Times New Roman" w:hAnsi="Times New Roman" w:cs="Times New Roman"/>
          <w:sz w:val="28"/>
          <w:szCs w:val="28"/>
        </w:rPr>
        <w:t>ке,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1111C" w:rsidRPr="00EA0098">
        <w:rPr>
          <w:rFonts w:ascii="Times New Roman" w:hAnsi="Times New Roman" w:cs="Times New Roman"/>
          <w:sz w:val="28"/>
          <w:szCs w:val="28"/>
        </w:rPr>
        <w:t xml:space="preserve">формируемой 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для центрального уровня управления ВРК </w:t>
      </w:r>
      <w:r w:rsidR="0021111C" w:rsidRPr="00EA00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1DF3" w:rsidRPr="00EA0098">
        <w:rPr>
          <w:rFonts w:ascii="Times New Roman" w:hAnsi="Times New Roman" w:cs="Times New Roman"/>
          <w:sz w:val="28"/>
          <w:szCs w:val="28"/>
        </w:rPr>
        <w:t xml:space="preserve"> требованиями [9].</w:t>
      </w:r>
      <w:r w:rsidR="00AD41A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21829" w:rsidRPr="00EA009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44322" w:rsidRPr="00EA0098">
        <w:rPr>
          <w:rFonts w:ascii="Times New Roman" w:hAnsi="Times New Roman" w:cs="Times New Roman"/>
          <w:sz w:val="28"/>
          <w:szCs w:val="28"/>
        </w:rPr>
        <w:t xml:space="preserve">количества отказов для элементов грузового вагона </w:t>
      </w:r>
      <w:r w:rsidR="00521829" w:rsidRPr="00EA0098">
        <w:rPr>
          <w:rFonts w:ascii="Times New Roman" w:hAnsi="Times New Roman" w:cs="Times New Roman"/>
          <w:sz w:val="28"/>
          <w:szCs w:val="28"/>
        </w:rPr>
        <w:t xml:space="preserve">на основе единого перечня, </w:t>
      </w:r>
      <w:r w:rsidR="00AD41AE" w:rsidRPr="00EA0098">
        <w:rPr>
          <w:rFonts w:ascii="Times New Roman" w:hAnsi="Times New Roman" w:cs="Times New Roman"/>
          <w:sz w:val="28"/>
          <w:szCs w:val="28"/>
        </w:rPr>
        <w:t xml:space="preserve">обеспечивает сопоставимость </w:t>
      </w:r>
      <w:r w:rsidR="00521829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AD41AE" w:rsidRPr="00EA0098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0602C8" w:rsidRPr="00EA0098">
        <w:rPr>
          <w:rFonts w:ascii="Times New Roman" w:hAnsi="Times New Roman" w:cs="Times New Roman"/>
          <w:sz w:val="28"/>
          <w:szCs w:val="28"/>
        </w:rPr>
        <w:t>, формируемых</w:t>
      </w:r>
      <w:r w:rsidR="00AD41AE" w:rsidRPr="00EA0098">
        <w:rPr>
          <w:rFonts w:ascii="Times New Roman" w:hAnsi="Times New Roman" w:cs="Times New Roman"/>
          <w:sz w:val="28"/>
          <w:szCs w:val="28"/>
        </w:rPr>
        <w:t xml:space="preserve"> на различных уровнях организационного управления</w:t>
      </w:r>
      <w:r w:rsidR="00521829" w:rsidRPr="00EA0098">
        <w:rPr>
          <w:rFonts w:ascii="Times New Roman" w:hAnsi="Times New Roman" w:cs="Times New Roman"/>
          <w:sz w:val="28"/>
          <w:szCs w:val="28"/>
        </w:rPr>
        <w:t xml:space="preserve"> ВРК: </w:t>
      </w:r>
      <w:r w:rsidR="000602C8" w:rsidRPr="00EA0098">
        <w:rPr>
          <w:rFonts w:ascii="Times New Roman" w:hAnsi="Times New Roman" w:cs="Times New Roman"/>
          <w:sz w:val="28"/>
          <w:szCs w:val="28"/>
        </w:rPr>
        <w:t>центральном, региональном и линейном</w:t>
      </w:r>
      <w:r w:rsidR="00AD41AE" w:rsidRPr="00EA0098">
        <w:rPr>
          <w:rFonts w:ascii="Times New Roman" w:hAnsi="Times New Roman" w:cs="Times New Roman"/>
          <w:sz w:val="28"/>
          <w:szCs w:val="28"/>
        </w:rPr>
        <w:t>.</w:t>
      </w:r>
    </w:p>
    <w:p w:rsidR="000602C8" w:rsidRPr="00EA0098" w:rsidRDefault="000602C8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</w:t>
      </w:r>
      <w:r w:rsidR="00C44322" w:rsidRPr="00EA0098">
        <w:rPr>
          <w:rFonts w:ascii="Times New Roman" w:hAnsi="Times New Roman" w:cs="Times New Roman"/>
          <w:sz w:val="28"/>
          <w:szCs w:val="28"/>
        </w:rPr>
        <w:t>технических средств</w:t>
      </w:r>
      <w:r w:rsidR="00F05347"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</w:t>
      </w:r>
      <w:r w:rsidR="00521829" w:rsidRPr="00EA0098">
        <w:rPr>
          <w:rFonts w:ascii="Times New Roman" w:hAnsi="Times New Roman" w:cs="Times New Roman"/>
          <w:sz w:val="28"/>
          <w:szCs w:val="28"/>
        </w:rPr>
        <w:t>по</w:t>
      </w:r>
      <w:r w:rsidR="00F05347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 ВРК,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0534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21829" w:rsidRPr="00EA0098">
        <w:rPr>
          <w:rFonts w:ascii="Times New Roman" w:hAnsi="Times New Roman" w:cs="Times New Roman"/>
          <w:sz w:val="28"/>
          <w:szCs w:val="28"/>
        </w:rPr>
        <w:t>формируется</w:t>
      </w:r>
      <w:r w:rsidR="00F05347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7AAA" w:rsidRPr="00EA0098">
        <w:rPr>
          <w:rFonts w:ascii="Times New Roman" w:hAnsi="Times New Roman" w:cs="Times New Roman"/>
          <w:sz w:val="28"/>
          <w:szCs w:val="28"/>
        </w:rPr>
        <w:t>«Аналитическая справка об отказах грузовых вагонов</w:t>
      </w:r>
      <w:r w:rsidR="00521829" w:rsidRPr="00EA0098">
        <w:rPr>
          <w:rFonts w:ascii="Times New Roman" w:hAnsi="Times New Roman" w:cs="Times New Roman"/>
          <w:sz w:val="28"/>
          <w:szCs w:val="28"/>
        </w:rPr>
        <w:t xml:space="preserve"> для</w:t>
      </w:r>
      <w:r w:rsidR="00AD7AAA"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ВРК» (далее – аналитическая справка об отказах грузовых вагонов для </w:t>
      </w:r>
      <w:r w:rsidR="00521829" w:rsidRPr="00EA0098">
        <w:rPr>
          <w:rFonts w:ascii="Times New Roman" w:hAnsi="Times New Roman" w:cs="Times New Roman"/>
          <w:sz w:val="28"/>
          <w:szCs w:val="28"/>
        </w:rPr>
        <w:t>ВЧДР</w:t>
      </w:r>
      <w:r w:rsidR="00AD7AAA" w:rsidRPr="00EA0098">
        <w:rPr>
          <w:rFonts w:ascii="Times New Roman" w:hAnsi="Times New Roman" w:cs="Times New Roman"/>
          <w:sz w:val="28"/>
          <w:szCs w:val="28"/>
        </w:rPr>
        <w:t>). Аналитическая справка представлена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7AAA" w:rsidRPr="00EA0098">
        <w:rPr>
          <w:rFonts w:ascii="Times New Roman" w:hAnsi="Times New Roman" w:cs="Times New Roman"/>
          <w:sz w:val="28"/>
          <w:szCs w:val="28"/>
        </w:rPr>
        <w:t>в таблице 7.16 и содержит количественные показатели отказ</w:t>
      </w:r>
      <w:r w:rsidR="00FE764D" w:rsidRPr="00EA0098">
        <w:rPr>
          <w:rFonts w:ascii="Times New Roman" w:hAnsi="Times New Roman" w:cs="Times New Roman"/>
          <w:sz w:val="28"/>
          <w:szCs w:val="28"/>
        </w:rPr>
        <w:t>ов</w:t>
      </w:r>
      <w:r w:rsidR="00AD7AAA" w:rsidRPr="00EA0098">
        <w:rPr>
          <w:rFonts w:ascii="Times New Roman" w:hAnsi="Times New Roman" w:cs="Times New Roman"/>
          <w:sz w:val="28"/>
          <w:szCs w:val="28"/>
        </w:rPr>
        <w:t xml:space="preserve"> для элементов грузовых вагонов за </w:t>
      </w:r>
      <w:r w:rsidR="00521829" w:rsidRPr="00EA0098">
        <w:rPr>
          <w:rFonts w:ascii="Times New Roman" w:hAnsi="Times New Roman" w:cs="Times New Roman"/>
          <w:sz w:val="28"/>
          <w:szCs w:val="28"/>
        </w:rPr>
        <w:t>оба анализируемых</w:t>
      </w:r>
      <w:r w:rsidR="00AD7AAA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21829" w:rsidRPr="00EA0098">
        <w:rPr>
          <w:rFonts w:ascii="Times New Roman" w:hAnsi="Times New Roman" w:cs="Times New Roman"/>
          <w:sz w:val="28"/>
          <w:szCs w:val="28"/>
        </w:rPr>
        <w:t>а</w:t>
      </w:r>
      <w:r w:rsidR="00FE764D" w:rsidRPr="00EA0098">
        <w:rPr>
          <w:rFonts w:ascii="Times New Roman" w:hAnsi="Times New Roman" w:cs="Times New Roman"/>
          <w:sz w:val="28"/>
          <w:szCs w:val="28"/>
        </w:rPr>
        <w:t>:</w:t>
      </w:r>
      <w:r w:rsidR="00AD7AA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E764D" w:rsidRPr="00EA0098">
        <w:rPr>
          <w:rFonts w:ascii="Times New Roman" w:hAnsi="Times New Roman" w:cs="Times New Roman"/>
          <w:sz w:val="28"/>
          <w:szCs w:val="28"/>
        </w:rPr>
        <w:t>за месяц</w:t>
      </w:r>
      <w:r w:rsidR="00AD7AAA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E764D" w:rsidRPr="00EA0098">
        <w:rPr>
          <w:rFonts w:ascii="Times New Roman" w:hAnsi="Times New Roman" w:cs="Times New Roman"/>
          <w:sz w:val="28"/>
          <w:szCs w:val="28"/>
        </w:rPr>
        <w:t xml:space="preserve">и </w:t>
      </w:r>
      <w:r w:rsidR="00AD7AAA" w:rsidRPr="00EA0098">
        <w:rPr>
          <w:rFonts w:ascii="Times New Roman" w:hAnsi="Times New Roman" w:cs="Times New Roman"/>
          <w:sz w:val="28"/>
          <w:szCs w:val="28"/>
        </w:rPr>
        <w:t>с начала года.</w:t>
      </w:r>
      <w:r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64D" w:rsidRPr="00EA0098" w:rsidRDefault="00AD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  </w:t>
      </w:r>
      <w:r w:rsidR="00FE764D"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306B38" w:rsidRPr="00EA0098" w:rsidRDefault="00306B38" w:rsidP="00306B38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7.16</w:t>
      </w:r>
    </w:p>
    <w:p w:rsidR="00306B38" w:rsidRPr="00EA0098" w:rsidRDefault="00C44322" w:rsidP="00306B38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для линейного подразделения ВРК</w:t>
      </w:r>
    </w:p>
    <w:tbl>
      <w:tblPr>
        <w:tblStyle w:val="aa"/>
        <w:tblW w:w="0" w:type="auto"/>
        <w:tblInd w:w="1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2"/>
        <w:gridCol w:w="867"/>
        <w:gridCol w:w="588"/>
        <w:gridCol w:w="532"/>
        <w:gridCol w:w="798"/>
        <w:gridCol w:w="644"/>
        <w:gridCol w:w="588"/>
      </w:tblGrid>
      <w:tr w:rsidR="0046568C" w:rsidRPr="00EA0098" w:rsidTr="0046568C">
        <w:tc>
          <w:tcPr>
            <w:tcW w:w="5082" w:type="dxa"/>
            <w:vMerge w:val="restart"/>
            <w:vAlign w:val="center"/>
          </w:tcPr>
          <w:p w:rsidR="0046568C" w:rsidRPr="00EA0098" w:rsidRDefault="0046568C" w:rsidP="004656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7" w:type="dxa"/>
            <w:gridSpan w:val="3"/>
          </w:tcPr>
          <w:p w:rsidR="0046568C" w:rsidRPr="00EA0098" w:rsidRDefault="0046568C" w:rsidP="009577A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030" w:type="dxa"/>
            <w:gridSpan w:val="3"/>
          </w:tcPr>
          <w:p w:rsidR="0046568C" w:rsidRPr="00EA0098" w:rsidRDefault="0046568C" w:rsidP="009577A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46568C" w:rsidRPr="00EA0098" w:rsidTr="0046568C">
        <w:tc>
          <w:tcPr>
            <w:tcW w:w="5082" w:type="dxa"/>
            <w:vMerge/>
            <w:vAlign w:val="center"/>
          </w:tcPr>
          <w:p w:rsidR="0046568C" w:rsidRPr="00EA0098" w:rsidRDefault="0046568C" w:rsidP="0046568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588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32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798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44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588" w:type="dxa"/>
            <w:vAlign w:val="center"/>
          </w:tcPr>
          <w:p w:rsidR="0046568C" w:rsidRPr="00EA0098" w:rsidRDefault="0046568C" w:rsidP="00AD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38" w:rsidRPr="00EA0098" w:rsidTr="0046568C">
        <w:tc>
          <w:tcPr>
            <w:tcW w:w="9099" w:type="dxa"/>
            <w:gridSpan w:val="7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элементов грузового вагона, ед.:</w:t>
            </w: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Рама кузова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Рама тележки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Колесная пара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Ось колесной пары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Буксовый узел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Воздухораспределитель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Тормозной цилиндр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Арматура тормозного оборудования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Тормозная магистраль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Резервуары  грузового вагона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Ручной тормоз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Авторежим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Рычажная передача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подвешивание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Автосцепка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Корпус автосцепки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Механизм автосцепки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Тяговый хомут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Расцепной привод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46568C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Корпус поглощающего аппарата  автосцепки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Пружина поглощающего аппарата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Упоры поглощающего аппарата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Ударная розетка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Маятниковая подвеска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68C" w:rsidRPr="00EA0098" w:rsidTr="0046568C">
        <w:tc>
          <w:tcPr>
            <w:tcW w:w="508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Центрирующая балочка</w:t>
            </w:r>
          </w:p>
        </w:tc>
        <w:tc>
          <w:tcPr>
            <w:tcW w:w="867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6B38" w:rsidRPr="00EA0098" w:rsidRDefault="00306B38" w:rsidP="00F6397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AE" w:rsidRPr="00EA0098" w:rsidRDefault="00AD41AE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Pr="00EA0098" w:rsidRDefault="006203EE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отказов </w:t>
      </w:r>
      <w:r w:rsidR="00C44322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соответствующего элемента грузового вагона рассчитывается на основании информации, котор</w:t>
      </w:r>
      <w:r w:rsidR="00C44322" w:rsidRPr="00EA0098">
        <w:rPr>
          <w:rFonts w:ascii="Times New Roman" w:hAnsi="Times New Roman" w:cs="Times New Roman"/>
          <w:sz w:val="28"/>
          <w:szCs w:val="28"/>
        </w:rPr>
        <w:t>ая была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322" w:rsidRPr="00EA0098">
        <w:rPr>
          <w:rFonts w:ascii="Times New Roman" w:hAnsi="Times New Roman" w:cs="Times New Roman"/>
          <w:sz w:val="28"/>
          <w:szCs w:val="28"/>
        </w:rPr>
        <w:t>внесена ответственным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44322" w:rsidRPr="00EA0098">
        <w:rPr>
          <w:rFonts w:ascii="Times New Roman" w:hAnsi="Times New Roman" w:cs="Times New Roman"/>
          <w:sz w:val="28"/>
          <w:szCs w:val="28"/>
        </w:rPr>
        <w:t>ом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линейного подразделения ВРК </w:t>
      </w:r>
      <w:r w:rsidR="00C44322" w:rsidRPr="00EA0098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классификатора [8] в материалы расследования отказа технического средства. По данной причине аналитическая справка об отказах грузовых вагонов для линейного подразделения ВРК формируется на основании данных об отказах технических средств, для которых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C44322" w:rsidRPr="00EA0098"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EA0098">
        <w:rPr>
          <w:rFonts w:ascii="Times New Roman" w:hAnsi="Times New Roman" w:cs="Times New Roman"/>
          <w:sz w:val="28"/>
          <w:szCs w:val="28"/>
        </w:rPr>
        <w:t>формирован</w:t>
      </w:r>
      <w:r w:rsidR="00C44322" w:rsidRPr="00EA0098">
        <w:rPr>
          <w:rFonts w:ascii="Times New Roman" w:hAnsi="Times New Roman" w:cs="Times New Roman"/>
          <w:sz w:val="28"/>
          <w:szCs w:val="28"/>
        </w:rPr>
        <w:t>ие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44322" w:rsidRPr="00EA0098">
        <w:rPr>
          <w:rFonts w:ascii="Times New Roman" w:hAnsi="Times New Roman" w:cs="Times New Roman"/>
          <w:sz w:val="28"/>
          <w:szCs w:val="28"/>
        </w:rPr>
        <w:t>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расследования.</w:t>
      </w:r>
    </w:p>
    <w:p w:rsidR="009577AF" w:rsidRPr="00EA0098" w:rsidRDefault="006203EE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Формирование аналитической справки, представленной в таблице 7.16, производится не ранее 15-го числа месяца, следующего за анализируемым периодо</w:t>
      </w:r>
      <w:r w:rsidR="0046568C" w:rsidRPr="00EA0098">
        <w:rPr>
          <w:rFonts w:ascii="Times New Roman" w:hAnsi="Times New Roman" w:cs="Times New Roman"/>
          <w:sz w:val="28"/>
          <w:szCs w:val="28"/>
        </w:rPr>
        <w:t>м</w:t>
      </w:r>
      <w:r w:rsidRPr="00EA0098">
        <w:rPr>
          <w:rFonts w:ascii="Times New Roman" w:hAnsi="Times New Roman" w:cs="Times New Roman"/>
          <w:sz w:val="28"/>
          <w:szCs w:val="28"/>
        </w:rPr>
        <w:t>. К моменту формирования аналитической справки устанавливается логический запрет на внесение изменений в данные об отказах</w:t>
      </w:r>
      <w:r w:rsidR="0046568C" w:rsidRPr="00EA0098">
        <w:rPr>
          <w:rFonts w:ascii="Times New Roman" w:hAnsi="Times New Roman" w:cs="Times New Roman"/>
          <w:sz w:val="28"/>
          <w:szCs w:val="28"/>
        </w:rPr>
        <w:t>, в связи с чем</w:t>
      </w:r>
      <w:r w:rsidR="00C44322" w:rsidRPr="00EA0098">
        <w:rPr>
          <w:rFonts w:ascii="Times New Roman" w:hAnsi="Times New Roman" w:cs="Times New Roman"/>
          <w:sz w:val="28"/>
          <w:szCs w:val="28"/>
        </w:rPr>
        <w:t>,</w:t>
      </w:r>
      <w:r w:rsidR="0046568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322" w:rsidRPr="00EA0098">
        <w:rPr>
          <w:rFonts w:ascii="Times New Roman" w:hAnsi="Times New Roman" w:cs="Times New Roman"/>
          <w:sz w:val="28"/>
          <w:szCs w:val="28"/>
        </w:rPr>
        <w:t>показатели, содержащиеся в</w:t>
      </w:r>
      <w:r w:rsidR="004244A1" w:rsidRPr="00EA0098">
        <w:rPr>
          <w:rFonts w:ascii="Times New Roman" w:hAnsi="Times New Roman" w:cs="Times New Roman"/>
          <w:sz w:val="28"/>
          <w:szCs w:val="28"/>
        </w:rPr>
        <w:t xml:space="preserve"> справке</w:t>
      </w:r>
      <w:r w:rsidR="00C44322" w:rsidRPr="00EA0098">
        <w:rPr>
          <w:rFonts w:ascii="Times New Roman" w:hAnsi="Times New Roman" w:cs="Times New Roman"/>
          <w:sz w:val="28"/>
          <w:szCs w:val="28"/>
        </w:rPr>
        <w:t>,</w:t>
      </w:r>
      <w:r w:rsidR="0046568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244A1" w:rsidRPr="00EA0098">
        <w:rPr>
          <w:rFonts w:ascii="Times New Roman" w:hAnsi="Times New Roman" w:cs="Times New Roman"/>
          <w:sz w:val="28"/>
          <w:szCs w:val="28"/>
        </w:rPr>
        <w:t>характеризуют</w:t>
      </w:r>
      <w:r w:rsidR="0046568C" w:rsidRPr="00EA0098">
        <w:rPr>
          <w:rFonts w:ascii="Times New Roman" w:hAnsi="Times New Roman" w:cs="Times New Roman"/>
          <w:sz w:val="28"/>
          <w:szCs w:val="28"/>
        </w:rPr>
        <w:t xml:space="preserve"> окончательное распределение </w:t>
      </w:r>
      <w:r w:rsidR="004244A1" w:rsidRPr="00EA0098">
        <w:rPr>
          <w:rFonts w:ascii="Times New Roman" w:hAnsi="Times New Roman" w:cs="Times New Roman"/>
          <w:sz w:val="28"/>
          <w:szCs w:val="28"/>
        </w:rPr>
        <w:t>отказов</w:t>
      </w:r>
      <w:r w:rsidR="0046568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244A1" w:rsidRPr="00EA0098">
        <w:rPr>
          <w:rFonts w:ascii="Times New Roman" w:hAnsi="Times New Roman" w:cs="Times New Roman"/>
          <w:sz w:val="28"/>
          <w:szCs w:val="28"/>
        </w:rPr>
        <w:t>между элементами грузового вагона.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322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для ВЧДР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322" w:rsidRPr="00EA0098">
        <w:rPr>
          <w:rFonts w:ascii="Times New Roman" w:hAnsi="Times New Roman" w:cs="Times New Roman"/>
          <w:sz w:val="28"/>
          <w:szCs w:val="28"/>
        </w:rPr>
        <w:t>имеет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пользовательски</w:t>
      </w:r>
      <w:r w:rsidR="00C44322" w:rsidRPr="00EA0098">
        <w:rPr>
          <w:rFonts w:ascii="Times New Roman" w:hAnsi="Times New Roman" w:cs="Times New Roman"/>
          <w:sz w:val="28"/>
          <w:szCs w:val="28"/>
        </w:rPr>
        <w:t xml:space="preserve">е </w:t>
      </w:r>
      <w:r w:rsidR="002474BC" w:rsidRPr="00EA0098">
        <w:rPr>
          <w:rFonts w:ascii="Times New Roman" w:hAnsi="Times New Roman" w:cs="Times New Roman"/>
          <w:sz w:val="28"/>
          <w:szCs w:val="28"/>
        </w:rPr>
        <w:t>параметр</w:t>
      </w:r>
      <w:r w:rsidR="00C44322" w:rsidRPr="00EA0098">
        <w:rPr>
          <w:rFonts w:ascii="Times New Roman" w:hAnsi="Times New Roman" w:cs="Times New Roman"/>
          <w:sz w:val="28"/>
          <w:szCs w:val="28"/>
        </w:rPr>
        <w:t>ы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настройки</w:t>
      </w:r>
      <w:r w:rsidR="00C44322" w:rsidRPr="00EA0098">
        <w:rPr>
          <w:rFonts w:ascii="Times New Roman" w:hAnsi="Times New Roman" w:cs="Times New Roman"/>
          <w:sz w:val="28"/>
          <w:szCs w:val="28"/>
        </w:rPr>
        <w:t>,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44322" w:rsidRPr="00EA0098">
        <w:rPr>
          <w:rFonts w:ascii="Times New Roman" w:hAnsi="Times New Roman" w:cs="Times New Roman"/>
          <w:sz w:val="28"/>
          <w:szCs w:val="28"/>
        </w:rPr>
        <w:t>определяющие порядок расчета показателей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: по периоду, по категориям отказов в работе технических средств. </w:t>
      </w:r>
      <w:r w:rsidR="00E9431E" w:rsidRPr="00EA0098">
        <w:rPr>
          <w:rFonts w:ascii="Times New Roman" w:hAnsi="Times New Roman" w:cs="Times New Roman"/>
          <w:sz w:val="28"/>
          <w:szCs w:val="28"/>
        </w:rPr>
        <w:t>Данная аналитическая справка по умолчанию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об отказах в работе технических средств 1 и 2 категории.</w:t>
      </w:r>
      <w:r w:rsidR="009577AF" w:rsidRPr="00EA0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A1F" w:rsidRPr="00EA0098" w:rsidRDefault="00E9431E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9577AF" w:rsidRPr="00EA0098">
        <w:rPr>
          <w:rFonts w:ascii="Times New Roman" w:hAnsi="Times New Roman" w:cs="Times New Roman"/>
          <w:sz w:val="28"/>
          <w:szCs w:val="28"/>
        </w:rPr>
        <w:t xml:space="preserve"> оценки динамики изменения </w:t>
      </w:r>
      <w:r w:rsidR="00684369" w:rsidRPr="00EA0098">
        <w:rPr>
          <w:rFonts w:ascii="Times New Roman" w:hAnsi="Times New Roman" w:cs="Times New Roman"/>
          <w:sz w:val="28"/>
          <w:szCs w:val="28"/>
        </w:rPr>
        <w:t>количества отказов определенных</w:t>
      </w:r>
      <w:r w:rsidR="009577AF" w:rsidRPr="00EA0098">
        <w:rPr>
          <w:rFonts w:ascii="Times New Roman" w:hAnsi="Times New Roman" w:cs="Times New Roman"/>
          <w:sz w:val="28"/>
          <w:szCs w:val="28"/>
        </w:rPr>
        <w:t xml:space="preserve"> эл</w:t>
      </w:r>
      <w:r w:rsidR="00684369" w:rsidRPr="00EA0098">
        <w:rPr>
          <w:rFonts w:ascii="Times New Roman" w:hAnsi="Times New Roman" w:cs="Times New Roman"/>
          <w:sz w:val="28"/>
          <w:szCs w:val="28"/>
        </w:rPr>
        <w:t>ементов</w:t>
      </w:r>
      <w:r w:rsidR="009577AF" w:rsidRPr="00EA0098">
        <w:rPr>
          <w:rFonts w:ascii="Times New Roman" w:hAnsi="Times New Roman" w:cs="Times New Roman"/>
          <w:sz w:val="28"/>
          <w:szCs w:val="28"/>
        </w:rPr>
        <w:t xml:space="preserve"> грузового ваг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она, </w:t>
      </w:r>
      <w:r w:rsidR="00684369" w:rsidRPr="00EA0098">
        <w:rPr>
          <w:rFonts w:ascii="Times New Roman" w:hAnsi="Times New Roman" w:cs="Times New Roman"/>
          <w:sz w:val="28"/>
          <w:szCs w:val="28"/>
        </w:rPr>
        <w:t>расчет соответствующих</w:t>
      </w:r>
      <w:r w:rsidR="002474B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77AF" w:rsidRPr="00EA0098">
        <w:rPr>
          <w:rFonts w:ascii="Times New Roman" w:hAnsi="Times New Roman" w:cs="Times New Roman"/>
          <w:sz w:val="28"/>
          <w:szCs w:val="28"/>
        </w:rPr>
        <w:t>показател</w:t>
      </w:r>
      <w:r w:rsidR="00684369" w:rsidRPr="00EA0098">
        <w:rPr>
          <w:rFonts w:ascii="Times New Roman" w:hAnsi="Times New Roman" w:cs="Times New Roman"/>
          <w:sz w:val="28"/>
          <w:szCs w:val="28"/>
        </w:rPr>
        <w:t>ей</w:t>
      </w:r>
      <w:r w:rsidR="009577A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84369" w:rsidRPr="00EA0098">
        <w:rPr>
          <w:rFonts w:ascii="Times New Roman" w:hAnsi="Times New Roman" w:cs="Times New Roman"/>
          <w:sz w:val="28"/>
          <w:szCs w:val="28"/>
        </w:rPr>
        <w:t>производи</w:t>
      </w:r>
      <w:r w:rsidR="009577AF" w:rsidRPr="00EA0098">
        <w:rPr>
          <w:rFonts w:ascii="Times New Roman" w:hAnsi="Times New Roman" w:cs="Times New Roman"/>
          <w:sz w:val="28"/>
          <w:szCs w:val="28"/>
        </w:rPr>
        <w:t>тся 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</w:t>
      </w:r>
      <w:r w:rsidR="00684369" w:rsidRPr="00EA0098">
        <w:rPr>
          <w:rFonts w:ascii="Times New Roman" w:hAnsi="Times New Roman" w:cs="Times New Roman"/>
          <w:sz w:val="28"/>
          <w:szCs w:val="28"/>
        </w:rPr>
        <w:t>изируемый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период прошлого </w:t>
      </w:r>
      <w:r w:rsidR="00684369" w:rsidRPr="00EA0098">
        <w:rPr>
          <w:rFonts w:ascii="Times New Roman" w:hAnsi="Times New Roman" w:cs="Times New Roman"/>
          <w:sz w:val="28"/>
          <w:szCs w:val="28"/>
        </w:rPr>
        <w:t>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Динамика изменения количественных показателей </w:t>
      </w:r>
      <w:r w:rsidR="00271A1F"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в таблице 7.16,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684369" w:rsidRPr="00EA0098">
        <w:rPr>
          <w:rFonts w:ascii="Times New Roman" w:hAnsi="Times New Roman" w:cs="Times New Roman"/>
          <w:sz w:val="28"/>
          <w:szCs w:val="28"/>
        </w:rPr>
        <w:t xml:space="preserve">к уровню прошлого года </w:t>
      </w:r>
      <w:r w:rsidR="00271A1F" w:rsidRPr="00EA0098">
        <w:rPr>
          <w:rFonts w:ascii="Times New Roman" w:hAnsi="Times New Roman" w:cs="Times New Roman"/>
          <w:sz w:val="28"/>
          <w:szCs w:val="28"/>
        </w:rPr>
        <w:t xml:space="preserve">по формуле (4.4) </w:t>
      </w:r>
      <w:r w:rsidR="00684369" w:rsidRPr="00EA0098">
        <w:rPr>
          <w:rFonts w:ascii="Times New Roman" w:hAnsi="Times New Roman" w:cs="Times New Roman"/>
          <w:sz w:val="28"/>
          <w:szCs w:val="28"/>
        </w:rPr>
        <w:t>в процентном выражении</w:t>
      </w:r>
      <w:r w:rsidR="00271A1F" w:rsidRPr="00EA009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84369" w:rsidRPr="00EA0098">
        <w:rPr>
          <w:rFonts w:ascii="Times New Roman" w:hAnsi="Times New Roman" w:cs="Times New Roman"/>
          <w:sz w:val="28"/>
          <w:szCs w:val="28"/>
        </w:rPr>
        <w:t xml:space="preserve">нулевого значения показателя </w:t>
      </w:r>
      <w:r w:rsidR="00271A1F" w:rsidRPr="00EA0098">
        <w:rPr>
          <w:rFonts w:ascii="Times New Roman" w:hAnsi="Times New Roman" w:cs="Times New Roman"/>
          <w:sz w:val="28"/>
          <w:szCs w:val="28"/>
        </w:rPr>
        <w:t>отказ</w:t>
      </w:r>
      <w:r w:rsidR="00684369" w:rsidRPr="00EA0098">
        <w:rPr>
          <w:rFonts w:ascii="Times New Roman" w:hAnsi="Times New Roman" w:cs="Times New Roman"/>
          <w:sz w:val="28"/>
          <w:szCs w:val="28"/>
        </w:rPr>
        <w:t>ов для</w:t>
      </w:r>
      <w:r w:rsidR="00271A1F" w:rsidRPr="00EA0098">
        <w:rPr>
          <w:rFonts w:ascii="Times New Roman" w:hAnsi="Times New Roman" w:cs="Times New Roman"/>
          <w:sz w:val="28"/>
          <w:szCs w:val="28"/>
        </w:rPr>
        <w:t xml:space="preserve"> соответствующего элемента грузового вагона за анализируемый период прошлого или текущего года, расчет динамики изменений производится с учетом ранее описанных допущений.</w:t>
      </w:r>
    </w:p>
    <w:p w:rsidR="00AE41FE" w:rsidRPr="00EA0098" w:rsidRDefault="00271A1F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аналитической справке, представленной  в таблице 7.16, элементы грузового вагона, для которых в зоне ответственности линейного подразделения ВРК, зарегистрирован рост количества отказов за оба анализируемых периода, выделяются графически. </w:t>
      </w:r>
      <w:r w:rsidR="00684369" w:rsidRPr="00EA0098">
        <w:rPr>
          <w:rFonts w:ascii="Times New Roman" w:hAnsi="Times New Roman" w:cs="Times New Roman"/>
          <w:sz w:val="28"/>
          <w:szCs w:val="28"/>
        </w:rPr>
        <w:t>Для формирования мероприятий по повышению надежности в зоне ответственности линейного подразделения рассматриваются в</w:t>
      </w:r>
      <w:r w:rsidRPr="00EA0098">
        <w:rPr>
          <w:rFonts w:ascii="Times New Roman" w:hAnsi="Times New Roman" w:cs="Times New Roman"/>
          <w:sz w:val="28"/>
          <w:szCs w:val="28"/>
        </w:rPr>
        <w:t>ыделенные</w:t>
      </w:r>
      <w:r w:rsidR="0024566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элементы грузового вагона</w:t>
      </w:r>
      <w:r w:rsidR="00245663" w:rsidRPr="00EA0098">
        <w:rPr>
          <w:rFonts w:ascii="Times New Roman" w:hAnsi="Times New Roman" w:cs="Times New Roman"/>
          <w:sz w:val="28"/>
          <w:szCs w:val="28"/>
        </w:rPr>
        <w:t xml:space="preserve"> с ростом количества отказов за оба анализируемых периода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AE41FE" w:rsidRPr="00EA0098">
        <w:rPr>
          <w:rFonts w:ascii="Times New Roman" w:hAnsi="Times New Roman" w:cs="Times New Roman"/>
          <w:sz w:val="28"/>
          <w:szCs w:val="28"/>
        </w:rPr>
        <w:t>Характер ф</w:t>
      </w:r>
      <w:r w:rsidR="00245663" w:rsidRPr="00EA0098">
        <w:rPr>
          <w:rFonts w:ascii="Times New Roman" w:hAnsi="Times New Roman" w:cs="Times New Roman"/>
          <w:sz w:val="28"/>
          <w:szCs w:val="28"/>
        </w:rPr>
        <w:t>ормир</w:t>
      </w:r>
      <w:r w:rsidR="00684369" w:rsidRPr="00EA0098">
        <w:rPr>
          <w:rFonts w:ascii="Times New Roman" w:hAnsi="Times New Roman" w:cs="Times New Roman"/>
          <w:sz w:val="28"/>
          <w:szCs w:val="28"/>
        </w:rPr>
        <w:t>уемых</w:t>
      </w:r>
      <w:r w:rsidR="00245663" w:rsidRPr="00EA009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84369" w:rsidRPr="00EA0098">
        <w:rPr>
          <w:rFonts w:ascii="Times New Roman" w:hAnsi="Times New Roman" w:cs="Times New Roman"/>
          <w:sz w:val="28"/>
          <w:szCs w:val="28"/>
        </w:rPr>
        <w:t>определяется с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уч</w:t>
      </w:r>
      <w:r w:rsidR="00684369" w:rsidRPr="00EA0098">
        <w:rPr>
          <w:rFonts w:ascii="Times New Roman" w:hAnsi="Times New Roman" w:cs="Times New Roman"/>
          <w:sz w:val="28"/>
          <w:szCs w:val="28"/>
        </w:rPr>
        <w:t>е</w:t>
      </w:r>
      <w:r w:rsidR="00AE41FE" w:rsidRPr="00EA0098">
        <w:rPr>
          <w:rFonts w:ascii="Times New Roman" w:hAnsi="Times New Roman" w:cs="Times New Roman"/>
          <w:sz w:val="28"/>
          <w:szCs w:val="28"/>
        </w:rPr>
        <w:t>т</w:t>
      </w:r>
      <w:r w:rsidR="00684369" w:rsidRPr="00EA0098">
        <w:rPr>
          <w:rFonts w:ascii="Times New Roman" w:hAnsi="Times New Roman" w:cs="Times New Roman"/>
          <w:sz w:val="28"/>
          <w:szCs w:val="28"/>
        </w:rPr>
        <w:t>ом</w:t>
      </w:r>
      <w:r w:rsidR="00245663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84369" w:rsidRPr="00EA0098">
        <w:rPr>
          <w:rFonts w:ascii="Times New Roman" w:hAnsi="Times New Roman" w:cs="Times New Roman"/>
          <w:sz w:val="28"/>
          <w:szCs w:val="28"/>
        </w:rPr>
        <w:t>я</w:t>
      </w:r>
      <w:r w:rsidR="00245663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за обеспечение работоспособного состояния </w:t>
      </w:r>
      <w:r w:rsidR="00AE41FE" w:rsidRPr="00EA0098">
        <w:rPr>
          <w:rFonts w:ascii="Times New Roman" w:hAnsi="Times New Roman" w:cs="Times New Roman"/>
          <w:sz w:val="28"/>
          <w:szCs w:val="28"/>
        </w:rPr>
        <w:t>грузового вагона.</w:t>
      </w:r>
    </w:p>
    <w:p w:rsidR="006648B0" w:rsidRPr="00EA0098" w:rsidRDefault="00135C75" w:rsidP="00F639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грузовых вагонов для ВЧДР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, представленная в таблице 7.16,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реализуется с </w:t>
      </w:r>
      <w:r w:rsidR="00AE41FE" w:rsidRPr="00EA0098">
        <w:rPr>
          <w:rFonts w:ascii="Times New Roman" w:hAnsi="Times New Roman" w:cs="Times New Roman"/>
          <w:sz w:val="28"/>
          <w:szCs w:val="28"/>
        </w:rPr>
        <w:lastRenderedPageBreak/>
        <w:t>функционал</w:t>
      </w:r>
      <w:r w:rsidRPr="00EA0098">
        <w:rPr>
          <w:rFonts w:ascii="Times New Roman" w:hAnsi="Times New Roman" w:cs="Times New Roman"/>
          <w:sz w:val="28"/>
          <w:szCs w:val="28"/>
        </w:rPr>
        <w:t>ом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построения (по запросу) гистограмм с данными о количестве отказов соответствующего элемента грузового вагона</w:t>
      </w:r>
      <w:r w:rsidR="00A65A41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="00A65A41" w:rsidRPr="00EA0098">
        <w:rPr>
          <w:rFonts w:ascii="Times New Roman" w:hAnsi="Times New Roman" w:cs="Times New Roman"/>
          <w:sz w:val="28"/>
          <w:szCs w:val="28"/>
        </w:rPr>
        <w:t>указанную справку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A65A41" w:rsidRPr="00EA0098">
        <w:rPr>
          <w:rFonts w:ascii="Times New Roman" w:hAnsi="Times New Roman" w:cs="Times New Roman"/>
          <w:sz w:val="28"/>
          <w:szCs w:val="28"/>
        </w:rPr>
        <w:t>Г</w:t>
      </w:r>
      <w:r w:rsidR="00AE41FE" w:rsidRPr="00EA0098">
        <w:rPr>
          <w:rFonts w:ascii="Times New Roman" w:hAnsi="Times New Roman" w:cs="Times New Roman"/>
          <w:sz w:val="28"/>
          <w:szCs w:val="28"/>
        </w:rPr>
        <w:t>истограмм</w:t>
      </w:r>
      <w:r w:rsidR="00A65A41" w:rsidRPr="00EA0098">
        <w:rPr>
          <w:rFonts w:ascii="Times New Roman" w:hAnsi="Times New Roman" w:cs="Times New Roman"/>
          <w:sz w:val="28"/>
          <w:szCs w:val="28"/>
        </w:rPr>
        <w:t>ы отражают количество отказов элемента, зарегистрированных за анализируемый период прошлого и текущего года.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65A41" w:rsidRPr="00EA0098">
        <w:rPr>
          <w:rFonts w:ascii="Times New Roman" w:hAnsi="Times New Roman" w:cs="Times New Roman"/>
          <w:sz w:val="28"/>
          <w:szCs w:val="28"/>
        </w:rPr>
        <w:t>Формирование гистограмм производи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A65A41" w:rsidRPr="00EA0098">
        <w:rPr>
          <w:rFonts w:ascii="Times New Roman" w:hAnsi="Times New Roman" w:cs="Times New Roman"/>
          <w:sz w:val="28"/>
          <w:szCs w:val="28"/>
        </w:rPr>
        <w:t>за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кажд</w:t>
      </w:r>
      <w:r w:rsidR="00A65A41" w:rsidRPr="00EA0098">
        <w:rPr>
          <w:rFonts w:ascii="Times New Roman" w:hAnsi="Times New Roman" w:cs="Times New Roman"/>
          <w:sz w:val="28"/>
          <w:szCs w:val="28"/>
        </w:rPr>
        <w:t>ый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A65A41" w:rsidRPr="00EA0098">
        <w:rPr>
          <w:rFonts w:ascii="Times New Roman" w:hAnsi="Times New Roman" w:cs="Times New Roman"/>
          <w:sz w:val="28"/>
          <w:szCs w:val="28"/>
        </w:rPr>
        <w:t>ый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65A41" w:rsidRPr="00EA0098">
        <w:rPr>
          <w:rFonts w:ascii="Times New Roman" w:hAnsi="Times New Roman" w:cs="Times New Roman"/>
          <w:sz w:val="28"/>
          <w:szCs w:val="28"/>
        </w:rPr>
        <w:t>, указываемый в запросе, по</w:t>
      </w:r>
      <w:r w:rsidR="006648B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E41FE" w:rsidRPr="00EA0098">
        <w:rPr>
          <w:rFonts w:ascii="Times New Roman" w:hAnsi="Times New Roman" w:cs="Times New Roman"/>
          <w:sz w:val="28"/>
          <w:szCs w:val="28"/>
        </w:rPr>
        <w:t>отдельно</w:t>
      </w:r>
      <w:r w:rsidR="006648B0" w:rsidRPr="00EA0098">
        <w:rPr>
          <w:rFonts w:ascii="Times New Roman" w:hAnsi="Times New Roman" w:cs="Times New Roman"/>
          <w:sz w:val="28"/>
          <w:szCs w:val="28"/>
        </w:rPr>
        <w:t>сти</w:t>
      </w:r>
      <w:r w:rsidR="00AE41FE" w:rsidRPr="00EA0098">
        <w:rPr>
          <w:rFonts w:ascii="Times New Roman" w:hAnsi="Times New Roman" w:cs="Times New Roman"/>
          <w:sz w:val="28"/>
          <w:szCs w:val="28"/>
        </w:rPr>
        <w:t>: за месяц и за период с начала года.</w:t>
      </w:r>
    </w:p>
    <w:p w:rsidR="00886949" w:rsidRPr="00EA0098" w:rsidRDefault="006648B0" w:rsidP="00F14A59">
      <w:pPr>
        <w:pStyle w:val="3"/>
      </w:pPr>
      <w:bookmarkStart w:id="109" w:name="_Toc528577894"/>
      <w:r w:rsidRPr="00EA0098">
        <w:t xml:space="preserve">7.2.8. Требования к проведению анализа отказов технических средств для линейного подразделения региональной </w:t>
      </w:r>
      <w:r w:rsidR="00886949" w:rsidRPr="00EA0098">
        <w:t>д</w:t>
      </w:r>
      <w:r w:rsidRPr="00EA0098">
        <w:t>ирекции по ремонту тягового подвижного состава</w:t>
      </w:r>
      <w:bookmarkEnd w:id="109"/>
    </w:p>
    <w:p w:rsidR="006E5A53" w:rsidRPr="00EA0098" w:rsidRDefault="00BC769F" w:rsidP="008869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процессе проведения анализа для</w:t>
      </w:r>
      <w:r w:rsidR="00886949" w:rsidRPr="00EA0098">
        <w:rPr>
          <w:rFonts w:ascii="Times New Roman" w:hAnsi="Times New Roman" w:cs="Times New Roman"/>
          <w:sz w:val="28"/>
          <w:szCs w:val="28"/>
        </w:rPr>
        <w:t xml:space="preserve"> зон</w:t>
      </w:r>
      <w:r w:rsidRPr="00EA0098">
        <w:rPr>
          <w:rFonts w:ascii="Times New Roman" w:hAnsi="Times New Roman" w:cs="Times New Roman"/>
          <w:sz w:val="28"/>
          <w:szCs w:val="28"/>
        </w:rPr>
        <w:t>ы</w:t>
      </w:r>
      <w:r w:rsidR="00886949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региональной дирекции по ремонту тягового подвижного состава </w:t>
      </w:r>
      <w:r w:rsidR="00884E64" w:rsidRPr="00EA0098">
        <w:rPr>
          <w:rFonts w:ascii="Times New Roman" w:hAnsi="Times New Roman" w:cs="Times New Roman"/>
          <w:sz w:val="28"/>
          <w:szCs w:val="28"/>
        </w:rPr>
        <w:t>о</w:t>
      </w:r>
      <w:r w:rsidR="006E5A53" w:rsidRPr="00EA0098">
        <w:rPr>
          <w:rFonts w:ascii="Times New Roman" w:hAnsi="Times New Roman" w:cs="Times New Roman"/>
          <w:sz w:val="28"/>
          <w:szCs w:val="28"/>
        </w:rPr>
        <w:t>пределя</w:t>
      </w:r>
      <w:r w:rsidR="00884E64" w:rsidRPr="00EA0098">
        <w:rPr>
          <w:rFonts w:ascii="Times New Roman" w:hAnsi="Times New Roman" w:cs="Times New Roman"/>
          <w:sz w:val="28"/>
          <w:szCs w:val="28"/>
        </w:rPr>
        <w:t>ется</w:t>
      </w:r>
      <w:r w:rsidR="00886949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84E64" w:rsidRPr="00EA0098">
        <w:rPr>
          <w:rFonts w:ascii="Times New Roman" w:hAnsi="Times New Roman" w:cs="Times New Roman"/>
          <w:sz w:val="28"/>
          <w:szCs w:val="28"/>
        </w:rPr>
        <w:t xml:space="preserve">о отказов соответствующих </w:t>
      </w:r>
      <w:r w:rsidR="0006720F" w:rsidRPr="00EA0098">
        <w:rPr>
          <w:rFonts w:ascii="Times New Roman" w:hAnsi="Times New Roman" w:cs="Times New Roman"/>
          <w:sz w:val="28"/>
          <w:szCs w:val="28"/>
        </w:rPr>
        <w:t>систем</w:t>
      </w:r>
      <w:r w:rsidR="00884E64" w:rsidRPr="00EA0098">
        <w:rPr>
          <w:rFonts w:ascii="Times New Roman" w:hAnsi="Times New Roman" w:cs="Times New Roman"/>
          <w:sz w:val="28"/>
          <w:szCs w:val="28"/>
        </w:rPr>
        <w:t xml:space="preserve"> безопасности или радиосвязи</w:t>
      </w:r>
      <w:r w:rsidR="006E5A53" w:rsidRPr="00EA0098">
        <w:rPr>
          <w:rFonts w:ascii="Times New Roman" w:hAnsi="Times New Roman" w:cs="Times New Roman"/>
          <w:sz w:val="28"/>
          <w:szCs w:val="28"/>
        </w:rPr>
        <w:t xml:space="preserve">, а также оценивается изменение </w:t>
      </w:r>
      <w:r w:rsidRPr="00EA0098">
        <w:rPr>
          <w:rFonts w:ascii="Times New Roman" w:hAnsi="Times New Roman" w:cs="Times New Roman"/>
          <w:sz w:val="28"/>
          <w:szCs w:val="28"/>
        </w:rPr>
        <w:t>указанно</w:t>
      </w:r>
      <w:r w:rsidR="006E5A53" w:rsidRPr="00EA0098">
        <w:rPr>
          <w:rFonts w:ascii="Times New Roman" w:hAnsi="Times New Roman" w:cs="Times New Roman"/>
          <w:sz w:val="28"/>
          <w:szCs w:val="28"/>
        </w:rPr>
        <w:t>го количества к аналогичному периоду прошлого года</w:t>
      </w:r>
      <w:r w:rsidR="00884E64" w:rsidRPr="00EA0098">
        <w:rPr>
          <w:rFonts w:ascii="Times New Roman" w:hAnsi="Times New Roman" w:cs="Times New Roman"/>
          <w:sz w:val="28"/>
          <w:szCs w:val="28"/>
        </w:rPr>
        <w:t>.</w:t>
      </w:r>
      <w:r w:rsidR="006E5A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6E5A53" w:rsidRPr="00EA0098">
        <w:rPr>
          <w:rFonts w:ascii="Times New Roman" w:hAnsi="Times New Roman" w:cs="Times New Roman"/>
          <w:sz w:val="28"/>
          <w:szCs w:val="28"/>
        </w:rPr>
        <w:t xml:space="preserve"> соответствия показател</w:t>
      </w:r>
      <w:r w:rsidR="00D85197" w:rsidRPr="00EA0098">
        <w:rPr>
          <w:rFonts w:ascii="Times New Roman" w:hAnsi="Times New Roman" w:cs="Times New Roman"/>
          <w:sz w:val="28"/>
          <w:szCs w:val="28"/>
        </w:rPr>
        <w:t>ей на</w:t>
      </w:r>
      <w:r w:rsidR="006E5A5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85197" w:rsidRPr="00EA0098">
        <w:rPr>
          <w:rFonts w:ascii="Times New Roman" w:hAnsi="Times New Roman" w:cs="Times New Roman"/>
          <w:sz w:val="28"/>
          <w:szCs w:val="28"/>
        </w:rPr>
        <w:t>различных уровнях управления, анализ распределения отказов, зарегистрированных в зоне ответственности линейного подразделения ТР, производится на основании перечня систем безопасности и радиосвязи, установленного требованиями [9] для формирования «Аналитической справки об отказах систем безопасности локомотива и радиосвязи, произошедших по ответственности структурных подразделений ЦТР» на центральном уровне управления</w:t>
      </w:r>
      <w:r w:rsidR="006E5A53" w:rsidRPr="00EA0098">
        <w:rPr>
          <w:rFonts w:ascii="Times New Roman" w:hAnsi="Times New Roman" w:cs="Times New Roman"/>
          <w:sz w:val="28"/>
          <w:szCs w:val="28"/>
        </w:rPr>
        <w:t>.</w:t>
      </w:r>
    </w:p>
    <w:p w:rsidR="00A364AD" w:rsidRPr="00EA0098" w:rsidRDefault="00490A39" w:rsidP="008869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594C4D" w:rsidRPr="00EA0098">
        <w:rPr>
          <w:rFonts w:ascii="Times New Roman" w:hAnsi="Times New Roman" w:cs="Times New Roman"/>
          <w:sz w:val="28"/>
          <w:szCs w:val="28"/>
        </w:rPr>
        <w:t>расчета показателей, требуемых для проведения анализа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94C4D" w:rsidRPr="00EA0098">
        <w:rPr>
          <w:rFonts w:ascii="Times New Roman" w:hAnsi="Times New Roman" w:cs="Times New Roman"/>
          <w:sz w:val="28"/>
          <w:szCs w:val="28"/>
        </w:rPr>
        <w:t xml:space="preserve">в зоне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ответственности линейного подразделения ТР,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594C4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формируется «Аналитическая справка об отказах систем безопасности локомотива и радиосвязи для линейного подразделения региональной дирекции </w:t>
      </w:r>
      <w:r w:rsidR="00251F97" w:rsidRPr="00EA0098">
        <w:rPr>
          <w:rFonts w:ascii="Times New Roman" w:hAnsi="Times New Roman" w:cs="Times New Roman"/>
          <w:sz w:val="28"/>
          <w:szCs w:val="28"/>
        </w:rPr>
        <w:t>по ремонту тягового подвижного состава</w:t>
      </w:r>
      <w:r w:rsidRPr="00EA0098">
        <w:rPr>
          <w:rFonts w:ascii="Times New Roman" w:hAnsi="Times New Roman" w:cs="Times New Roman"/>
          <w:sz w:val="28"/>
          <w:szCs w:val="28"/>
        </w:rPr>
        <w:t>» (далее – аналитическая справка об отказах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594C4D" w:rsidRPr="00EA0098">
        <w:rPr>
          <w:rFonts w:ascii="Times New Roman" w:hAnsi="Times New Roman" w:cs="Times New Roman"/>
          <w:sz w:val="28"/>
          <w:szCs w:val="28"/>
        </w:rPr>
        <w:t>ТРПУ</w:t>
      </w:r>
      <w:r w:rsidRPr="00EA0098">
        <w:rPr>
          <w:rFonts w:ascii="Times New Roman" w:hAnsi="Times New Roman" w:cs="Times New Roman"/>
          <w:sz w:val="28"/>
          <w:szCs w:val="28"/>
        </w:rPr>
        <w:t>), представленная в таблице 7.17.</w:t>
      </w:r>
      <w:r w:rsidR="00AE41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94C4D" w:rsidRPr="00EA0098">
        <w:rPr>
          <w:rFonts w:ascii="Times New Roman" w:hAnsi="Times New Roman" w:cs="Times New Roman"/>
          <w:sz w:val="28"/>
          <w:szCs w:val="28"/>
        </w:rPr>
        <w:t>К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оличественные показатели </w:t>
      </w:r>
      <w:r w:rsidR="00594C4D" w:rsidRPr="00EA0098">
        <w:rPr>
          <w:rFonts w:ascii="Times New Roman" w:hAnsi="Times New Roman" w:cs="Times New Roman"/>
          <w:sz w:val="28"/>
          <w:szCs w:val="28"/>
        </w:rPr>
        <w:t>в аналитической справке об отказах технических средств для ТРПУ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94C4D" w:rsidRPr="00EA0098">
        <w:rPr>
          <w:rFonts w:ascii="Times New Roman" w:hAnsi="Times New Roman" w:cs="Times New Roman"/>
          <w:sz w:val="28"/>
          <w:szCs w:val="28"/>
        </w:rPr>
        <w:t>рассчитыва</w:t>
      </w:r>
      <w:r w:rsidRPr="00EA0098">
        <w:rPr>
          <w:rFonts w:ascii="Times New Roman" w:hAnsi="Times New Roman" w:cs="Times New Roman"/>
          <w:sz w:val="28"/>
          <w:szCs w:val="28"/>
        </w:rPr>
        <w:t>ются на основе информации об отказавшем техническом средстве,</w:t>
      </w:r>
      <w:r w:rsidR="00594C4D" w:rsidRPr="00EA0098">
        <w:rPr>
          <w:rFonts w:ascii="Times New Roman" w:hAnsi="Times New Roman" w:cs="Times New Roman"/>
          <w:sz w:val="28"/>
          <w:szCs w:val="28"/>
        </w:rPr>
        <w:t xml:space="preserve"> которая вносится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594C4D" w:rsidRPr="00EA0098">
        <w:rPr>
          <w:rFonts w:ascii="Times New Roman" w:hAnsi="Times New Roman" w:cs="Times New Roman"/>
          <w:sz w:val="28"/>
          <w:szCs w:val="28"/>
        </w:rPr>
        <w:t xml:space="preserve"> на этапе формирования материалов расследования в системе.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94C4D" w:rsidRPr="00EA0098">
        <w:rPr>
          <w:rFonts w:ascii="Times New Roman" w:hAnsi="Times New Roman" w:cs="Times New Roman"/>
          <w:sz w:val="28"/>
          <w:szCs w:val="28"/>
        </w:rPr>
        <w:t>По указанной причине аналитическая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справка, представленная в таблице 7.17</w:t>
      </w:r>
      <w:r w:rsidR="00A364AD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на основании данных об отказах</w:t>
      </w:r>
      <w:r w:rsidR="00594C4D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="00A364AD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Pr="00EA0098">
        <w:rPr>
          <w:rFonts w:ascii="Times New Roman" w:hAnsi="Times New Roman" w:cs="Times New Roman"/>
          <w:sz w:val="28"/>
          <w:szCs w:val="28"/>
        </w:rPr>
        <w:t>материалы расследования которых</w:t>
      </w:r>
      <w:r w:rsidR="004D0A16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94C4D" w:rsidRPr="00EA0098">
        <w:rPr>
          <w:rFonts w:ascii="Times New Roman" w:hAnsi="Times New Roman" w:cs="Times New Roman"/>
          <w:sz w:val="28"/>
          <w:szCs w:val="28"/>
        </w:rPr>
        <w:t>сформированы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4D0A16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4A" w:rsidRPr="00EA0098" w:rsidRDefault="00490A39" w:rsidP="008869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B25E8" w:rsidRPr="00EA0098">
        <w:rPr>
          <w:rFonts w:ascii="Times New Roman" w:hAnsi="Times New Roman" w:cs="Times New Roman"/>
          <w:sz w:val="28"/>
          <w:szCs w:val="28"/>
        </w:rPr>
        <w:t xml:space="preserve">С учетом логического запрета на работу с оповещениями об отказах, формирование аналитической справки, представленной в таблице 7.17, производится не ранее 15-го числа месяца, следующего за анализируемым периодом. </w:t>
      </w:r>
      <w:r w:rsidR="00AC2F12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ТРПУ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формируется с пользовательскими параметрами настройки для ее выдачи: по </w:t>
      </w:r>
      <w:r w:rsidR="0031570F" w:rsidRPr="00EA0098">
        <w:rPr>
          <w:rFonts w:ascii="Times New Roman" w:hAnsi="Times New Roman" w:cs="Times New Roman"/>
          <w:sz w:val="28"/>
          <w:szCs w:val="28"/>
        </w:rPr>
        <w:lastRenderedPageBreak/>
        <w:t>периоду, по категориям отказов технических средств, видам тяги (автономная и электрическая тяга) и сериям тягового подвижного состава. Для расчета количеств</w:t>
      </w:r>
      <w:r w:rsidR="002F7FFD" w:rsidRPr="00EA0098">
        <w:rPr>
          <w:rFonts w:ascii="Times New Roman" w:hAnsi="Times New Roman" w:cs="Times New Roman"/>
          <w:sz w:val="28"/>
          <w:szCs w:val="28"/>
        </w:rPr>
        <w:t>а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отка</w:t>
      </w:r>
      <w:r w:rsidR="002F7FFD" w:rsidRPr="00EA0098">
        <w:rPr>
          <w:rFonts w:ascii="Times New Roman" w:hAnsi="Times New Roman" w:cs="Times New Roman"/>
          <w:sz w:val="28"/>
          <w:szCs w:val="28"/>
        </w:rPr>
        <w:t>зов систем безопасности или радиосвязи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AC2F12" w:rsidRPr="00EA0098">
        <w:rPr>
          <w:rFonts w:ascii="Times New Roman" w:hAnsi="Times New Roman" w:cs="Times New Roman"/>
          <w:sz w:val="28"/>
          <w:szCs w:val="28"/>
        </w:rPr>
        <w:t xml:space="preserve">локомотивов </w:t>
      </w:r>
      <w:r w:rsidR="0031570F" w:rsidRPr="00EA0098">
        <w:rPr>
          <w:rFonts w:ascii="Times New Roman" w:hAnsi="Times New Roman" w:cs="Times New Roman"/>
          <w:sz w:val="28"/>
          <w:szCs w:val="28"/>
        </w:rPr>
        <w:t>определенно</w:t>
      </w:r>
      <w:r w:rsidR="00AC2F12" w:rsidRPr="00EA0098">
        <w:rPr>
          <w:rFonts w:ascii="Times New Roman" w:hAnsi="Times New Roman" w:cs="Times New Roman"/>
          <w:sz w:val="28"/>
          <w:szCs w:val="28"/>
        </w:rPr>
        <w:t>го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AC2F12" w:rsidRPr="00EA0098">
        <w:rPr>
          <w:rFonts w:ascii="Times New Roman" w:hAnsi="Times New Roman" w:cs="Times New Roman"/>
          <w:sz w:val="28"/>
          <w:szCs w:val="28"/>
        </w:rPr>
        <w:t>а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тяги или соответствующих серий</w:t>
      </w:r>
      <w:r w:rsidR="002F7FFD" w:rsidRPr="00EA0098">
        <w:rPr>
          <w:rFonts w:ascii="Times New Roman" w:hAnsi="Times New Roman" w:cs="Times New Roman"/>
          <w:sz w:val="28"/>
          <w:szCs w:val="28"/>
        </w:rPr>
        <w:t>,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AC2F12" w:rsidRPr="00EA0098">
        <w:rPr>
          <w:rFonts w:ascii="Times New Roman" w:hAnsi="Times New Roman" w:cs="Times New Roman"/>
          <w:sz w:val="28"/>
          <w:szCs w:val="28"/>
        </w:rPr>
        <w:t>ю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тся данные о серии </w:t>
      </w:r>
      <w:r w:rsidR="00AC2F12" w:rsidRPr="00EA0098">
        <w:rPr>
          <w:rFonts w:ascii="Times New Roman" w:hAnsi="Times New Roman" w:cs="Times New Roman"/>
          <w:sz w:val="28"/>
          <w:szCs w:val="28"/>
        </w:rPr>
        <w:t xml:space="preserve">тягового 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подвижного состава. </w:t>
      </w:r>
      <w:r w:rsidR="00A140DC" w:rsidRPr="00EA0098">
        <w:rPr>
          <w:rFonts w:ascii="Times New Roman" w:hAnsi="Times New Roman" w:cs="Times New Roman"/>
          <w:sz w:val="28"/>
          <w:szCs w:val="28"/>
        </w:rPr>
        <w:t>И</w:t>
      </w:r>
      <w:r w:rsidR="0031570F" w:rsidRPr="00EA0098">
        <w:rPr>
          <w:rFonts w:ascii="Times New Roman" w:hAnsi="Times New Roman" w:cs="Times New Roman"/>
          <w:sz w:val="28"/>
          <w:szCs w:val="28"/>
        </w:rPr>
        <w:t>нформация о сери</w:t>
      </w:r>
      <w:r w:rsidR="00AC2F12" w:rsidRPr="00EA0098">
        <w:rPr>
          <w:rFonts w:ascii="Times New Roman" w:hAnsi="Times New Roman" w:cs="Times New Roman"/>
          <w:sz w:val="28"/>
          <w:szCs w:val="28"/>
        </w:rPr>
        <w:t>ях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F7FFD" w:rsidRPr="00EA0098">
        <w:rPr>
          <w:rFonts w:ascii="Times New Roman" w:hAnsi="Times New Roman" w:cs="Times New Roman"/>
          <w:sz w:val="28"/>
          <w:szCs w:val="28"/>
        </w:rPr>
        <w:t xml:space="preserve">тягового </w:t>
      </w:r>
      <w:r w:rsidR="0031570F" w:rsidRPr="00EA0098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2F7FFD" w:rsidRPr="00EA0098">
        <w:rPr>
          <w:rFonts w:ascii="Times New Roman" w:hAnsi="Times New Roman" w:cs="Times New Roman"/>
          <w:sz w:val="28"/>
          <w:szCs w:val="28"/>
        </w:rPr>
        <w:t xml:space="preserve"> является обязательной при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0B78" w:rsidRPr="00EA0098">
        <w:rPr>
          <w:rFonts w:ascii="Times New Roman" w:hAnsi="Times New Roman" w:cs="Times New Roman"/>
          <w:sz w:val="28"/>
          <w:szCs w:val="28"/>
        </w:rPr>
        <w:t>формировании</w:t>
      </w:r>
      <w:r w:rsidR="002F7FF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E57F0F" w:rsidRPr="00EA0098">
        <w:rPr>
          <w:rFonts w:ascii="Times New Roman" w:hAnsi="Times New Roman" w:cs="Times New Roman"/>
          <w:sz w:val="28"/>
          <w:szCs w:val="28"/>
        </w:rPr>
        <w:t xml:space="preserve">материалов расследования отказов </w:t>
      </w:r>
      <w:r w:rsidR="002F7FFD" w:rsidRPr="00EA0098">
        <w:rPr>
          <w:rFonts w:ascii="Times New Roman" w:hAnsi="Times New Roman" w:cs="Times New Roman"/>
          <w:sz w:val="28"/>
          <w:szCs w:val="28"/>
        </w:rPr>
        <w:t>ответственными работниками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в</w:t>
      </w:r>
      <w:r w:rsidR="00AD0B78" w:rsidRPr="00EA009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AC2F12"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ТРПУ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по умолчанию формируется на основании данных об отказах технических средств 1 и 2 категории, </w:t>
      </w:r>
      <w:r w:rsidR="00AD0B78" w:rsidRPr="00EA0098">
        <w:rPr>
          <w:rFonts w:ascii="Times New Roman" w:hAnsi="Times New Roman" w:cs="Times New Roman"/>
          <w:sz w:val="28"/>
          <w:szCs w:val="28"/>
        </w:rPr>
        <w:t xml:space="preserve">зарегистрированных за анализируемый период по ответственности линейного подразделения, </w:t>
      </w:r>
      <w:r w:rsidR="00251F97" w:rsidRPr="00EA0098">
        <w:rPr>
          <w:rFonts w:ascii="Times New Roman" w:hAnsi="Times New Roman" w:cs="Times New Roman"/>
          <w:sz w:val="28"/>
          <w:szCs w:val="28"/>
        </w:rPr>
        <w:t>для локомотивов всех</w:t>
      </w:r>
      <w:r w:rsidR="00AD0B78" w:rsidRPr="00EA0098">
        <w:rPr>
          <w:rFonts w:ascii="Times New Roman" w:hAnsi="Times New Roman" w:cs="Times New Roman"/>
          <w:sz w:val="28"/>
          <w:szCs w:val="28"/>
        </w:rPr>
        <w:t xml:space="preserve"> вид</w:t>
      </w:r>
      <w:r w:rsidR="00251F97" w:rsidRPr="00EA0098">
        <w:rPr>
          <w:rFonts w:ascii="Times New Roman" w:hAnsi="Times New Roman" w:cs="Times New Roman"/>
          <w:sz w:val="28"/>
          <w:szCs w:val="28"/>
        </w:rPr>
        <w:t>ов</w:t>
      </w:r>
      <w:r w:rsidR="00AD0B78" w:rsidRPr="00EA0098">
        <w:rPr>
          <w:rFonts w:ascii="Times New Roman" w:hAnsi="Times New Roman" w:cs="Times New Roman"/>
          <w:sz w:val="28"/>
          <w:szCs w:val="28"/>
        </w:rPr>
        <w:t xml:space="preserve"> тяги и сери</w:t>
      </w:r>
      <w:r w:rsidR="00251F97" w:rsidRPr="00EA0098">
        <w:rPr>
          <w:rFonts w:ascii="Times New Roman" w:hAnsi="Times New Roman" w:cs="Times New Roman"/>
          <w:sz w:val="28"/>
          <w:szCs w:val="28"/>
        </w:rPr>
        <w:t>й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Расчет количественных показателей по отказам систем безопасности и радиосвязи производится на основании данных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 за анализируемые периоды:</w:t>
      </w:r>
      <w:r w:rsidR="00DB25E8" w:rsidRPr="00EA009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="00DB25E8" w:rsidRPr="00EA0098">
        <w:rPr>
          <w:rFonts w:ascii="Times New Roman" w:hAnsi="Times New Roman" w:cs="Times New Roman"/>
          <w:sz w:val="28"/>
          <w:szCs w:val="28"/>
        </w:rPr>
        <w:t>с начала года.</w:t>
      </w:r>
      <w:r w:rsidR="0031570F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B25E8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0F" w:rsidRPr="00EA0098" w:rsidRDefault="0006720F" w:rsidP="003C251A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7.17</w:t>
      </w:r>
    </w:p>
    <w:p w:rsidR="0006720F" w:rsidRPr="00EA0098" w:rsidRDefault="00251F97" w:rsidP="003C251A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систем безопасности локомотива и радиосвязи для линейного подразделения региональной дирекции по ремонту тягового подвижного состава</w:t>
      </w:r>
    </w:p>
    <w:tbl>
      <w:tblPr>
        <w:tblStyle w:val="aa"/>
        <w:tblW w:w="0" w:type="auto"/>
        <w:tblInd w:w="640" w:type="dxa"/>
        <w:tblLook w:val="04A0" w:firstRow="1" w:lastRow="0" w:firstColumn="1" w:lastColumn="0" w:noHBand="0" w:noVBand="1"/>
      </w:tblPr>
      <w:tblGrid>
        <w:gridCol w:w="4214"/>
        <w:gridCol w:w="854"/>
        <w:gridCol w:w="699"/>
        <w:gridCol w:w="700"/>
        <w:gridCol w:w="882"/>
        <w:gridCol w:w="770"/>
        <w:gridCol w:w="616"/>
      </w:tblGrid>
      <w:tr w:rsidR="003C251A" w:rsidRPr="00EA0098" w:rsidTr="00A140DC">
        <w:tc>
          <w:tcPr>
            <w:tcW w:w="4214" w:type="dxa"/>
            <w:vMerge w:val="restart"/>
            <w:vAlign w:val="center"/>
          </w:tcPr>
          <w:p w:rsidR="003C251A" w:rsidRPr="00EA0098" w:rsidRDefault="003C251A" w:rsidP="003C251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53" w:type="dxa"/>
            <w:gridSpan w:val="3"/>
          </w:tcPr>
          <w:p w:rsidR="003C251A" w:rsidRPr="00EA0098" w:rsidRDefault="003C251A" w:rsidP="004D21F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268" w:type="dxa"/>
            <w:gridSpan w:val="3"/>
          </w:tcPr>
          <w:p w:rsidR="003C251A" w:rsidRPr="00EA0098" w:rsidRDefault="003C251A" w:rsidP="004D21F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A140DC" w:rsidRPr="00EA0098" w:rsidTr="00A140DC">
        <w:tc>
          <w:tcPr>
            <w:tcW w:w="4214" w:type="dxa"/>
            <w:vMerge/>
            <w:vAlign w:val="center"/>
          </w:tcPr>
          <w:p w:rsidR="003C251A" w:rsidRPr="00EA0098" w:rsidRDefault="003C251A" w:rsidP="003C251A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99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700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82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70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3C251A" w:rsidRPr="00EA0098" w:rsidRDefault="003C251A" w:rsidP="0006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140DC" w:rsidRPr="00EA0098" w:rsidTr="00A140DC">
        <w:tc>
          <w:tcPr>
            <w:tcW w:w="4214" w:type="dxa"/>
          </w:tcPr>
          <w:p w:rsidR="0006720F" w:rsidRPr="00EA0098" w:rsidRDefault="0006720F" w:rsidP="0006720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54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1A" w:rsidRPr="00EA0098" w:rsidTr="00A140DC">
        <w:tc>
          <w:tcPr>
            <w:tcW w:w="8735" w:type="dxa"/>
            <w:gridSpan w:val="7"/>
          </w:tcPr>
          <w:p w:rsidR="003C251A" w:rsidRPr="00EA0098" w:rsidRDefault="003C251A" w:rsidP="00A140D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отказы систем безопасности и радиосвязи, ед.: </w:t>
            </w:r>
          </w:p>
        </w:tc>
      </w:tr>
      <w:tr w:rsidR="00A140DC" w:rsidRPr="00EA0098" w:rsidTr="00A140DC">
        <w:tc>
          <w:tcPr>
            <w:tcW w:w="4214" w:type="dxa"/>
          </w:tcPr>
          <w:p w:rsidR="0006720F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АЛСН</w:t>
            </w:r>
          </w:p>
        </w:tc>
        <w:tc>
          <w:tcPr>
            <w:tcW w:w="854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06720F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854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06720F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КЛУБ-У</w:t>
            </w:r>
          </w:p>
        </w:tc>
        <w:tc>
          <w:tcPr>
            <w:tcW w:w="854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06720F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БЛОК, БЛОК-М</w:t>
            </w:r>
          </w:p>
        </w:tc>
        <w:tc>
          <w:tcPr>
            <w:tcW w:w="854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06720F" w:rsidRPr="00EA0098" w:rsidRDefault="0006720F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3C251A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Скоростемер механический</w:t>
            </w:r>
          </w:p>
        </w:tc>
        <w:tc>
          <w:tcPr>
            <w:tcW w:w="854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3C251A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Электронный скоростемер</w:t>
            </w:r>
          </w:p>
        </w:tc>
        <w:tc>
          <w:tcPr>
            <w:tcW w:w="854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3C251A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Радиосвязь</w:t>
            </w:r>
          </w:p>
        </w:tc>
        <w:tc>
          <w:tcPr>
            <w:tcW w:w="854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c>
          <w:tcPr>
            <w:tcW w:w="4214" w:type="dxa"/>
          </w:tcPr>
          <w:p w:rsidR="003C251A" w:rsidRPr="00EA0098" w:rsidRDefault="003C251A" w:rsidP="00EE64E4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Остальные устройства безопасности</w:t>
            </w:r>
          </w:p>
        </w:tc>
        <w:tc>
          <w:tcPr>
            <w:tcW w:w="854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DC" w:rsidRPr="00EA0098" w:rsidTr="00A140DC">
        <w:trPr>
          <w:trHeight w:val="60"/>
        </w:trPr>
        <w:tc>
          <w:tcPr>
            <w:tcW w:w="4214" w:type="dxa"/>
          </w:tcPr>
          <w:p w:rsidR="003C251A" w:rsidRPr="00EA0098" w:rsidRDefault="003C251A" w:rsidP="003C251A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Другие устройства</w:t>
            </w:r>
          </w:p>
        </w:tc>
        <w:tc>
          <w:tcPr>
            <w:tcW w:w="854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C251A" w:rsidRPr="00EA0098" w:rsidRDefault="003C251A" w:rsidP="0006720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6DC" w:rsidRPr="00EA0098" w:rsidRDefault="008A5B49" w:rsidP="008A5B49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251F97" w:rsidRPr="00EA0098">
        <w:rPr>
          <w:rFonts w:ascii="Times New Roman" w:hAnsi="Times New Roman" w:cs="Times New Roman"/>
          <w:sz w:val="28"/>
          <w:szCs w:val="28"/>
        </w:rPr>
        <w:t>оценки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51F97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распределении отказов технических средств между системами безопасности локомотива</w:t>
      </w:r>
      <w:r w:rsidR="00AC440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C4403" w:rsidRPr="00EA0098">
        <w:rPr>
          <w:rFonts w:ascii="Times New Roman" w:hAnsi="Times New Roman" w:cs="Times New Roman"/>
          <w:sz w:val="28"/>
          <w:szCs w:val="28"/>
        </w:rPr>
        <w:t>количественные показатели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AC4403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251F97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технических средств для ТРПУ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51F97" w:rsidRPr="00EA0098">
        <w:rPr>
          <w:rFonts w:ascii="Times New Roman" w:hAnsi="Times New Roman" w:cs="Times New Roman"/>
          <w:sz w:val="28"/>
          <w:szCs w:val="28"/>
        </w:rPr>
        <w:t>рассчитыва</w:t>
      </w:r>
      <w:r w:rsidRPr="00EA0098">
        <w:rPr>
          <w:rFonts w:ascii="Times New Roman" w:hAnsi="Times New Roman" w:cs="Times New Roman"/>
          <w:sz w:val="28"/>
          <w:szCs w:val="28"/>
        </w:rPr>
        <w:t xml:space="preserve">ются 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текущего года 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251F97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</w:t>
      </w:r>
      <w:r w:rsidRPr="00EA0098">
        <w:rPr>
          <w:rFonts w:ascii="Times New Roman" w:hAnsi="Times New Roman" w:cs="Times New Roman"/>
          <w:sz w:val="28"/>
          <w:szCs w:val="28"/>
        </w:rPr>
        <w:t>период прошлого года. Расчет динамики изменени</w:t>
      </w:r>
      <w:r w:rsidR="00251F97" w:rsidRPr="00EA0098">
        <w:rPr>
          <w:rFonts w:ascii="Times New Roman" w:hAnsi="Times New Roman" w:cs="Times New Roman"/>
          <w:sz w:val="28"/>
          <w:szCs w:val="28"/>
        </w:rPr>
        <w:t>я</w:t>
      </w:r>
      <w:r w:rsidR="00AC440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количеств</w:t>
      </w:r>
      <w:r w:rsidR="00251F97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251F97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</w:t>
      </w:r>
      <w:r w:rsidR="00251F97" w:rsidRPr="00EA0098">
        <w:rPr>
          <w:rFonts w:ascii="Times New Roman" w:hAnsi="Times New Roman" w:cs="Times New Roman"/>
          <w:sz w:val="28"/>
          <w:szCs w:val="28"/>
        </w:rPr>
        <w:t>ей системы безопасности или радиосвязи (из числа указанных в справке)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по формуле (4.4). В случае нулевого значения показателей за анализируемый период прошлого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или текущего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года, применяется ранее оговоренный порядок </w:t>
      </w:r>
      <w:r w:rsidR="00251F97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выполнения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расчета.</w:t>
      </w:r>
    </w:p>
    <w:p w:rsidR="00FB1CD1" w:rsidRPr="00EA0098" w:rsidRDefault="00FB1CD1" w:rsidP="00FB1CD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показателя динамики изменения количества отказов 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>по отношению к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анализируемому периоду прошлого года, в аналитической справке, представленной в таблице 7.17, автоматически определяются системы безопасности локомотива или радиосвязи, 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 зарегистрированным ростом количества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отказов за оба анализируемых периода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 У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каза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нные системы безопасности или радиосвяз</w:t>
      </w:r>
      <w:r w:rsidR="00ED1A1F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1D5E60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технических средств для ТРПУ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выделяются графически. </w:t>
      </w:r>
    </w:p>
    <w:p w:rsidR="00AC4403" w:rsidRPr="00EA0098" w:rsidRDefault="00FB1CD1" w:rsidP="00FB1CD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систем безопасности и радиосвязи с</w:t>
      </w:r>
      <w:r w:rsidR="00DB25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зарегистрированным</w:t>
      </w:r>
      <w:r w:rsidR="00DB25BF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ростом количества отказов за оба анализируемых периода текущего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25BF" w:rsidRPr="00EA0098">
        <w:rPr>
          <w:rFonts w:ascii="Times New Roman" w:eastAsiaTheme="minorEastAsia" w:hAnsi="Times New Roman" w:cs="Times New Roman"/>
          <w:sz w:val="28"/>
          <w:szCs w:val="28"/>
        </w:rPr>
        <w:t>разраб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атываются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DB25BF" w:rsidRPr="00EA009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направленны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повышение их надежности.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 этой целью рассматриваются причины возникновения отказов выделенных систем безопасности и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радиосвязи. Характер разрабатываемых мероприятий определяется с учетом причин возникновения отказов и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перечня операций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, выполняемых персоналом линейных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подразделени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при техническом содержании указанных систем безопасности и радиосвязи</w:t>
      </w:r>
      <w:r w:rsidR="00AC4403"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4A59" w:rsidRPr="00EA0098" w:rsidRDefault="00AC4403" w:rsidP="00FB1CD1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Аналитическая справка, представленная в таблице 7.17, 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>по запросу может быть преобразована в форму гистограмм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>ы.</w:t>
      </w:r>
      <w:r w:rsidR="001D5E6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формируемых гистограммах отображаются данные о количестве отказов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систем безопасности и радиосвязи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анализируемый период прошлого и текущего года.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Построение гистограмм 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доступно только за один </w:t>
      </w:r>
      <w:r w:rsidR="00A14DEB" w:rsidRPr="00EA0098">
        <w:rPr>
          <w:rFonts w:ascii="Times New Roman" w:eastAsiaTheme="minorEastAsia" w:hAnsi="Times New Roman" w:cs="Times New Roman"/>
          <w:sz w:val="28"/>
          <w:szCs w:val="28"/>
        </w:rPr>
        <w:t>выбранны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>й анализируемый период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: за месяц или за </w:t>
      </w:r>
      <w:r w:rsidR="004749E0" w:rsidRPr="00EA0098">
        <w:rPr>
          <w:rFonts w:ascii="Times New Roman" w:eastAsiaTheme="minorEastAsia" w:hAnsi="Times New Roman" w:cs="Times New Roman"/>
          <w:sz w:val="28"/>
          <w:szCs w:val="28"/>
        </w:rPr>
        <w:t>период с начала года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CD1" w:rsidRPr="00EA0098" w:rsidRDefault="00F14A59" w:rsidP="00F14A59">
      <w:pPr>
        <w:pStyle w:val="3"/>
      </w:pPr>
      <w:bookmarkStart w:id="110" w:name="_Toc528577895"/>
      <w:r w:rsidRPr="00EA0098">
        <w:t>7.2.9. Требования к проведению анализа отказов в работе технических средств для линейного подразделения региональной дирекции по ремонту пути</w:t>
      </w:r>
      <w:bookmarkEnd w:id="110"/>
      <w:r w:rsidR="00AC4403" w:rsidRPr="00EA0098">
        <w:t xml:space="preserve">      </w:t>
      </w:r>
      <w:r w:rsidR="00FB1CD1" w:rsidRPr="00EA0098">
        <w:t xml:space="preserve">  </w:t>
      </w:r>
    </w:p>
    <w:p w:rsidR="00B31C0D" w:rsidRPr="00EA0098" w:rsidRDefault="000C4691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Для формирования мероприятий, направленных на повышение надежности технических средств, в процессе проведения а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>нализ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отказов, зарегистрированных в зоне ответственности линейного подразделения 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>ЦДРП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рассчитываются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количественны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показател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характеризующих распределение 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указанных 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отказов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между </w:t>
      </w:r>
      <w:r w:rsidR="00AE115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различными 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>технически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AE115C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="005353E0" w:rsidRPr="00EA0098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="00AE115C" w:rsidRPr="00EA00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>ехнически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средств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D21F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для 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которых производится расчет количественных показателей отказов</w:t>
      </w:r>
      <w:r w:rsidR="00AE115C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 определяется 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динамика </w:t>
      </w:r>
      <w:r w:rsidR="0007048D" w:rsidRPr="00EA0098">
        <w:rPr>
          <w:rFonts w:ascii="Times New Roman" w:eastAsiaTheme="minorEastAsia" w:hAnsi="Times New Roman" w:cs="Times New Roman"/>
          <w:sz w:val="28"/>
          <w:szCs w:val="28"/>
        </w:rPr>
        <w:t>изменени</w:t>
      </w:r>
      <w:r w:rsidR="00AE115C" w:rsidRPr="00EA0098">
        <w:rPr>
          <w:rFonts w:ascii="Times New Roman" w:eastAsiaTheme="minorEastAsia" w:hAnsi="Times New Roman" w:cs="Times New Roman"/>
          <w:sz w:val="28"/>
          <w:szCs w:val="28"/>
        </w:rPr>
        <w:t>я данных показателей</w:t>
      </w:r>
      <w:r w:rsidR="000704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 уровню прошлого года, </w:t>
      </w:r>
      <w:r w:rsidR="003E4640" w:rsidRPr="00EA0098">
        <w:rPr>
          <w:rFonts w:ascii="Times New Roman" w:eastAsiaTheme="minorEastAsia" w:hAnsi="Times New Roman" w:cs="Times New Roman"/>
          <w:sz w:val="28"/>
          <w:szCs w:val="28"/>
        </w:rPr>
        <w:t>приняты в полном соответствии с</w:t>
      </w:r>
      <w:r w:rsidR="0007048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115C" w:rsidRPr="00EA0098">
        <w:rPr>
          <w:rFonts w:ascii="Times New Roman" w:hAnsi="Times New Roman" w:cs="Times New Roman"/>
          <w:sz w:val="28"/>
          <w:szCs w:val="28"/>
        </w:rPr>
        <w:t>«Аналитической справкой</w:t>
      </w:r>
      <w:r w:rsidR="0007048D" w:rsidRPr="00EA0098">
        <w:rPr>
          <w:rFonts w:ascii="Times New Roman" w:hAnsi="Times New Roman" w:cs="Times New Roman"/>
          <w:sz w:val="28"/>
          <w:szCs w:val="28"/>
        </w:rPr>
        <w:t xml:space="preserve"> об отказах в работе технических </w:t>
      </w:r>
      <w:r w:rsidR="0007048D" w:rsidRPr="00EA0098">
        <w:rPr>
          <w:rFonts w:ascii="Times New Roman" w:hAnsi="Times New Roman" w:cs="Times New Roman"/>
          <w:sz w:val="28"/>
          <w:szCs w:val="28"/>
        </w:rPr>
        <w:lastRenderedPageBreak/>
        <w:t>средств, произошедших по ответственности структурных подразделений ЦДРП», формируемой для центрально</w:t>
      </w:r>
      <w:r w:rsidR="00AE115C" w:rsidRPr="00EA0098">
        <w:rPr>
          <w:rFonts w:ascii="Times New Roman" w:hAnsi="Times New Roman" w:cs="Times New Roman"/>
          <w:sz w:val="28"/>
          <w:szCs w:val="28"/>
        </w:rPr>
        <w:t>го</w:t>
      </w:r>
      <w:r w:rsidR="0007048D" w:rsidRPr="00EA009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E115C" w:rsidRPr="00EA0098">
        <w:rPr>
          <w:rFonts w:ascii="Times New Roman" w:hAnsi="Times New Roman" w:cs="Times New Roman"/>
          <w:sz w:val="28"/>
          <w:szCs w:val="28"/>
        </w:rPr>
        <w:t>я</w:t>
      </w:r>
      <w:r w:rsidR="0007048D" w:rsidRPr="00EA0098">
        <w:rPr>
          <w:rFonts w:ascii="Times New Roman" w:hAnsi="Times New Roman" w:cs="Times New Roman"/>
          <w:sz w:val="28"/>
          <w:szCs w:val="28"/>
        </w:rPr>
        <w:t xml:space="preserve"> управления в соответствии с требованиями [9]. </w:t>
      </w:r>
      <w:r w:rsidR="00AE115C" w:rsidRPr="00EA0098">
        <w:rPr>
          <w:rFonts w:ascii="Times New Roman" w:hAnsi="Times New Roman" w:cs="Times New Roman"/>
          <w:sz w:val="28"/>
          <w:szCs w:val="28"/>
        </w:rPr>
        <w:t>Указанн</w:t>
      </w:r>
      <w:r w:rsidR="002F696C" w:rsidRPr="00EA0098">
        <w:rPr>
          <w:rFonts w:ascii="Times New Roman" w:hAnsi="Times New Roman" w:cs="Times New Roman"/>
          <w:sz w:val="28"/>
          <w:szCs w:val="28"/>
        </w:rPr>
        <w:t>ая</w:t>
      </w:r>
      <w:r w:rsidR="00AE115C" w:rsidRPr="00EA009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ь, заключающаяся в </w:t>
      </w:r>
      <w:r w:rsidR="00AE115C" w:rsidRPr="00EA0098">
        <w:rPr>
          <w:rFonts w:ascii="Times New Roman" w:hAnsi="Times New Roman" w:cs="Times New Roman"/>
          <w:sz w:val="28"/>
          <w:szCs w:val="28"/>
        </w:rPr>
        <w:t>ис</w:t>
      </w:r>
      <w:r w:rsidR="0007048D" w:rsidRPr="00EA0098">
        <w:rPr>
          <w:rFonts w:ascii="Times New Roman" w:hAnsi="Times New Roman" w:cs="Times New Roman"/>
          <w:sz w:val="28"/>
          <w:szCs w:val="28"/>
        </w:rPr>
        <w:t>пользовани</w:t>
      </w:r>
      <w:r w:rsidR="002F696C" w:rsidRPr="00EA0098">
        <w:rPr>
          <w:rFonts w:ascii="Times New Roman" w:hAnsi="Times New Roman" w:cs="Times New Roman"/>
          <w:sz w:val="28"/>
          <w:szCs w:val="28"/>
        </w:rPr>
        <w:t>и</w:t>
      </w:r>
      <w:r w:rsidR="0007048D" w:rsidRPr="00EA0098">
        <w:rPr>
          <w:rFonts w:ascii="Times New Roman" w:hAnsi="Times New Roman" w:cs="Times New Roman"/>
          <w:sz w:val="28"/>
          <w:szCs w:val="28"/>
        </w:rPr>
        <w:t xml:space="preserve"> единого перечня технических средств</w:t>
      </w:r>
      <w:r w:rsidR="002F696C" w:rsidRPr="00EA0098">
        <w:rPr>
          <w:rFonts w:ascii="Times New Roman" w:hAnsi="Times New Roman" w:cs="Times New Roman"/>
          <w:sz w:val="28"/>
          <w:szCs w:val="28"/>
        </w:rPr>
        <w:t>,</w:t>
      </w:r>
      <w:r w:rsidR="0007048D" w:rsidRPr="00EA0098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при проведении анализа отказов в их работе, 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согласованность показателей, 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рассчитываемых </w:t>
      </w:r>
      <w:r w:rsidR="00B31C0D" w:rsidRPr="00EA0098">
        <w:rPr>
          <w:rFonts w:ascii="Times New Roman" w:hAnsi="Times New Roman" w:cs="Times New Roman"/>
          <w:sz w:val="28"/>
          <w:szCs w:val="28"/>
        </w:rPr>
        <w:t>в выходных справках на различных уровнях организационного управления.</w:t>
      </w:r>
    </w:p>
    <w:p w:rsidR="00B5715A" w:rsidRPr="00EA0098" w:rsidRDefault="00F43FEF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К</w:t>
      </w:r>
      <w:r w:rsidR="00B31C0D" w:rsidRPr="00EA0098">
        <w:rPr>
          <w:rFonts w:ascii="Times New Roman" w:hAnsi="Times New Roman" w:cs="Times New Roman"/>
          <w:sz w:val="28"/>
          <w:szCs w:val="28"/>
        </w:rPr>
        <w:t>оличеств</w:t>
      </w:r>
      <w:r w:rsidRPr="00EA0098">
        <w:rPr>
          <w:rFonts w:ascii="Times New Roman" w:hAnsi="Times New Roman" w:cs="Times New Roman"/>
          <w:sz w:val="28"/>
          <w:szCs w:val="28"/>
        </w:rPr>
        <w:t>о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соответствующего технического средства, 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2F696C" w:rsidRPr="00EA0098">
        <w:rPr>
          <w:rFonts w:ascii="Times New Roman" w:hAnsi="Times New Roman" w:cs="Times New Roman"/>
          <w:sz w:val="28"/>
          <w:szCs w:val="28"/>
        </w:rPr>
        <w:t>по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линейного подразделения,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на основании информации, указанной </w:t>
      </w:r>
      <w:r w:rsidR="002F696C" w:rsidRPr="00EA0098">
        <w:rPr>
          <w:rFonts w:ascii="Times New Roman" w:hAnsi="Times New Roman" w:cs="Times New Roman"/>
          <w:sz w:val="28"/>
          <w:szCs w:val="28"/>
        </w:rPr>
        <w:t xml:space="preserve">ответственными работниками 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с использованием классификатора [8] </w:t>
      </w:r>
      <w:r w:rsidR="002F696C" w:rsidRPr="00EA0098">
        <w:rPr>
          <w:rFonts w:ascii="Times New Roman" w:hAnsi="Times New Roman" w:cs="Times New Roman"/>
          <w:sz w:val="28"/>
          <w:szCs w:val="28"/>
        </w:rPr>
        <w:t>при формировании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F696C" w:rsidRPr="00EA0098">
        <w:rPr>
          <w:rFonts w:ascii="Times New Roman" w:hAnsi="Times New Roman" w:cs="Times New Roman"/>
          <w:sz w:val="28"/>
          <w:szCs w:val="28"/>
        </w:rPr>
        <w:t>ов</w:t>
      </w:r>
      <w:r w:rsidR="00B31C0D" w:rsidRPr="00EA0098">
        <w:rPr>
          <w:rFonts w:ascii="Times New Roman" w:hAnsi="Times New Roman" w:cs="Times New Roman"/>
          <w:sz w:val="28"/>
          <w:szCs w:val="28"/>
        </w:rPr>
        <w:t xml:space="preserve"> расследования отказа. </w:t>
      </w:r>
      <w:r w:rsidR="002F696C" w:rsidRPr="00EA0098">
        <w:rPr>
          <w:rFonts w:ascii="Times New Roman" w:hAnsi="Times New Roman" w:cs="Times New Roman"/>
          <w:sz w:val="28"/>
          <w:szCs w:val="28"/>
        </w:rPr>
        <w:t>По данной причине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 распределения отказов между техническими средствами, производится</w:t>
      </w:r>
      <w:r w:rsidR="00B5715A" w:rsidRPr="00EA0098">
        <w:rPr>
          <w:rFonts w:ascii="Times New Roman" w:hAnsi="Times New Roman" w:cs="Times New Roman"/>
          <w:sz w:val="28"/>
          <w:szCs w:val="28"/>
        </w:rPr>
        <w:t xml:space="preserve"> только на основании данных по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отказам</w:t>
      </w:r>
      <w:r w:rsidR="00B5715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5715A" w:rsidRPr="00EA0098">
        <w:rPr>
          <w:rFonts w:ascii="Times New Roman" w:hAnsi="Times New Roman" w:cs="Times New Roman"/>
          <w:sz w:val="28"/>
          <w:szCs w:val="28"/>
        </w:rPr>
        <w:t xml:space="preserve">материалы расследования которых, </w:t>
      </w:r>
      <w:r w:rsidRPr="00EA0098">
        <w:rPr>
          <w:rFonts w:ascii="Times New Roman" w:hAnsi="Times New Roman" w:cs="Times New Roman"/>
          <w:sz w:val="28"/>
          <w:szCs w:val="28"/>
        </w:rPr>
        <w:t>полностью сформирован</w:t>
      </w:r>
      <w:r w:rsidR="00B5715A" w:rsidRPr="00EA0098">
        <w:rPr>
          <w:rFonts w:ascii="Times New Roman" w:hAnsi="Times New Roman" w:cs="Times New Roman"/>
          <w:sz w:val="28"/>
          <w:szCs w:val="28"/>
        </w:rPr>
        <w:t>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656AEF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EF" w:rsidRPr="00EA0098" w:rsidRDefault="00656AEF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проведения анализа отказов</w:t>
      </w:r>
      <w:r w:rsidR="00B5715A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>, зарегистрированных в зоне ответственности линейного подразделения региональной дирекции по ремонту пути</w:t>
      </w:r>
      <w:r w:rsidR="00B5715A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технических средств для линейного подразделения региональной дирекции по ремонту пути» (далее – аналитическая справка об отказах</w:t>
      </w:r>
      <w:r w:rsidR="0074245B" w:rsidRPr="00EA0098">
        <w:rPr>
          <w:rFonts w:ascii="Times New Roman" w:hAnsi="Times New Roman" w:cs="Times New Roman"/>
          <w:sz w:val="28"/>
          <w:szCs w:val="28"/>
        </w:rPr>
        <w:t xml:space="preserve">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</w:t>
      </w:r>
      <w:r w:rsidR="00B5715A" w:rsidRPr="00EA0098">
        <w:rPr>
          <w:rFonts w:ascii="Times New Roman" w:hAnsi="Times New Roman" w:cs="Times New Roman"/>
          <w:sz w:val="28"/>
          <w:szCs w:val="28"/>
        </w:rPr>
        <w:t>ПМС</w:t>
      </w:r>
      <w:r w:rsidR="0074245B" w:rsidRPr="00EA0098">
        <w:rPr>
          <w:rFonts w:ascii="Times New Roman" w:hAnsi="Times New Roman" w:cs="Times New Roman"/>
          <w:sz w:val="28"/>
          <w:szCs w:val="28"/>
        </w:rPr>
        <w:t>/ОПМС</w:t>
      </w:r>
      <w:r w:rsidRPr="00EA0098">
        <w:rPr>
          <w:rFonts w:ascii="Times New Roman" w:hAnsi="Times New Roman" w:cs="Times New Roman"/>
          <w:sz w:val="28"/>
          <w:szCs w:val="28"/>
        </w:rPr>
        <w:t>), представлен</w:t>
      </w:r>
      <w:r w:rsidR="0074245B" w:rsidRPr="00EA0098">
        <w:rPr>
          <w:rFonts w:ascii="Times New Roman" w:hAnsi="Times New Roman" w:cs="Times New Roman"/>
          <w:sz w:val="28"/>
          <w:szCs w:val="28"/>
        </w:rPr>
        <w:t>ная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таблице 7.18. </w:t>
      </w:r>
    </w:p>
    <w:p w:rsidR="000C022F" w:rsidRPr="00EA0098" w:rsidRDefault="000C022F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ПМС/ОПМС</w:t>
      </w:r>
      <w:r w:rsidR="00656AEF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15-го числа месяца, следующего за анализируемым периодом. </w:t>
      </w:r>
      <w:r w:rsidRPr="00EA0098">
        <w:rPr>
          <w:rFonts w:ascii="Times New Roman" w:hAnsi="Times New Roman" w:cs="Times New Roman"/>
          <w:sz w:val="28"/>
          <w:szCs w:val="28"/>
        </w:rPr>
        <w:t xml:space="preserve">Данная аналитическая справка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реализуется с пользовательскими параметрами настройки ее формирования: по периоду, по категориям отказов в работе технических средств. По умолчанию показатели в аналитической справке, представленной в таблице 7.18, рассчитываются для отказов технических средств 1 и 2 категорий.</w:t>
      </w:r>
    </w:p>
    <w:p w:rsidR="006C7323" w:rsidRPr="00EA0098" w:rsidRDefault="00656AEF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отказам технических средств в данной аналитической справке 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рассчитываются за месяц и за период с начала года. </w:t>
      </w:r>
      <w:r w:rsidR="000C022F"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C022F" w:rsidRPr="00EA0098">
        <w:rPr>
          <w:rFonts w:ascii="Times New Roman" w:hAnsi="Times New Roman" w:cs="Times New Roman"/>
          <w:sz w:val="28"/>
          <w:szCs w:val="28"/>
        </w:rPr>
        <w:t>расчета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динамики количества отказов </w:t>
      </w:r>
      <w:r w:rsidR="000C022F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соответствующего технического средства, показатели в справке определяются за анализируемые периоды прошлого и текущего года. </w:t>
      </w:r>
      <w:r w:rsidR="000E3069" w:rsidRPr="00EA0098">
        <w:rPr>
          <w:rFonts w:ascii="Times New Roman" w:hAnsi="Times New Roman" w:cs="Times New Roman"/>
          <w:sz w:val="28"/>
          <w:szCs w:val="28"/>
        </w:rPr>
        <w:t>Динамика и</w:t>
      </w:r>
      <w:r w:rsidR="00A104AD" w:rsidRPr="00EA0098">
        <w:rPr>
          <w:rFonts w:ascii="Times New Roman" w:hAnsi="Times New Roman" w:cs="Times New Roman"/>
          <w:sz w:val="28"/>
          <w:szCs w:val="28"/>
        </w:rPr>
        <w:t>зменения количеств</w:t>
      </w:r>
      <w:r w:rsidR="000E3069" w:rsidRPr="00EA0098">
        <w:rPr>
          <w:rFonts w:ascii="Times New Roman" w:hAnsi="Times New Roman" w:cs="Times New Roman"/>
          <w:sz w:val="28"/>
          <w:szCs w:val="28"/>
        </w:rPr>
        <w:t>а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отказов  соответствующего технического средств</w:t>
      </w:r>
      <w:r w:rsidR="000E3069" w:rsidRPr="00EA0098">
        <w:rPr>
          <w:rFonts w:ascii="Times New Roman" w:hAnsi="Times New Roman" w:cs="Times New Roman"/>
          <w:sz w:val="28"/>
          <w:szCs w:val="28"/>
        </w:rPr>
        <w:t>а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E3069" w:rsidRPr="00EA0098">
        <w:rPr>
          <w:rFonts w:ascii="Times New Roman" w:hAnsi="Times New Roman" w:cs="Times New Roman"/>
          <w:sz w:val="28"/>
          <w:szCs w:val="28"/>
        </w:rPr>
        <w:t>е</w:t>
      </w:r>
      <w:r w:rsidR="00A104AD" w:rsidRPr="00EA0098">
        <w:rPr>
          <w:rFonts w:ascii="Times New Roman" w:hAnsi="Times New Roman" w:cs="Times New Roman"/>
          <w:sz w:val="28"/>
          <w:szCs w:val="28"/>
        </w:rPr>
        <w:t>тся к уровню прошлого года по формуле (4.4). При расчет</w:t>
      </w:r>
      <w:r w:rsidR="000E3069" w:rsidRPr="00EA0098">
        <w:rPr>
          <w:rFonts w:ascii="Times New Roman" w:hAnsi="Times New Roman" w:cs="Times New Roman"/>
          <w:sz w:val="28"/>
          <w:szCs w:val="28"/>
        </w:rPr>
        <w:t>ах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E3069" w:rsidRPr="00EA0098">
        <w:rPr>
          <w:rFonts w:ascii="Times New Roman" w:hAnsi="Times New Roman" w:cs="Times New Roman"/>
          <w:sz w:val="28"/>
          <w:szCs w:val="28"/>
        </w:rPr>
        <w:t>в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E3069" w:rsidRPr="00EA0098">
        <w:rPr>
          <w:rFonts w:ascii="Times New Roman" w:hAnsi="Times New Roman" w:cs="Times New Roman"/>
          <w:sz w:val="28"/>
          <w:szCs w:val="28"/>
        </w:rPr>
        <w:t>ях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равенства нулю </w:t>
      </w:r>
      <w:r w:rsidR="000E3069" w:rsidRPr="00EA0098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="00A104AD" w:rsidRPr="00EA0098">
        <w:rPr>
          <w:rFonts w:ascii="Times New Roman" w:hAnsi="Times New Roman" w:cs="Times New Roman"/>
          <w:sz w:val="28"/>
          <w:szCs w:val="28"/>
        </w:rPr>
        <w:t>отказ</w:t>
      </w:r>
      <w:r w:rsidR="000E3069" w:rsidRPr="00EA0098">
        <w:rPr>
          <w:rFonts w:ascii="Times New Roman" w:hAnsi="Times New Roman" w:cs="Times New Roman"/>
          <w:sz w:val="28"/>
          <w:szCs w:val="28"/>
        </w:rPr>
        <w:t>ам технического средства</w:t>
      </w:r>
      <w:r w:rsidR="00A104AD" w:rsidRPr="00EA0098">
        <w:rPr>
          <w:rFonts w:ascii="Times New Roman" w:hAnsi="Times New Roman" w:cs="Times New Roman"/>
          <w:sz w:val="28"/>
          <w:szCs w:val="28"/>
        </w:rPr>
        <w:t xml:space="preserve"> за </w:t>
      </w:r>
      <w:r w:rsidR="006C7323" w:rsidRPr="00EA0098">
        <w:rPr>
          <w:rFonts w:ascii="Times New Roman" w:hAnsi="Times New Roman" w:cs="Times New Roman"/>
          <w:sz w:val="28"/>
          <w:szCs w:val="28"/>
        </w:rPr>
        <w:t xml:space="preserve">анализируемый период прошлого или текущего года </w:t>
      </w:r>
      <w:r w:rsidR="000E3069" w:rsidRPr="00EA0098">
        <w:rPr>
          <w:rFonts w:ascii="Times New Roman" w:hAnsi="Times New Roman" w:cs="Times New Roman"/>
          <w:sz w:val="28"/>
          <w:szCs w:val="28"/>
        </w:rPr>
        <w:t>используются</w:t>
      </w:r>
      <w:r w:rsidR="006C7323" w:rsidRPr="00EA0098">
        <w:rPr>
          <w:rFonts w:ascii="Times New Roman" w:hAnsi="Times New Roman" w:cs="Times New Roman"/>
          <w:sz w:val="28"/>
          <w:szCs w:val="28"/>
        </w:rPr>
        <w:t xml:space="preserve"> ранее оговоренные допущения.</w:t>
      </w:r>
    </w:p>
    <w:p w:rsidR="00C00506" w:rsidRPr="00EA0098" w:rsidRDefault="00C00506" w:rsidP="00C005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C00506" w:rsidRPr="00EA0098" w:rsidRDefault="00C00506" w:rsidP="00C00506">
      <w:pPr>
        <w:spacing w:after="12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7.18</w:t>
      </w:r>
    </w:p>
    <w:p w:rsidR="00C00506" w:rsidRPr="00EA0098" w:rsidRDefault="00C00506" w:rsidP="00C00506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линейного подразделения региональной дирекции по ремонту пути</w:t>
      </w:r>
    </w:p>
    <w:tbl>
      <w:tblPr>
        <w:tblStyle w:val="aa"/>
        <w:tblW w:w="0" w:type="auto"/>
        <w:tblInd w:w="640" w:type="dxa"/>
        <w:tblLook w:val="04A0" w:firstRow="1" w:lastRow="0" w:firstColumn="1" w:lastColumn="0" w:noHBand="0" w:noVBand="1"/>
      </w:tblPr>
      <w:tblGrid>
        <w:gridCol w:w="4214"/>
        <w:gridCol w:w="854"/>
        <w:gridCol w:w="699"/>
        <w:gridCol w:w="700"/>
        <w:gridCol w:w="882"/>
        <w:gridCol w:w="770"/>
        <w:gridCol w:w="616"/>
      </w:tblGrid>
      <w:tr w:rsidR="00C00506" w:rsidRPr="00EA0098" w:rsidTr="00053BC8">
        <w:tc>
          <w:tcPr>
            <w:tcW w:w="4214" w:type="dxa"/>
            <w:vMerge w:val="restart"/>
            <w:vAlign w:val="center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53" w:type="dxa"/>
            <w:gridSpan w:val="3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268" w:type="dxa"/>
            <w:gridSpan w:val="3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C00506" w:rsidRPr="00EA0098" w:rsidTr="00053BC8">
        <w:tc>
          <w:tcPr>
            <w:tcW w:w="4214" w:type="dxa"/>
            <w:vMerge/>
            <w:vAlign w:val="center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699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700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82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70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C00506" w:rsidRPr="00EA0098" w:rsidRDefault="00C00506" w:rsidP="0005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C00506" w:rsidRPr="00EA0098" w:rsidTr="00053BC8"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06" w:rsidRPr="00EA0098" w:rsidTr="00053BC8">
        <w:tc>
          <w:tcPr>
            <w:tcW w:w="8735" w:type="dxa"/>
            <w:gridSpan w:val="7"/>
          </w:tcPr>
          <w:p w:rsidR="00C00506" w:rsidRPr="00EA0098" w:rsidRDefault="00C00506" w:rsidP="00C00506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отказы в работе технических средств, ед.: </w:t>
            </w:r>
          </w:p>
        </w:tc>
      </w:tr>
      <w:tr w:rsidR="00C00506" w:rsidRPr="00EA0098" w:rsidTr="00053BC8"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СЦБ, ЖАТ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06" w:rsidRPr="00EA0098" w:rsidTr="00053BC8"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подвижной состав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06" w:rsidRPr="00EA0098" w:rsidTr="00053BC8"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06" w:rsidRPr="00EA0098" w:rsidTr="00053BC8"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вагон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06" w:rsidRPr="00EA0098" w:rsidTr="00053BC8">
        <w:trPr>
          <w:trHeight w:val="60"/>
        </w:trPr>
        <w:tc>
          <w:tcPr>
            <w:tcW w:w="4214" w:type="dxa"/>
          </w:tcPr>
          <w:p w:rsidR="00C00506" w:rsidRPr="00EA0098" w:rsidRDefault="00C00506" w:rsidP="00053BC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Другие устройства</w:t>
            </w:r>
          </w:p>
        </w:tc>
        <w:tc>
          <w:tcPr>
            <w:tcW w:w="854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00506" w:rsidRPr="00EA0098" w:rsidRDefault="00C00506" w:rsidP="00053BC8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BC8" w:rsidRPr="00EA0098" w:rsidRDefault="00EA3BE9" w:rsidP="00053BC8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справке, представленной в таблице 7.18, автоматически устанавливаются технические средства с ростом количества отказов, зарегистрированных в зоне ответственности линейного подразделения, за оба анализируемых периода текущего года. Указанные т</w:t>
      </w:r>
      <w:r w:rsidR="00053BC8" w:rsidRPr="00EA0098">
        <w:rPr>
          <w:rFonts w:ascii="Times New Roman" w:hAnsi="Times New Roman" w:cs="Times New Roman"/>
          <w:sz w:val="28"/>
          <w:szCs w:val="28"/>
        </w:rPr>
        <w:t xml:space="preserve">ехнические средства с ростом количества отказов за оба анализируемых периода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выделяются графически </w:t>
      </w:r>
      <w:r w:rsidR="00053BC8" w:rsidRPr="00EA0098">
        <w:rPr>
          <w:rFonts w:ascii="Times New Roman" w:hAnsi="Times New Roman" w:cs="Times New Roman"/>
          <w:sz w:val="28"/>
          <w:szCs w:val="28"/>
        </w:rPr>
        <w:t>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справке</w:t>
      </w:r>
      <w:r w:rsidR="00191157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представленной в</w:t>
      </w:r>
      <w:r w:rsidR="00053BC8" w:rsidRPr="00EA0098">
        <w:rPr>
          <w:rFonts w:ascii="Times New Roman" w:hAnsi="Times New Roman" w:cs="Times New Roman"/>
          <w:sz w:val="28"/>
          <w:szCs w:val="28"/>
        </w:rPr>
        <w:t xml:space="preserve"> таблице 7.18. </w:t>
      </w:r>
    </w:p>
    <w:p w:rsidR="000B25FE" w:rsidRPr="00EA0098" w:rsidRDefault="00191157" w:rsidP="00053B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</w:t>
      </w:r>
      <w:r w:rsidR="00EA3BE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зоне ответственности </w:t>
      </w:r>
      <w:r w:rsidR="00EA3BE9" w:rsidRPr="00EA0098">
        <w:rPr>
          <w:rFonts w:ascii="Times New Roman" w:hAnsi="Times New Roman" w:cs="Times New Roman"/>
          <w:sz w:val="28"/>
          <w:szCs w:val="28"/>
        </w:rPr>
        <w:t>линейного подразделения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EA3BE9" w:rsidRPr="00EA009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A0098">
        <w:rPr>
          <w:rFonts w:ascii="Times New Roman" w:hAnsi="Times New Roman" w:cs="Times New Roman"/>
          <w:sz w:val="28"/>
          <w:szCs w:val="28"/>
        </w:rPr>
        <w:t>й</w:t>
      </w:r>
      <w:r w:rsidR="00EA3BE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по повышению надежности в первоочередном порядке рассматриваются </w:t>
      </w:r>
      <w:r w:rsidR="00053BC8" w:rsidRPr="00EA0098">
        <w:rPr>
          <w:rFonts w:ascii="Times New Roman" w:hAnsi="Times New Roman" w:cs="Times New Roman"/>
          <w:sz w:val="28"/>
          <w:szCs w:val="28"/>
        </w:rPr>
        <w:t>технически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053BC8" w:rsidRPr="00EA009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053BC8" w:rsidRPr="00EA0098">
        <w:rPr>
          <w:rFonts w:ascii="Times New Roman" w:hAnsi="Times New Roman" w:cs="Times New Roman"/>
          <w:sz w:val="28"/>
          <w:szCs w:val="28"/>
        </w:rPr>
        <w:t xml:space="preserve"> с ростом количества </w:t>
      </w:r>
      <w:r w:rsidRPr="00EA0098">
        <w:rPr>
          <w:rFonts w:ascii="Times New Roman" w:hAnsi="Times New Roman" w:cs="Times New Roman"/>
          <w:sz w:val="28"/>
          <w:szCs w:val="28"/>
        </w:rPr>
        <w:t>зарегистрированных отказов</w:t>
      </w:r>
      <w:r w:rsidR="00053BC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 оба анализируемых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 периода текущего года. </w:t>
      </w:r>
    </w:p>
    <w:p w:rsidR="00803C26" w:rsidRPr="00EA0098" w:rsidRDefault="00D879E3" w:rsidP="00053B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ПМС/ОПМС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реализуется с </w:t>
      </w:r>
      <w:r w:rsidR="00775FD1" w:rsidRPr="00EA0098">
        <w:rPr>
          <w:rFonts w:ascii="Times New Roman" w:hAnsi="Times New Roman" w:cs="Times New Roman"/>
          <w:sz w:val="28"/>
          <w:szCs w:val="28"/>
        </w:rPr>
        <w:t>функционалом, позволяющим (по запросу) преобразовать данную справку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 в форму гистограммы. В гистограмм</w:t>
      </w:r>
      <w:r w:rsidR="00775FD1" w:rsidRPr="00EA0098">
        <w:rPr>
          <w:rFonts w:ascii="Times New Roman" w:hAnsi="Times New Roman" w:cs="Times New Roman"/>
          <w:sz w:val="28"/>
          <w:szCs w:val="28"/>
        </w:rPr>
        <w:t>е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 отображаются данные о количестве отказов </w:t>
      </w:r>
      <w:r w:rsidR="00775FD1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0B25FE" w:rsidRPr="00EA0098">
        <w:rPr>
          <w:rFonts w:ascii="Times New Roman" w:hAnsi="Times New Roman" w:cs="Times New Roman"/>
          <w:sz w:val="28"/>
          <w:szCs w:val="28"/>
        </w:rPr>
        <w:t>соответствующего технического средства</w:t>
      </w:r>
      <w:r w:rsidR="00775FD1" w:rsidRPr="00EA0098">
        <w:rPr>
          <w:rFonts w:ascii="Times New Roman" w:hAnsi="Times New Roman" w:cs="Times New Roman"/>
          <w:sz w:val="28"/>
          <w:szCs w:val="28"/>
        </w:rPr>
        <w:t xml:space="preserve"> (представленных в справке)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775FD1" w:rsidRPr="00EA0098">
        <w:rPr>
          <w:rFonts w:ascii="Times New Roman" w:hAnsi="Times New Roman" w:cs="Times New Roman"/>
          <w:sz w:val="28"/>
          <w:szCs w:val="28"/>
        </w:rPr>
        <w:t xml:space="preserve"> по ответственности линейного подразделения,</w:t>
      </w:r>
      <w:r w:rsidR="000B25FE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прошлого и текущего года. Формирование гистограмм по запросу производится в отдельности для каждого анализируемого периода: за месяц и за период с начала года.</w:t>
      </w:r>
    </w:p>
    <w:p w:rsidR="00C00506" w:rsidRPr="00EA0098" w:rsidRDefault="00803C26" w:rsidP="00803C26">
      <w:pPr>
        <w:pStyle w:val="3"/>
      </w:pPr>
      <w:bookmarkStart w:id="111" w:name="_Toc528577896"/>
      <w:r w:rsidRPr="00EA0098">
        <w:t>7.2.10. Требования к проведению анализа отказов в работе технических средств для линейного подразделения территориального центра фирменного транспортного обслуживания</w:t>
      </w:r>
      <w:bookmarkEnd w:id="111"/>
      <w:r w:rsidR="000B25FE" w:rsidRPr="00EA0098">
        <w:t xml:space="preserve">   </w:t>
      </w:r>
      <w:r w:rsidR="00053BC8" w:rsidRPr="00EA0098">
        <w:t xml:space="preserve">  </w:t>
      </w:r>
    </w:p>
    <w:p w:rsidR="006C75A7" w:rsidRPr="00EA0098" w:rsidRDefault="002F1B30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зоне ответственности линейного подразделения территориального центра фирменного транспортного обслуживания анализ отказов технических средств проводится на основ</w:t>
      </w:r>
      <w:r w:rsidR="001C6D2F" w:rsidRPr="00EA0098">
        <w:rPr>
          <w:rFonts w:ascii="Times New Roman" w:hAnsi="Times New Roman" w:cs="Times New Roman"/>
          <w:sz w:val="28"/>
          <w:szCs w:val="28"/>
        </w:rPr>
        <w:t xml:space="preserve">е специализированной формы </w:t>
      </w:r>
      <w:r w:rsidR="001C6D2F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справки, содержащей </w:t>
      </w:r>
      <w:r w:rsidR="009E1BB1" w:rsidRPr="00EA0098">
        <w:rPr>
          <w:rFonts w:ascii="Times New Roman" w:hAnsi="Times New Roman" w:cs="Times New Roman"/>
          <w:sz w:val="28"/>
          <w:szCs w:val="28"/>
        </w:rPr>
        <w:t>показатели о количестве</w:t>
      </w:r>
      <w:r w:rsidR="001E1378" w:rsidRPr="00EA0098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9E1BB1" w:rsidRPr="00EA0098">
        <w:rPr>
          <w:rFonts w:ascii="Times New Roman" w:hAnsi="Times New Roman" w:cs="Times New Roman"/>
          <w:sz w:val="28"/>
          <w:szCs w:val="28"/>
        </w:rPr>
        <w:t xml:space="preserve"> нарушения работоспособности для перечня определенных </w:t>
      </w:r>
      <w:r w:rsidR="001E1378" w:rsidRPr="00EA0098">
        <w:rPr>
          <w:rFonts w:ascii="Times New Roman" w:hAnsi="Times New Roman" w:cs="Times New Roman"/>
          <w:sz w:val="28"/>
          <w:szCs w:val="28"/>
        </w:rPr>
        <w:t xml:space="preserve">технических средств. </w:t>
      </w:r>
      <w:r w:rsidR="009E1BB1" w:rsidRPr="00EA0098">
        <w:rPr>
          <w:rFonts w:ascii="Times New Roman" w:hAnsi="Times New Roman" w:cs="Times New Roman"/>
          <w:sz w:val="28"/>
          <w:szCs w:val="28"/>
        </w:rPr>
        <w:t>Наименования технических средств, используемые для проведения анализа в линейных подразделениях ЦФТО</w:t>
      </w:r>
      <w:r w:rsidR="006C75A7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9E1BB1" w:rsidRPr="00EA0098">
        <w:rPr>
          <w:rFonts w:ascii="Times New Roman" w:hAnsi="Times New Roman" w:cs="Times New Roman"/>
          <w:sz w:val="28"/>
          <w:szCs w:val="28"/>
        </w:rPr>
        <w:t>приняты в соответствии с выходной справкой «Аналитическая справка об отказах в работе технических средств для ЦФТО», формируемой для центрального уровня управления в соответствии с требованиями [9]</w:t>
      </w:r>
      <w:r w:rsidR="008B5807" w:rsidRPr="00EA0098">
        <w:rPr>
          <w:rFonts w:ascii="Times New Roman" w:hAnsi="Times New Roman" w:cs="Times New Roman"/>
          <w:sz w:val="28"/>
          <w:szCs w:val="28"/>
        </w:rPr>
        <w:t>.</w:t>
      </w:r>
      <w:r w:rsidR="009E1BB1"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D5" w:rsidRPr="00EA0098" w:rsidRDefault="00FD46D5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проведения анализа отказов технических средств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в работе технических средств для линейного подразделения территориального центра фирменного транспортного обслуживания» (далее – аналитическая справка об отказах технических средств для АФТО), представленная в таблице 7.19. Данная аналитическая справка формируется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не ранее 15-го числа месяца, следующего за анализируемым периодом. Расчет показателей в указанной справке производится на основании данных об отказах технических средств с полностью сформированными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материалами расследования, зарегистрированных по ответственности АФТО. Показатели в аналитической справке об отказах технических средств для АФТО рассчитываются за месяц и за период с начала года. </w:t>
      </w:r>
    </w:p>
    <w:p w:rsidR="004A301C" w:rsidRPr="00EA0098" w:rsidRDefault="00FD46D5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АФТО</w:t>
      </w:r>
      <w:r w:rsidR="004A301C" w:rsidRPr="00EA0098">
        <w:rPr>
          <w:rFonts w:ascii="Times New Roman" w:hAnsi="Times New Roman" w:cs="Times New Roman"/>
          <w:sz w:val="28"/>
          <w:szCs w:val="28"/>
        </w:rPr>
        <w:t xml:space="preserve"> реализуется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4A301C" w:rsidRPr="00EA0098">
        <w:rPr>
          <w:rFonts w:ascii="Times New Roman" w:hAnsi="Times New Roman" w:cs="Times New Roman"/>
          <w:sz w:val="28"/>
          <w:szCs w:val="28"/>
        </w:rPr>
        <w:t xml:space="preserve"> с настраиваемыми пользовательскими параметрами: по периоду выдачи, по категориям отказов технических средств, видам причин отказов, ответственности сторонних или сервисных организаций, по причинам внешнего воздействия в соответствии с пунктом 5.1</w:t>
      </w:r>
      <w:r w:rsidR="004C5D3B" w:rsidRPr="00EA0098">
        <w:rPr>
          <w:rFonts w:ascii="Times New Roman" w:hAnsi="Times New Roman" w:cs="Times New Roman"/>
          <w:sz w:val="28"/>
          <w:szCs w:val="28"/>
        </w:rPr>
        <w:t>5</w:t>
      </w:r>
      <w:r w:rsidR="004A301C" w:rsidRPr="00EA0098">
        <w:rPr>
          <w:rFonts w:ascii="Times New Roman" w:hAnsi="Times New Roman" w:cs="Times New Roman"/>
          <w:sz w:val="28"/>
          <w:szCs w:val="28"/>
        </w:rPr>
        <w:t xml:space="preserve"> [2]. </w:t>
      </w:r>
      <w:r w:rsidR="008D23AF" w:rsidRPr="00EA0098">
        <w:rPr>
          <w:rFonts w:ascii="Times New Roman" w:hAnsi="Times New Roman" w:cs="Times New Roman"/>
          <w:sz w:val="28"/>
          <w:szCs w:val="28"/>
        </w:rPr>
        <w:t>По умолчанию показатели в аналитической справке об отказах технических средств для АФТО рассчитываются на основании данных об отказах технических средств 1 и 2 категории, зарегистрированных по ответственности линейного подразделения, всем видам причин отказов, без учета ответственности сторонних или сервисных организаций, причин внешнего воздействия в соответствии с пунктом 5.1</w:t>
      </w:r>
      <w:r w:rsidR="004C5D3B" w:rsidRPr="00EA0098">
        <w:rPr>
          <w:rFonts w:ascii="Times New Roman" w:hAnsi="Times New Roman" w:cs="Times New Roman"/>
          <w:sz w:val="28"/>
          <w:szCs w:val="28"/>
        </w:rPr>
        <w:t>5</w:t>
      </w:r>
      <w:r w:rsidR="008D23AF" w:rsidRPr="00EA0098">
        <w:rPr>
          <w:rFonts w:ascii="Times New Roman" w:hAnsi="Times New Roman" w:cs="Times New Roman"/>
          <w:sz w:val="28"/>
          <w:szCs w:val="28"/>
        </w:rPr>
        <w:t xml:space="preserve"> [2]. При настройке пользовательских параметров расчет показателей по отказам, отнесенным на ответственность сторонних и сервисных организаций, причины внешнего воздействия, в</w:t>
      </w:r>
      <w:r w:rsidR="004A301C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D23AF" w:rsidRPr="00EA0098">
        <w:rPr>
          <w:rFonts w:ascii="Times New Roman" w:hAnsi="Times New Roman" w:cs="Times New Roman"/>
          <w:sz w:val="28"/>
          <w:szCs w:val="28"/>
        </w:rPr>
        <w:t>д</w:t>
      </w:r>
      <w:r w:rsidR="004A301C" w:rsidRPr="00EA0098">
        <w:rPr>
          <w:rFonts w:ascii="Times New Roman" w:hAnsi="Times New Roman" w:cs="Times New Roman"/>
          <w:sz w:val="28"/>
          <w:szCs w:val="28"/>
        </w:rPr>
        <w:t xml:space="preserve">анной аналитической справке производится на основании данных об ответственном работнике линейного подразделения ТЦФТО, производившем ввод информации в материалы расследования отказа. </w:t>
      </w:r>
    </w:p>
    <w:p w:rsidR="00E31FE5" w:rsidRPr="00EA0098" w:rsidRDefault="00E31FE5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оценки изменения в распределении отказов между техническими средствами, перечисленными в аналитической справке</w:t>
      </w:r>
      <w:r w:rsidR="008D23AF" w:rsidRPr="00EA0098">
        <w:rPr>
          <w:rFonts w:ascii="Times New Roman" w:hAnsi="Times New Roman" w:cs="Times New Roman"/>
          <w:sz w:val="28"/>
          <w:szCs w:val="28"/>
        </w:rPr>
        <w:t xml:space="preserve"> (таблица 7.19)</w:t>
      </w:r>
      <w:r w:rsidRPr="00EA0098">
        <w:rPr>
          <w:rFonts w:ascii="Times New Roman" w:hAnsi="Times New Roman" w:cs="Times New Roman"/>
          <w:sz w:val="28"/>
          <w:szCs w:val="28"/>
        </w:rPr>
        <w:t xml:space="preserve">, количественные показатели рассчитываются за анализируемый период прошлого и текущего года. Динамика изменения количества отказов определяется по формуле (4.4) за каждый анализируемый период (за месяц и </w:t>
      </w:r>
      <w:r w:rsidRPr="00EA0098">
        <w:rPr>
          <w:rFonts w:ascii="Times New Roman" w:hAnsi="Times New Roman" w:cs="Times New Roman"/>
          <w:sz w:val="28"/>
          <w:szCs w:val="28"/>
        </w:rPr>
        <w:lastRenderedPageBreak/>
        <w:t>за период с начала года) по отношению к аналогичному периоду прошлого года. В случае нулев</w:t>
      </w:r>
      <w:r w:rsidR="008D23AF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D23AF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D23AF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8D23AF" w:rsidRPr="00EA0098">
        <w:rPr>
          <w:rFonts w:ascii="Times New Roman" w:hAnsi="Times New Roman" w:cs="Times New Roman"/>
          <w:sz w:val="28"/>
          <w:szCs w:val="28"/>
        </w:rPr>
        <w:t>, зарегистрированных для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соответствующего технического средства за анализируемый период прошлого или текущего года</w:t>
      </w:r>
      <w:r w:rsidR="008D23AF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расчет динамики изменений </w:t>
      </w:r>
      <w:r w:rsidR="008D23AF" w:rsidRPr="00EA0098">
        <w:rPr>
          <w:rFonts w:ascii="Times New Roman" w:hAnsi="Times New Roman" w:cs="Times New Roman"/>
          <w:sz w:val="28"/>
          <w:szCs w:val="28"/>
        </w:rPr>
        <w:t>производит</w:t>
      </w:r>
      <w:r w:rsidRPr="00EA0098">
        <w:rPr>
          <w:rFonts w:ascii="Times New Roman" w:hAnsi="Times New Roman" w:cs="Times New Roman"/>
          <w:sz w:val="28"/>
          <w:szCs w:val="28"/>
        </w:rPr>
        <w:t xml:space="preserve">ся </w:t>
      </w:r>
      <w:r w:rsidR="008D23AF" w:rsidRPr="00EA00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24A87" w:rsidRPr="00EA0098">
        <w:rPr>
          <w:rFonts w:ascii="Times New Roman" w:hAnsi="Times New Roman" w:cs="Times New Roman"/>
          <w:sz w:val="28"/>
          <w:szCs w:val="28"/>
        </w:rPr>
        <w:t>ранее оговоренных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D23AF" w:rsidRPr="00EA0098">
        <w:rPr>
          <w:rFonts w:ascii="Times New Roman" w:hAnsi="Times New Roman" w:cs="Times New Roman"/>
          <w:sz w:val="28"/>
          <w:szCs w:val="28"/>
        </w:rPr>
        <w:t>допущен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8D23AF" w:rsidRPr="00EA0098">
        <w:rPr>
          <w:rFonts w:ascii="Times New Roman" w:hAnsi="Times New Roman" w:cs="Times New Roman"/>
          <w:sz w:val="28"/>
          <w:szCs w:val="28"/>
        </w:rPr>
        <w:t>й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7F2753" w:rsidRPr="00EA0098" w:rsidRDefault="007F2753" w:rsidP="007F2753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7.19</w:t>
      </w:r>
    </w:p>
    <w:p w:rsidR="007F2753" w:rsidRPr="00EA0098" w:rsidRDefault="00F24A87" w:rsidP="008303EC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в работе технических средств для линейного подразделения территориального центра фирменного транспортного обслуживания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2455"/>
        <w:gridCol w:w="1037"/>
        <w:gridCol w:w="882"/>
        <w:gridCol w:w="727"/>
        <w:gridCol w:w="882"/>
        <w:gridCol w:w="770"/>
        <w:gridCol w:w="700"/>
      </w:tblGrid>
      <w:tr w:rsidR="007F2753" w:rsidRPr="00EA0098" w:rsidTr="008303EC">
        <w:trPr>
          <w:jc w:val="center"/>
        </w:trPr>
        <w:tc>
          <w:tcPr>
            <w:tcW w:w="3297" w:type="dxa"/>
            <w:gridSpan w:val="2"/>
            <w:vMerge w:val="restart"/>
            <w:vAlign w:val="center"/>
          </w:tcPr>
          <w:p w:rsidR="007F2753" w:rsidRPr="00EA0098" w:rsidRDefault="007F2753" w:rsidP="007F275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46" w:type="dxa"/>
            <w:gridSpan w:val="3"/>
          </w:tcPr>
          <w:p w:rsidR="007F2753" w:rsidRPr="00EA0098" w:rsidRDefault="007F2753" w:rsidP="007F275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352" w:type="dxa"/>
            <w:gridSpan w:val="3"/>
          </w:tcPr>
          <w:p w:rsidR="007F2753" w:rsidRPr="00EA0098" w:rsidRDefault="007F2753" w:rsidP="007F2753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7F2753" w:rsidRPr="00EA0098" w:rsidTr="008303EC">
        <w:trPr>
          <w:jc w:val="center"/>
        </w:trPr>
        <w:tc>
          <w:tcPr>
            <w:tcW w:w="3297" w:type="dxa"/>
            <w:gridSpan w:val="2"/>
            <w:vMerge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882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727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82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70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700" w:type="dxa"/>
            <w:vAlign w:val="center"/>
          </w:tcPr>
          <w:p w:rsidR="007F2753" w:rsidRPr="00EA0098" w:rsidRDefault="007F2753" w:rsidP="00830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F2753" w:rsidRPr="00EA0098" w:rsidTr="008303EC">
        <w:trPr>
          <w:jc w:val="center"/>
        </w:trPr>
        <w:tc>
          <w:tcPr>
            <w:tcW w:w="3297" w:type="dxa"/>
            <w:gridSpan w:val="2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отказов, ед.</w:t>
            </w:r>
          </w:p>
        </w:tc>
        <w:tc>
          <w:tcPr>
            <w:tcW w:w="103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53" w:rsidRPr="00EA0098" w:rsidTr="008303EC">
        <w:trPr>
          <w:jc w:val="center"/>
        </w:trPr>
        <w:tc>
          <w:tcPr>
            <w:tcW w:w="3297" w:type="dxa"/>
            <w:gridSpan w:val="2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103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53" w:rsidRPr="00EA0098" w:rsidTr="008303EC">
        <w:trPr>
          <w:jc w:val="center"/>
        </w:trPr>
        <w:tc>
          <w:tcPr>
            <w:tcW w:w="8295" w:type="dxa"/>
            <w:gridSpan w:val="8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в работе технических средств, ед.:</w:t>
            </w: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 w:val="restart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455" w:type="dxa"/>
          </w:tcPr>
          <w:p w:rsidR="002171E4" w:rsidRPr="00EA0098" w:rsidRDefault="002171E4" w:rsidP="00A834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ВДВ-Д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Веста СД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Рычажные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РТВ-Д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E4" w:rsidRPr="00EA0098" w:rsidTr="008303EC">
        <w:trPr>
          <w:jc w:val="center"/>
        </w:trPr>
        <w:tc>
          <w:tcPr>
            <w:tcW w:w="842" w:type="dxa"/>
            <w:vMerge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Весы других типов</w:t>
            </w:r>
          </w:p>
        </w:tc>
        <w:tc>
          <w:tcPr>
            <w:tcW w:w="103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2171E4" w:rsidRPr="00EA0098" w:rsidRDefault="002171E4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53" w:rsidRPr="00EA0098" w:rsidTr="008303EC">
        <w:trPr>
          <w:jc w:val="center"/>
        </w:trPr>
        <w:tc>
          <w:tcPr>
            <w:tcW w:w="3297" w:type="dxa"/>
            <w:gridSpan w:val="2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АСКОПВ</w:t>
            </w:r>
          </w:p>
        </w:tc>
        <w:tc>
          <w:tcPr>
            <w:tcW w:w="103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53" w:rsidRPr="00EA0098" w:rsidTr="008303EC">
        <w:trPr>
          <w:jc w:val="center"/>
        </w:trPr>
        <w:tc>
          <w:tcPr>
            <w:tcW w:w="3297" w:type="dxa"/>
            <w:gridSpan w:val="2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Средства крепления груза</w:t>
            </w:r>
          </w:p>
        </w:tc>
        <w:tc>
          <w:tcPr>
            <w:tcW w:w="103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F2753" w:rsidRPr="00EA0098" w:rsidRDefault="007F2753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18C" w:rsidRPr="00EA0098" w:rsidRDefault="000D218C" w:rsidP="000D218C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основании показателя динамики в</w:t>
      </w:r>
      <w:r w:rsidR="008303EC" w:rsidRPr="00EA0098">
        <w:rPr>
          <w:rFonts w:ascii="Times New Roman" w:hAnsi="Times New Roman" w:cs="Times New Roman"/>
          <w:sz w:val="28"/>
          <w:szCs w:val="28"/>
        </w:rPr>
        <w:t xml:space="preserve"> аналитической справке, представленной </w:t>
      </w:r>
      <w:r w:rsidRPr="00EA0098">
        <w:rPr>
          <w:rFonts w:ascii="Times New Roman" w:hAnsi="Times New Roman" w:cs="Times New Roman"/>
          <w:sz w:val="28"/>
          <w:szCs w:val="28"/>
        </w:rPr>
        <w:t xml:space="preserve">в таблице 7.19, автоматически определяются технические средства, для которых по ответственности </w:t>
      </w:r>
      <w:r w:rsidR="008C2328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>ФТО зарегистрирован рост количества отказов за оба анализируемых периода. Такие технические средства в таблице 7.19 выделяются графически</w:t>
      </w:r>
      <w:r w:rsidR="008C2328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 </w:t>
      </w:r>
      <w:r w:rsidR="008C2328" w:rsidRPr="00EA0098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Pr="00EA0098">
        <w:rPr>
          <w:rFonts w:ascii="Times New Roman" w:hAnsi="Times New Roman" w:cs="Times New Roman"/>
          <w:sz w:val="28"/>
          <w:szCs w:val="28"/>
        </w:rPr>
        <w:t>рассматрива</w:t>
      </w:r>
      <w:r w:rsidR="008C2328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>тся</w:t>
      </w:r>
      <w:r w:rsidR="008C232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 целью разработки мероприятий, направленных на повышение </w:t>
      </w:r>
      <w:r w:rsidR="008C2328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>надежности. Мероприятия разрабатываются с учетом причин зарегистрированных отказов и специфики</w:t>
      </w:r>
      <w:r w:rsidR="008C2328" w:rsidRPr="00EA0098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C2328" w:rsidRPr="00EA0098">
        <w:rPr>
          <w:rFonts w:ascii="Times New Roman" w:hAnsi="Times New Roman" w:cs="Times New Roman"/>
          <w:sz w:val="28"/>
          <w:szCs w:val="28"/>
        </w:rPr>
        <w:t>в зоне ответственности линейного подразделения, выполняемых с целью технического содержания устройств, перечисленных в аналитической справке (таблица 7.19)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1609A3" w:rsidRPr="00EA0098" w:rsidRDefault="008C2328" w:rsidP="000D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технических средств для АФТО</w:t>
      </w:r>
      <w:r w:rsidR="000D218C" w:rsidRPr="00EA0098">
        <w:rPr>
          <w:rFonts w:ascii="Times New Roman" w:hAnsi="Times New Roman" w:cs="Times New Roman"/>
          <w:sz w:val="28"/>
          <w:szCs w:val="28"/>
        </w:rPr>
        <w:t xml:space="preserve"> реализуется с функционалом, обеспечивающим 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0D218C" w:rsidRPr="00EA0098">
        <w:rPr>
          <w:rFonts w:ascii="Times New Roman" w:hAnsi="Times New Roman" w:cs="Times New Roman"/>
          <w:sz w:val="28"/>
          <w:szCs w:val="28"/>
        </w:rPr>
        <w:t>формирование гистограмм</w:t>
      </w:r>
      <w:r w:rsidR="00CF6A3D" w:rsidRPr="00EA0098">
        <w:rPr>
          <w:rFonts w:ascii="Times New Roman" w:hAnsi="Times New Roman" w:cs="Times New Roman"/>
          <w:sz w:val="28"/>
          <w:szCs w:val="28"/>
        </w:rPr>
        <w:t xml:space="preserve"> по количеству отказов перечисленных в справке технических </w:t>
      </w:r>
      <w:r w:rsidR="00CF6A3D" w:rsidRPr="00EA0098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CF6A3D" w:rsidRPr="00EA0098">
        <w:rPr>
          <w:rFonts w:ascii="Times New Roman" w:hAnsi="Times New Roman" w:cs="Times New Roman"/>
          <w:sz w:val="28"/>
          <w:szCs w:val="28"/>
        </w:rPr>
        <w:t>Построение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 гистограмм производится</w:t>
      </w:r>
      <w:r w:rsidR="00CF6A3D" w:rsidRPr="00EA0098">
        <w:rPr>
          <w:rFonts w:ascii="Times New Roman" w:hAnsi="Times New Roman" w:cs="Times New Roman"/>
          <w:sz w:val="28"/>
          <w:szCs w:val="28"/>
        </w:rPr>
        <w:t xml:space="preserve"> на основании данных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 о количестве отказов технических средств</w:t>
      </w:r>
      <w:r w:rsidR="00CF6A3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1609A3" w:rsidRPr="00EA0098">
        <w:rPr>
          <w:rFonts w:ascii="Times New Roman" w:hAnsi="Times New Roman" w:cs="Times New Roman"/>
          <w:sz w:val="28"/>
          <w:szCs w:val="28"/>
        </w:rPr>
        <w:t>за аналитический период прошлого и текущего года. Построение гистограмм производится</w:t>
      </w:r>
      <w:r w:rsidR="00CD204D" w:rsidRPr="00EA0098">
        <w:rPr>
          <w:rFonts w:ascii="Times New Roman" w:hAnsi="Times New Roman" w:cs="Times New Roman"/>
          <w:sz w:val="28"/>
          <w:szCs w:val="28"/>
        </w:rPr>
        <w:t xml:space="preserve"> по показателям, рассчитанным в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CD204D" w:rsidRPr="00EA0098">
        <w:rPr>
          <w:rFonts w:ascii="Times New Roman" w:hAnsi="Times New Roman" w:cs="Times New Roman"/>
          <w:sz w:val="28"/>
          <w:szCs w:val="28"/>
        </w:rPr>
        <w:t>сти</w:t>
      </w:r>
      <w:r w:rsidR="001609A3" w:rsidRPr="00EA0098">
        <w:rPr>
          <w:rFonts w:ascii="Times New Roman" w:hAnsi="Times New Roman" w:cs="Times New Roman"/>
          <w:sz w:val="28"/>
          <w:szCs w:val="28"/>
        </w:rPr>
        <w:t xml:space="preserve"> для каждого анализируемого периода: за месяц и за период с начала года.</w:t>
      </w:r>
    </w:p>
    <w:p w:rsidR="00E31FE5" w:rsidRPr="00EA0098" w:rsidRDefault="001609A3" w:rsidP="008809DB">
      <w:pPr>
        <w:pStyle w:val="3"/>
      </w:pPr>
      <w:bookmarkStart w:id="112" w:name="_Toc528577897"/>
      <w:r w:rsidRPr="00EA0098">
        <w:t>7.2.11. Требования к проведению анализа отказов в работе технических средств для линейного подразделения</w:t>
      </w:r>
      <w:r w:rsidR="00676FFC" w:rsidRPr="00EA0098">
        <w:t xml:space="preserve"> </w:t>
      </w:r>
      <w:r w:rsidRPr="00EA0098">
        <w:t>Федеральной пассажирской компании</w:t>
      </w:r>
      <w:bookmarkEnd w:id="112"/>
    </w:p>
    <w:p w:rsidR="004A301C" w:rsidRPr="00EA0098" w:rsidRDefault="008809DB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При анализ</w:t>
      </w:r>
      <w:r w:rsidR="00412B90" w:rsidRPr="00EA0098">
        <w:rPr>
          <w:rFonts w:ascii="Times New Roman" w:hAnsi="Times New Roman" w:cs="Times New Roman"/>
          <w:sz w:val="28"/>
          <w:szCs w:val="28"/>
        </w:rPr>
        <w:t>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технических средств, зарегистрированных по ответственности линейного подразделения ФПК, </w:t>
      </w:r>
      <w:r w:rsidR="00412B90" w:rsidRPr="00EA0098">
        <w:rPr>
          <w:rFonts w:ascii="Times New Roman" w:hAnsi="Times New Roman" w:cs="Times New Roman"/>
          <w:sz w:val="28"/>
          <w:szCs w:val="28"/>
        </w:rPr>
        <w:t>рассматр</w:t>
      </w:r>
      <w:r w:rsidRPr="00EA0098">
        <w:rPr>
          <w:rFonts w:ascii="Times New Roman" w:hAnsi="Times New Roman" w:cs="Times New Roman"/>
          <w:sz w:val="28"/>
          <w:szCs w:val="28"/>
        </w:rPr>
        <w:t>ива</w:t>
      </w:r>
      <w:r w:rsidR="00412B90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412B90" w:rsidRPr="00EA0098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12B90" w:rsidRPr="00EA0098">
        <w:rPr>
          <w:rFonts w:ascii="Times New Roman" w:hAnsi="Times New Roman" w:cs="Times New Roman"/>
          <w:sz w:val="28"/>
          <w:szCs w:val="28"/>
        </w:rPr>
        <w:t>отказов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между элементами пассажирского вагона</w:t>
      </w:r>
      <w:r w:rsidR="00412B90" w:rsidRPr="00EA0098">
        <w:rPr>
          <w:rFonts w:ascii="Times New Roman" w:hAnsi="Times New Roman" w:cs="Times New Roman"/>
          <w:sz w:val="28"/>
          <w:szCs w:val="28"/>
        </w:rPr>
        <w:t xml:space="preserve"> и динамику изменения указанного распределения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  <w:r w:rsidR="00BD2B86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12B90" w:rsidRPr="00EA0098">
        <w:rPr>
          <w:rFonts w:ascii="Times New Roman" w:hAnsi="Times New Roman" w:cs="Times New Roman"/>
          <w:sz w:val="28"/>
          <w:szCs w:val="28"/>
        </w:rPr>
        <w:t xml:space="preserve">Для определения изменения количества отказов, приходящихся на соответствующий элемент пассажирского вагона, показатели за анализируемый период текущего года </w:t>
      </w:r>
      <w:r w:rsidR="00BD2B86" w:rsidRPr="00EA0098">
        <w:rPr>
          <w:rFonts w:ascii="Times New Roman" w:hAnsi="Times New Roman" w:cs="Times New Roman"/>
          <w:sz w:val="28"/>
          <w:szCs w:val="28"/>
        </w:rPr>
        <w:t>сопоставляются с</w:t>
      </w:r>
      <w:r w:rsidR="00412B90" w:rsidRPr="00EA0098">
        <w:rPr>
          <w:rFonts w:ascii="Times New Roman" w:hAnsi="Times New Roman" w:cs="Times New Roman"/>
          <w:sz w:val="28"/>
          <w:szCs w:val="28"/>
        </w:rPr>
        <w:t xml:space="preserve"> данными за</w:t>
      </w:r>
      <w:r w:rsidR="00BD2B86" w:rsidRPr="00EA0098">
        <w:rPr>
          <w:rFonts w:ascii="Times New Roman" w:hAnsi="Times New Roman" w:cs="Times New Roman"/>
          <w:sz w:val="28"/>
          <w:szCs w:val="28"/>
        </w:rPr>
        <w:t xml:space="preserve"> анало</w:t>
      </w:r>
      <w:r w:rsidR="00EE4E92" w:rsidRPr="00EA0098">
        <w:rPr>
          <w:rFonts w:ascii="Times New Roman" w:hAnsi="Times New Roman" w:cs="Times New Roman"/>
          <w:sz w:val="28"/>
          <w:szCs w:val="28"/>
        </w:rPr>
        <w:t>гичны</w:t>
      </w:r>
      <w:r w:rsidR="00412B90" w:rsidRPr="00EA0098">
        <w:rPr>
          <w:rFonts w:ascii="Times New Roman" w:hAnsi="Times New Roman" w:cs="Times New Roman"/>
          <w:sz w:val="28"/>
          <w:szCs w:val="28"/>
        </w:rPr>
        <w:t>й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период прошлого года</w:t>
      </w:r>
      <w:r w:rsidR="00412B90" w:rsidRPr="00EA0098">
        <w:rPr>
          <w:rFonts w:ascii="Times New Roman" w:hAnsi="Times New Roman" w:cs="Times New Roman"/>
          <w:sz w:val="28"/>
          <w:szCs w:val="28"/>
        </w:rPr>
        <w:t>.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12B90" w:rsidRPr="00EA0098">
        <w:rPr>
          <w:rFonts w:ascii="Times New Roman" w:hAnsi="Times New Roman" w:cs="Times New Roman"/>
          <w:sz w:val="28"/>
          <w:szCs w:val="28"/>
        </w:rPr>
        <w:t>Р</w:t>
      </w:r>
      <w:r w:rsidR="00EE4E92" w:rsidRPr="00EA0098">
        <w:rPr>
          <w:rFonts w:ascii="Times New Roman" w:hAnsi="Times New Roman" w:cs="Times New Roman"/>
          <w:sz w:val="28"/>
          <w:szCs w:val="28"/>
        </w:rPr>
        <w:t>езультат</w:t>
      </w:r>
      <w:r w:rsidR="00412B90" w:rsidRPr="00EA0098">
        <w:rPr>
          <w:rFonts w:ascii="Times New Roman" w:hAnsi="Times New Roman" w:cs="Times New Roman"/>
          <w:sz w:val="28"/>
          <w:szCs w:val="28"/>
        </w:rPr>
        <w:t>ы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описываемого </w:t>
      </w:r>
      <w:r w:rsidR="00EE4E92" w:rsidRPr="00EA0098">
        <w:rPr>
          <w:rFonts w:ascii="Times New Roman" w:hAnsi="Times New Roman" w:cs="Times New Roman"/>
          <w:sz w:val="28"/>
          <w:szCs w:val="28"/>
        </w:rPr>
        <w:t>анализа, позволя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ют установить концентрации отказов для отдельных элементов пассажирского вагона, а также </w:t>
      </w:r>
      <w:r w:rsidR="00EE4E92" w:rsidRPr="00EA0098">
        <w:rPr>
          <w:rFonts w:ascii="Times New Roman" w:hAnsi="Times New Roman" w:cs="Times New Roman"/>
          <w:sz w:val="28"/>
          <w:szCs w:val="28"/>
        </w:rPr>
        <w:t>определять направленность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 изменений количественно</w:t>
      </w:r>
      <w:r w:rsidR="00CD5EC8" w:rsidRPr="00EA0098">
        <w:rPr>
          <w:rFonts w:ascii="Times New Roman" w:hAnsi="Times New Roman" w:cs="Times New Roman"/>
          <w:sz w:val="28"/>
          <w:szCs w:val="28"/>
        </w:rPr>
        <w:t>го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CD5EC8" w:rsidRPr="00EA0098">
        <w:rPr>
          <w:rFonts w:ascii="Times New Roman" w:hAnsi="Times New Roman" w:cs="Times New Roman"/>
          <w:sz w:val="28"/>
          <w:szCs w:val="28"/>
        </w:rPr>
        <w:t>я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412B90" w:rsidRPr="00EA0098">
        <w:rPr>
          <w:rFonts w:ascii="Times New Roman" w:hAnsi="Times New Roman" w:cs="Times New Roman"/>
          <w:sz w:val="28"/>
          <w:szCs w:val="28"/>
        </w:rPr>
        <w:t xml:space="preserve"> этих элементов</w:t>
      </w:r>
      <w:r w:rsidR="00FD73EA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412B90" w:rsidRPr="00EA0098">
        <w:rPr>
          <w:rFonts w:ascii="Times New Roman" w:hAnsi="Times New Roman" w:cs="Times New Roman"/>
          <w:sz w:val="28"/>
          <w:szCs w:val="28"/>
        </w:rPr>
        <w:t>Указанная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используется для формирования </w:t>
      </w:r>
      <w:r w:rsidR="00EE4E92" w:rsidRPr="00EA0098">
        <w:rPr>
          <w:rFonts w:ascii="Times New Roman" w:hAnsi="Times New Roman" w:cs="Times New Roman"/>
          <w:sz w:val="28"/>
          <w:szCs w:val="28"/>
        </w:rPr>
        <w:t>мероприятий</w:t>
      </w:r>
      <w:r w:rsidR="00CD5EC8" w:rsidRPr="00EA0098">
        <w:rPr>
          <w:rFonts w:ascii="Times New Roman" w:hAnsi="Times New Roman" w:cs="Times New Roman"/>
          <w:sz w:val="28"/>
          <w:szCs w:val="28"/>
        </w:rPr>
        <w:t>, направленных на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D5EC8" w:rsidRPr="00EA0098">
        <w:rPr>
          <w:rFonts w:ascii="Times New Roman" w:hAnsi="Times New Roman" w:cs="Times New Roman"/>
          <w:sz w:val="28"/>
          <w:szCs w:val="28"/>
        </w:rPr>
        <w:t>е</w:t>
      </w:r>
      <w:r w:rsidR="00EE4E92" w:rsidRPr="00EA0098">
        <w:rPr>
          <w:rFonts w:ascii="Times New Roman" w:hAnsi="Times New Roman" w:cs="Times New Roman"/>
          <w:sz w:val="28"/>
          <w:szCs w:val="28"/>
        </w:rPr>
        <w:t xml:space="preserve"> надежности элементов пассажирского вагона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определенного линейного подразделения </w:t>
      </w:r>
      <w:r w:rsidR="00412B90" w:rsidRPr="00EA0098">
        <w:rPr>
          <w:rFonts w:ascii="Times New Roman" w:hAnsi="Times New Roman" w:cs="Times New Roman"/>
          <w:sz w:val="28"/>
          <w:szCs w:val="28"/>
        </w:rPr>
        <w:t>ФПК</w:t>
      </w:r>
      <w:r w:rsidR="00EE4E92" w:rsidRPr="00EA0098">
        <w:rPr>
          <w:rFonts w:ascii="Times New Roman" w:hAnsi="Times New Roman" w:cs="Times New Roman"/>
          <w:sz w:val="28"/>
          <w:szCs w:val="28"/>
        </w:rPr>
        <w:t>.</w:t>
      </w:r>
    </w:p>
    <w:p w:rsidR="00CD204D" w:rsidRPr="00EA0098" w:rsidRDefault="00D75946" w:rsidP="00CD20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целью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расчета указанных показателей 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формируется «Аналитическая справка об отказах в работе технических средств для линейного подразделения ФПК» (далее – аналитическая справка об отказах для </w:t>
      </w:r>
      <w:r w:rsidRPr="00EA0098">
        <w:rPr>
          <w:rFonts w:ascii="Times New Roman" w:hAnsi="Times New Roman" w:cs="Times New Roman"/>
          <w:sz w:val="28"/>
          <w:szCs w:val="28"/>
        </w:rPr>
        <w:t>ЛВЧД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), представленная в таблице 7.20. </w:t>
      </w:r>
      <w:r w:rsidR="00CD204D" w:rsidRPr="00EA0098">
        <w:rPr>
          <w:rFonts w:ascii="Times New Roman" w:hAnsi="Times New Roman" w:cs="Times New Roman"/>
          <w:sz w:val="28"/>
          <w:szCs w:val="28"/>
        </w:rPr>
        <w:t>Р</w:t>
      </w:r>
      <w:r w:rsidR="00CD5EC8" w:rsidRPr="00EA0098">
        <w:rPr>
          <w:rFonts w:ascii="Times New Roman" w:hAnsi="Times New Roman" w:cs="Times New Roman"/>
          <w:sz w:val="28"/>
          <w:szCs w:val="28"/>
        </w:rPr>
        <w:t>асчет показателей, характеризующих распределение отказов</w:t>
      </w:r>
      <w:r w:rsidR="00CD204D" w:rsidRPr="00EA0098">
        <w:rPr>
          <w:rFonts w:ascii="Times New Roman" w:hAnsi="Times New Roman" w:cs="Times New Roman"/>
          <w:sz w:val="28"/>
          <w:szCs w:val="28"/>
        </w:rPr>
        <w:t xml:space="preserve"> по элементам пассажирского вагона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CD204D" w:rsidRPr="00EA0098">
        <w:rPr>
          <w:rFonts w:ascii="Times New Roman" w:hAnsi="Times New Roman" w:cs="Times New Roman"/>
          <w:sz w:val="28"/>
          <w:szCs w:val="28"/>
        </w:rPr>
        <w:t>производится для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204D" w:rsidRPr="00EA0098">
        <w:rPr>
          <w:rFonts w:ascii="Times New Roman" w:hAnsi="Times New Roman" w:cs="Times New Roman"/>
          <w:sz w:val="28"/>
          <w:szCs w:val="28"/>
        </w:rPr>
        <w:t>ня технических средств</w:t>
      </w:r>
      <w:r w:rsidR="00D203C8" w:rsidRPr="00EA0098">
        <w:rPr>
          <w:rFonts w:ascii="Times New Roman" w:hAnsi="Times New Roman" w:cs="Times New Roman"/>
          <w:sz w:val="28"/>
          <w:szCs w:val="28"/>
        </w:rPr>
        <w:t>,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CD204D" w:rsidRPr="00EA0098">
        <w:rPr>
          <w:rFonts w:ascii="Times New Roman" w:hAnsi="Times New Roman" w:cs="Times New Roman"/>
          <w:sz w:val="28"/>
          <w:szCs w:val="28"/>
        </w:rPr>
        <w:t>представленного в</w:t>
      </w:r>
      <w:r w:rsidR="00CD5EC8" w:rsidRPr="00EA0098">
        <w:rPr>
          <w:rFonts w:ascii="Times New Roman" w:hAnsi="Times New Roman" w:cs="Times New Roman"/>
          <w:sz w:val="28"/>
          <w:szCs w:val="28"/>
        </w:rPr>
        <w:t xml:space="preserve"> «Аналитической справке об отказах в работе технических средств для ФПК», формируемой в соответствии с требованиями [9].</w:t>
      </w:r>
      <w:r w:rsidR="00CD204D" w:rsidRPr="00EA0098">
        <w:rPr>
          <w:rFonts w:ascii="Times New Roman" w:hAnsi="Times New Roman" w:cs="Times New Roman"/>
          <w:sz w:val="28"/>
          <w:szCs w:val="28"/>
        </w:rPr>
        <w:t xml:space="preserve"> Использование для проведения анализа единого перечня элементов пассажирского вагона обеспечивает сопоставимость рассчитываемых данных </w:t>
      </w:r>
      <w:r w:rsidR="00D203C8" w:rsidRPr="00EA0098">
        <w:rPr>
          <w:rFonts w:ascii="Times New Roman" w:hAnsi="Times New Roman" w:cs="Times New Roman"/>
          <w:sz w:val="28"/>
          <w:szCs w:val="28"/>
        </w:rPr>
        <w:t>на</w:t>
      </w:r>
      <w:r w:rsidR="00CD204D" w:rsidRPr="00EA0098">
        <w:rPr>
          <w:rFonts w:ascii="Times New Roman" w:hAnsi="Times New Roman" w:cs="Times New Roman"/>
          <w:sz w:val="28"/>
          <w:szCs w:val="28"/>
        </w:rPr>
        <w:t xml:space="preserve"> различных уровн</w:t>
      </w:r>
      <w:r w:rsidR="00D203C8" w:rsidRPr="00EA0098">
        <w:rPr>
          <w:rFonts w:ascii="Times New Roman" w:hAnsi="Times New Roman" w:cs="Times New Roman"/>
          <w:sz w:val="28"/>
          <w:szCs w:val="28"/>
        </w:rPr>
        <w:t>ях</w:t>
      </w:r>
      <w:r w:rsidR="00CD204D" w:rsidRPr="00EA0098">
        <w:rPr>
          <w:rFonts w:ascii="Times New Roman" w:hAnsi="Times New Roman" w:cs="Times New Roman"/>
          <w:sz w:val="28"/>
          <w:szCs w:val="28"/>
        </w:rPr>
        <w:t xml:space="preserve"> организационного управления. </w:t>
      </w:r>
    </w:p>
    <w:p w:rsidR="00CD204D" w:rsidRPr="00EA0098" w:rsidRDefault="00CD204D" w:rsidP="00CD20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Данные о соответствующем отказавшем элементе пассажирского вагона вносятся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этапе оформления результатов расследования отказа ответственным работником. По данной причине расчет показателей для соответствующих элементов пассажирского вагона производится только на основе отказов технических средств с полностью сформированными результатами их расследования, зарегистрированными за анализируемый период в зоне ответственности линейного подразделения ФПК.</w:t>
      </w:r>
    </w:p>
    <w:p w:rsidR="005B4E47" w:rsidRPr="00EA0098" w:rsidRDefault="005B4E47" w:rsidP="005B4E4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Аналитическая справка об отказах для ЛВЧД формируется не ранее </w:t>
      </w:r>
      <w:r w:rsidR="00EE64E4">
        <w:rPr>
          <w:rFonts w:ascii="Times New Roman" w:hAnsi="Times New Roman" w:cs="Times New Roman"/>
          <w:sz w:val="28"/>
          <w:szCs w:val="28"/>
        </w:rPr>
        <w:br/>
      </w:r>
      <w:r w:rsidRPr="00EA0098">
        <w:rPr>
          <w:rFonts w:ascii="Times New Roman" w:hAnsi="Times New Roman" w:cs="Times New Roman"/>
          <w:sz w:val="28"/>
          <w:szCs w:val="28"/>
        </w:rPr>
        <w:t>15-го числа месяца, следующего за анализируемым периодом, после установления логического запрета на работу с оповещениями об отказах. Данная аналитическая справка имеет настраиваемые параметры для ее выдачи: по периоду, по категориям отказов технических средств, ответственности сторонних или сервисных организаций. По умолчанию аналитическая справка, представленная в таблице 7.20, формируется по данным об отказах в работе технических средств 1 и 2 категории, зарегистрированным в зоне ответственности линейного подразделения ФПКФ. При указании параметра об ответственности сервисных или сторонних организаций, в аналитическую справку об отказах для ЛВЧД включаются отказы, отнесенные работниками данного линейного подразделения на ответственность сторонних или сервисных организаций.</w:t>
      </w:r>
    </w:p>
    <w:p w:rsidR="00C56925" w:rsidRPr="00EA0098" w:rsidRDefault="00C56925" w:rsidP="00C56925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Таблица 7.20</w:t>
      </w:r>
    </w:p>
    <w:p w:rsidR="00C56925" w:rsidRPr="00EA0098" w:rsidRDefault="00C56925" w:rsidP="00C56925">
      <w:pPr>
        <w:spacing w:after="12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Аналитическая справка об отказах в работе технических средств для линейного подразделения регионального филиала ФПК</w:t>
      </w:r>
    </w:p>
    <w:tbl>
      <w:tblPr>
        <w:tblStyle w:val="a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562"/>
        <w:gridCol w:w="940"/>
        <w:gridCol w:w="797"/>
        <w:gridCol w:w="602"/>
        <w:gridCol w:w="966"/>
        <w:gridCol w:w="882"/>
        <w:gridCol w:w="616"/>
      </w:tblGrid>
      <w:tr w:rsidR="00C56925" w:rsidRPr="00EA0098" w:rsidTr="00C56925">
        <w:tc>
          <w:tcPr>
            <w:tcW w:w="4562" w:type="dxa"/>
            <w:vMerge w:val="restart"/>
            <w:vAlign w:val="center"/>
          </w:tcPr>
          <w:p w:rsidR="00C56925" w:rsidRPr="00EA0098" w:rsidRDefault="00C56925" w:rsidP="00C5692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9" w:type="dxa"/>
            <w:gridSpan w:val="3"/>
          </w:tcPr>
          <w:p w:rsidR="00C56925" w:rsidRPr="00EA0098" w:rsidRDefault="00C56925" w:rsidP="00C5692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464" w:type="dxa"/>
            <w:gridSpan w:val="3"/>
          </w:tcPr>
          <w:p w:rsidR="00C56925" w:rsidRPr="00EA0098" w:rsidRDefault="00C56925" w:rsidP="00C56925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C56925" w:rsidRPr="00EA0098" w:rsidTr="00C56925">
        <w:tc>
          <w:tcPr>
            <w:tcW w:w="4562" w:type="dxa"/>
            <w:vMerge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97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02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66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882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16" w:type="dxa"/>
            <w:vAlign w:val="center"/>
          </w:tcPr>
          <w:p w:rsidR="00C56925" w:rsidRPr="00EA0098" w:rsidRDefault="00C56925" w:rsidP="004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Всего расследовано отказов, ед.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4004E1">
        <w:tc>
          <w:tcPr>
            <w:tcW w:w="9365" w:type="dxa"/>
            <w:gridSpan w:val="7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В том числе отказы элементов пассажирского вагона, ед.:</w:t>
            </w: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Букса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Колесная пара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Тормозное оборудование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Привод генератора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25" w:rsidRPr="00EA0098" w:rsidTr="00C56925">
        <w:tc>
          <w:tcPr>
            <w:tcW w:w="456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940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56925" w:rsidRPr="00EA0098" w:rsidRDefault="00C56925" w:rsidP="00B31C0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809" w:rsidRPr="00EA0098" w:rsidRDefault="00C56925" w:rsidP="005B4E47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Показатели в </w:t>
      </w:r>
      <w:r w:rsidR="005B4E47" w:rsidRPr="00EA0098">
        <w:rPr>
          <w:rFonts w:ascii="Times New Roman" w:hAnsi="Times New Roman" w:cs="Times New Roman"/>
          <w:sz w:val="28"/>
          <w:szCs w:val="28"/>
        </w:rPr>
        <w:t>аналитической справке об отказах для ЛВЧД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 w:rsidR="005B4E47" w:rsidRPr="00EA0098">
        <w:rPr>
          <w:rFonts w:ascii="Times New Roman" w:hAnsi="Times New Roman" w:cs="Times New Roman"/>
          <w:sz w:val="28"/>
          <w:szCs w:val="28"/>
        </w:rPr>
        <w:t xml:space="preserve"> для соответствующих элементов пассажирского вагона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="00C411A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месяц и за период с начала года.</w:t>
      </w:r>
      <w:r w:rsidR="004004E1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5B4E47" w:rsidRPr="00EA0098">
        <w:rPr>
          <w:rFonts w:ascii="Times New Roman" w:hAnsi="Times New Roman" w:cs="Times New Roman"/>
          <w:sz w:val="28"/>
          <w:szCs w:val="28"/>
        </w:rPr>
        <w:t>Для определения динамики в количественном</w:t>
      </w:r>
      <w:r w:rsidR="004004E1" w:rsidRPr="00EA0098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5B4E47" w:rsidRPr="00EA0098">
        <w:rPr>
          <w:rFonts w:ascii="Times New Roman" w:hAnsi="Times New Roman" w:cs="Times New Roman"/>
          <w:sz w:val="28"/>
          <w:szCs w:val="28"/>
        </w:rPr>
        <w:t>и</w:t>
      </w:r>
      <w:r w:rsidR="004004E1" w:rsidRPr="00EA0098">
        <w:rPr>
          <w:rFonts w:ascii="Times New Roman" w:hAnsi="Times New Roman" w:cs="Times New Roman"/>
          <w:sz w:val="28"/>
          <w:szCs w:val="28"/>
        </w:rPr>
        <w:t xml:space="preserve"> отказов между элементами пассажирского вагона, количество отказов соответствующего элемента рассчитывается за </w:t>
      </w:r>
      <w:r w:rsidR="005B4E47" w:rsidRPr="00EA009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004E1" w:rsidRPr="00EA0098">
        <w:rPr>
          <w:rFonts w:ascii="Times New Roman" w:hAnsi="Times New Roman" w:cs="Times New Roman"/>
          <w:sz w:val="28"/>
          <w:szCs w:val="28"/>
        </w:rPr>
        <w:t>анализируемы</w:t>
      </w:r>
      <w:r w:rsidR="005B4E47" w:rsidRPr="00EA0098">
        <w:rPr>
          <w:rFonts w:ascii="Times New Roman" w:hAnsi="Times New Roman" w:cs="Times New Roman"/>
          <w:sz w:val="28"/>
          <w:szCs w:val="28"/>
        </w:rPr>
        <w:t>е</w:t>
      </w:r>
      <w:r w:rsidR="004004E1" w:rsidRPr="00EA009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B4E47" w:rsidRPr="00EA0098">
        <w:rPr>
          <w:rFonts w:ascii="Times New Roman" w:hAnsi="Times New Roman" w:cs="Times New Roman"/>
          <w:sz w:val="28"/>
          <w:szCs w:val="28"/>
        </w:rPr>
        <w:t>ы</w:t>
      </w:r>
      <w:r w:rsidR="004004E1" w:rsidRPr="00EA0098">
        <w:rPr>
          <w:rFonts w:ascii="Times New Roman" w:hAnsi="Times New Roman" w:cs="Times New Roman"/>
          <w:sz w:val="28"/>
          <w:szCs w:val="28"/>
        </w:rPr>
        <w:t xml:space="preserve"> прошлого и текущего года.</w:t>
      </w:r>
      <w:r w:rsidR="00405BE5" w:rsidRPr="00EA0098">
        <w:rPr>
          <w:rFonts w:ascii="Times New Roman" w:hAnsi="Times New Roman" w:cs="Times New Roman"/>
          <w:sz w:val="28"/>
          <w:szCs w:val="28"/>
        </w:rPr>
        <w:t xml:space="preserve"> Динамика изменения количества отказов</w:t>
      </w:r>
      <w:r w:rsidR="001C135B" w:rsidRPr="00EA0098">
        <w:rPr>
          <w:rFonts w:ascii="Times New Roman" w:hAnsi="Times New Roman" w:cs="Times New Roman"/>
          <w:sz w:val="28"/>
          <w:szCs w:val="28"/>
        </w:rPr>
        <w:t xml:space="preserve"> рассчитывается по формуле (4.4) </w:t>
      </w:r>
      <w:r w:rsidR="005B4E47" w:rsidRPr="00EA0098">
        <w:rPr>
          <w:rFonts w:ascii="Times New Roman" w:hAnsi="Times New Roman" w:cs="Times New Roman"/>
          <w:sz w:val="28"/>
          <w:szCs w:val="28"/>
        </w:rPr>
        <w:t>в процентном выражении</w:t>
      </w:r>
      <w:r w:rsidR="001C135B" w:rsidRPr="00EA0098">
        <w:rPr>
          <w:rFonts w:ascii="Times New Roman" w:hAnsi="Times New Roman" w:cs="Times New Roman"/>
          <w:sz w:val="28"/>
          <w:szCs w:val="28"/>
        </w:rPr>
        <w:t xml:space="preserve">. В случае нулевого значения </w:t>
      </w:r>
      <w:r w:rsidR="00760A5F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="001C135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60A5F" w:rsidRPr="00EA0098">
        <w:rPr>
          <w:rFonts w:ascii="Times New Roman" w:hAnsi="Times New Roman" w:cs="Times New Roman"/>
          <w:sz w:val="28"/>
          <w:szCs w:val="28"/>
        </w:rPr>
        <w:t xml:space="preserve">за </w:t>
      </w:r>
      <w:r w:rsidR="00760A5F" w:rsidRPr="00EA0098">
        <w:rPr>
          <w:rFonts w:ascii="Times New Roman" w:hAnsi="Times New Roman" w:cs="Times New Roman"/>
          <w:sz w:val="28"/>
          <w:szCs w:val="28"/>
        </w:rPr>
        <w:lastRenderedPageBreak/>
        <w:t>анализируемый период прошлого года или текущего года при расчет</w:t>
      </w:r>
      <w:r w:rsidR="005B4E47" w:rsidRPr="00EA0098">
        <w:rPr>
          <w:rFonts w:ascii="Times New Roman" w:hAnsi="Times New Roman" w:cs="Times New Roman"/>
          <w:sz w:val="28"/>
          <w:szCs w:val="28"/>
        </w:rPr>
        <w:t>ах</w:t>
      </w:r>
      <w:r w:rsidR="00760A5F" w:rsidRPr="00EA0098">
        <w:rPr>
          <w:rFonts w:ascii="Times New Roman" w:hAnsi="Times New Roman" w:cs="Times New Roman"/>
          <w:sz w:val="28"/>
          <w:szCs w:val="28"/>
        </w:rPr>
        <w:t xml:space="preserve"> используется ранее описанный порядок.</w:t>
      </w:r>
    </w:p>
    <w:p w:rsidR="00017809" w:rsidRPr="00EA0098" w:rsidRDefault="005B4E47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аналитической справке об отказах для ЛВЧД</w:t>
      </w:r>
      <w:r w:rsidR="00017809" w:rsidRPr="00EA0098">
        <w:rPr>
          <w:rFonts w:ascii="Times New Roman" w:hAnsi="Times New Roman" w:cs="Times New Roman"/>
          <w:sz w:val="28"/>
          <w:szCs w:val="28"/>
        </w:rPr>
        <w:t xml:space="preserve"> автоматически определяются элементы пассажирского вагона, для которых в зоне ответственности линейного подразделения зарегистрирован рост количества отказов. </w:t>
      </w:r>
      <w:r w:rsidRPr="00EA0098">
        <w:rPr>
          <w:rFonts w:ascii="Times New Roman" w:hAnsi="Times New Roman" w:cs="Times New Roman"/>
          <w:sz w:val="28"/>
          <w:szCs w:val="28"/>
        </w:rPr>
        <w:t>Э</w:t>
      </w:r>
      <w:r w:rsidR="00017809" w:rsidRPr="00EA0098">
        <w:rPr>
          <w:rFonts w:ascii="Times New Roman" w:hAnsi="Times New Roman" w:cs="Times New Roman"/>
          <w:sz w:val="28"/>
          <w:szCs w:val="28"/>
        </w:rPr>
        <w:t xml:space="preserve">лементы </w:t>
      </w:r>
      <w:r w:rsidRPr="00EA0098">
        <w:rPr>
          <w:rFonts w:ascii="Times New Roman" w:hAnsi="Times New Roman" w:cs="Times New Roman"/>
          <w:sz w:val="28"/>
          <w:szCs w:val="28"/>
        </w:rPr>
        <w:t>пассажирского вагона с ростом количества отказов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 за оба анализируемых периода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17809" w:rsidRPr="00EA0098">
        <w:rPr>
          <w:rFonts w:ascii="Times New Roman" w:hAnsi="Times New Roman" w:cs="Times New Roman"/>
          <w:sz w:val="28"/>
          <w:szCs w:val="28"/>
        </w:rPr>
        <w:t>в аналитической справке, представленной в таблице 7.20, выдел</w:t>
      </w:r>
      <w:r w:rsidR="007C2C72" w:rsidRPr="00EA0098">
        <w:rPr>
          <w:rFonts w:ascii="Times New Roman" w:hAnsi="Times New Roman" w:cs="Times New Roman"/>
          <w:sz w:val="28"/>
          <w:szCs w:val="28"/>
        </w:rPr>
        <w:t>яются</w:t>
      </w:r>
      <w:r w:rsidR="00017809" w:rsidRPr="00EA0098">
        <w:rPr>
          <w:rFonts w:ascii="Times New Roman" w:hAnsi="Times New Roman" w:cs="Times New Roman"/>
          <w:sz w:val="28"/>
          <w:szCs w:val="28"/>
        </w:rPr>
        <w:t xml:space="preserve"> графически. Причины отказов элементов пассажирского вагона с ростом количества отказов за оба анализируемых периода текущего года рассматриваются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 отдельно с целью</w:t>
      </w:r>
      <w:r w:rsidR="00017809" w:rsidRPr="00EA0098">
        <w:rPr>
          <w:rFonts w:ascii="Times New Roman" w:hAnsi="Times New Roman" w:cs="Times New Roman"/>
          <w:sz w:val="28"/>
          <w:szCs w:val="28"/>
        </w:rPr>
        <w:t xml:space="preserve"> разработки корректирующих мероприятий</w:t>
      </w:r>
      <w:r w:rsidR="007C2C72" w:rsidRPr="00EA0098">
        <w:rPr>
          <w:rFonts w:ascii="Times New Roman" w:hAnsi="Times New Roman" w:cs="Times New Roman"/>
          <w:sz w:val="28"/>
          <w:szCs w:val="28"/>
        </w:rPr>
        <w:t>, направленных на повышение их надежности</w:t>
      </w:r>
      <w:r w:rsidR="00017809" w:rsidRPr="00EA0098">
        <w:rPr>
          <w:rFonts w:ascii="Times New Roman" w:hAnsi="Times New Roman" w:cs="Times New Roman"/>
          <w:sz w:val="28"/>
          <w:szCs w:val="28"/>
        </w:rPr>
        <w:t>.</w:t>
      </w:r>
    </w:p>
    <w:p w:rsidR="00AD1C09" w:rsidRPr="00EA0098" w:rsidRDefault="00017809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справка, представленная в таблице 7.20, по запросу может быть преобразована в форму гистограммы с отображением 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EA0098">
        <w:rPr>
          <w:rFonts w:ascii="Times New Roman" w:hAnsi="Times New Roman" w:cs="Times New Roman"/>
          <w:sz w:val="28"/>
          <w:szCs w:val="28"/>
        </w:rPr>
        <w:t>количеств</w:t>
      </w:r>
      <w:r w:rsidR="007C2C72" w:rsidRPr="00EA0098">
        <w:rPr>
          <w:rFonts w:ascii="Times New Roman" w:hAnsi="Times New Roman" w:cs="Times New Roman"/>
          <w:sz w:val="28"/>
          <w:szCs w:val="28"/>
        </w:rPr>
        <w:t>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отказов 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A0098">
        <w:rPr>
          <w:rFonts w:ascii="Times New Roman" w:hAnsi="Times New Roman" w:cs="Times New Roman"/>
          <w:sz w:val="28"/>
          <w:szCs w:val="28"/>
        </w:rPr>
        <w:t>элементов пассажирского вагона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 за анализируемый период прошлого и текущего года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При запросе </w:t>
      </w:r>
      <w:r w:rsidR="00D203C8" w:rsidRPr="00EA0098">
        <w:rPr>
          <w:rFonts w:ascii="Times New Roman" w:hAnsi="Times New Roman" w:cs="Times New Roman"/>
          <w:sz w:val="28"/>
          <w:szCs w:val="28"/>
        </w:rPr>
        <w:t xml:space="preserve">на </w:t>
      </w:r>
      <w:r w:rsidR="007C2C72" w:rsidRPr="00EA0098">
        <w:rPr>
          <w:rFonts w:ascii="Times New Roman" w:hAnsi="Times New Roman" w:cs="Times New Roman"/>
          <w:sz w:val="28"/>
          <w:szCs w:val="28"/>
        </w:rPr>
        <w:t>формировани</w:t>
      </w:r>
      <w:r w:rsidR="00D203C8" w:rsidRPr="00EA0098">
        <w:rPr>
          <w:rFonts w:ascii="Times New Roman" w:hAnsi="Times New Roman" w:cs="Times New Roman"/>
          <w:sz w:val="28"/>
          <w:szCs w:val="28"/>
        </w:rPr>
        <w:t>е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 гистограммы указывается требуемый анализируемый период (месяц или с начала года), за который производится расчет показателей. По количественным показателям за различные анализируемые периоды (месяц и с начала года) формирование гистограмм производится отдельно</w:t>
      </w:r>
      <w:r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C09" w:rsidRPr="00EA0098" w:rsidRDefault="00AD1C09" w:rsidP="00AD1C09">
      <w:pPr>
        <w:pStyle w:val="1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</w:rPr>
      </w:pPr>
      <w:bookmarkStart w:id="113" w:name="_Toc500842899"/>
      <w:bookmarkStart w:id="114" w:name="_Toc501883983"/>
      <w:bookmarkStart w:id="115" w:name="_Toc528577898"/>
      <w:r w:rsidRPr="00EA0098">
        <w:rPr>
          <w:rFonts w:ascii="Times New Roman" w:hAnsi="Times New Roman" w:cs="Times New Roman"/>
          <w:color w:val="auto"/>
        </w:rPr>
        <w:t xml:space="preserve">8. Дополнительные требования к формированию анализа отказов в работе технических средств на </w:t>
      </w:r>
      <w:r w:rsidR="00C81351" w:rsidRPr="00EA0098">
        <w:rPr>
          <w:rFonts w:ascii="Times New Roman" w:hAnsi="Times New Roman" w:cs="Times New Roman"/>
          <w:color w:val="auto"/>
        </w:rPr>
        <w:t>региональном и линейном</w:t>
      </w:r>
      <w:r w:rsidRPr="00EA0098">
        <w:rPr>
          <w:rFonts w:ascii="Times New Roman" w:hAnsi="Times New Roman" w:cs="Times New Roman"/>
          <w:color w:val="auto"/>
        </w:rPr>
        <w:t xml:space="preserve"> уровн</w:t>
      </w:r>
      <w:r w:rsidR="00C81351" w:rsidRPr="00EA0098">
        <w:rPr>
          <w:rFonts w:ascii="Times New Roman" w:hAnsi="Times New Roman" w:cs="Times New Roman"/>
          <w:color w:val="auto"/>
        </w:rPr>
        <w:t>ях</w:t>
      </w:r>
      <w:r w:rsidRPr="00EA0098">
        <w:rPr>
          <w:rFonts w:ascii="Times New Roman" w:hAnsi="Times New Roman" w:cs="Times New Roman"/>
          <w:color w:val="auto"/>
        </w:rPr>
        <w:t xml:space="preserve"> </w:t>
      </w:r>
      <w:r w:rsidR="00C81351" w:rsidRPr="00EA0098">
        <w:rPr>
          <w:rFonts w:ascii="Times New Roman" w:hAnsi="Times New Roman" w:cs="Times New Roman"/>
          <w:color w:val="auto"/>
        </w:rPr>
        <w:t xml:space="preserve">организационного </w:t>
      </w:r>
      <w:r w:rsidRPr="00EA0098">
        <w:rPr>
          <w:rFonts w:ascii="Times New Roman" w:hAnsi="Times New Roman" w:cs="Times New Roman"/>
          <w:color w:val="auto"/>
        </w:rPr>
        <w:t>управления</w:t>
      </w:r>
      <w:bookmarkEnd w:id="113"/>
      <w:bookmarkEnd w:id="114"/>
      <w:bookmarkEnd w:id="115"/>
      <w:r w:rsidRPr="00EA0098">
        <w:rPr>
          <w:rFonts w:ascii="Times New Roman" w:hAnsi="Times New Roman" w:cs="Times New Roman"/>
          <w:color w:val="auto"/>
        </w:rPr>
        <w:t xml:space="preserve"> </w:t>
      </w:r>
    </w:p>
    <w:p w:rsidR="00C81351" w:rsidRPr="00EA0098" w:rsidRDefault="00117F7F" w:rsidP="00191FF9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_Toc528577899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8.1. </w:t>
      </w:r>
      <w:r w:rsidR="00C81351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Анализ отказов технических средств, зарегистрированных по ответственности работников структурных подразделений функциональных филиалов и </w:t>
      </w:r>
      <w:r w:rsidR="00BC605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C81351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на региональном и линейном уровне управления</w:t>
      </w:r>
      <w:bookmarkEnd w:id="116"/>
    </w:p>
    <w:p w:rsidR="004D61BE" w:rsidRPr="00EA0098" w:rsidRDefault="00191FF9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Аналитические формы данного раздела предусматрива</w:t>
      </w:r>
      <w:r w:rsidR="00D203C8" w:rsidRPr="00EA0098">
        <w:rPr>
          <w:rFonts w:ascii="Times New Roman" w:hAnsi="Times New Roman" w:cs="Times New Roman"/>
          <w:sz w:val="28"/>
          <w:szCs w:val="28"/>
        </w:rPr>
        <w:t>ю</w:t>
      </w:r>
      <w:r w:rsidRPr="00EA0098">
        <w:rPr>
          <w:rFonts w:ascii="Times New Roman" w:hAnsi="Times New Roman" w:cs="Times New Roman"/>
          <w:sz w:val="28"/>
          <w:szCs w:val="28"/>
        </w:rPr>
        <w:t xml:space="preserve">тся </w:t>
      </w:r>
      <w:r w:rsidR="00D75946" w:rsidRPr="00EA0098">
        <w:rPr>
          <w:rFonts w:ascii="Times New Roman" w:hAnsi="Times New Roman" w:cs="Times New Roman"/>
          <w:sz w:val="28"/>
          <w:szCs w:val="28"/>
        </w:rPr>
        <w:t xml:space="preserve">к </w:t>
      </w:r>
      <w:r w:rsidRPr="00EA0098">
        <w:rPr>
          <w:rFonts w:ascii="Times New Roman" w:hAnsi="Times New Roman" w:cs="Times New Roman"/>
          <w:sz w:val="28"/>
          <w:szCs w:val="28"/>
        </w:rPr>
        <w:t>реализ</w:t>
      </w:r>
      <w:r w:rsidR="00D75946" w:rsidRPr="00EA0098">
        <w:rPr>
          <w:rFonts w:ascii="Times New Roman" w:hAnsi="Times New Roman" w:cs="Times New Roman"/>
          <w:sz w:val="28"/>
          <w:szCs w:val="28"/>
        </w:rPr>
        <w:t>ации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 мере внесения изменений в требования [2]</w:t>
      </w:r>
      <w:r w:rsidR="00D42050" w:rsidRPr="00EA0098">
        <w:rPr>
          <w:rFonts w:ascii="Times New Roman" w:hAnsi="Times New Roman" w:cs="Times New Roman"/>
          <w:sz w:val="28"/>
          <w:szCs w:val="28"/>
        </w:rPr>
        <w:t xml:space="preserve">, относящихся к составу материалов расследования отказов технических средств и </w:t>
      </w:r>
      <w:r w:rsidR="00D75946" w:rsidRPr="00EA0098">
        <w:rPr>
          <w:rFonts w:ascii="Times New Roman" w:hAnsi="Times New Roman" w:cs="Times New Roman"/>
          <w:sz w:val="28"/>
          <w:szCs w:val="28"/>
        </w:rPr>
        <w:t xml:space="preserve">к </w:t>
      </w:r>
      <w:r w:rsidR="00D42050" w:rsidRPr="00EA0098">
        <w:rPr>
          <w:rFonts w:ascii="Times New Roman" w:hAnsi="Times New Roman" w:cs="Times New Roman"/>
          <w:sz w:val="28"/>
          <w:szCs w:val="28"/>
        </w:rPr>
        <w:t xml:space="preserve">обязательному отражению 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в них </w:t>
      </w:r>
      <w:r w:rsidR="00D42050" w:rsidRPr="00EA009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C7F94" w:rsidRPr="00EA0098">
        <w:rPr>
          <w:rFonts w:ascii="Times New Roman" w:hAnsi="Times New Roman" w:cs="Times New Roman"/>
          <w:sz w:val="28"/>
          <w:szCs w:val="28"/>
        </w:rPr>
        <w:t>о</w:t>
      </w:r>
      <w:r w:rsidR="00D75946" w:rsidRPr="00EA0098">
        <w:rPr>
          <w:rFonts w:ascii="Times New Roman" w:hAnsi="Times New Roman" w:cs="Times New Roman"/>
          <w:sz w:val="28"/>
          <w:szCs w:val="28"/>
        </w:rPr>
        <w:t>б ответственных</w:t>
      </w:r>
      <w:r w:rsidR="007C7F94" w:rsidRPr="00EA0098">
        <w:rPr>
          <w:rFonts w:ascii="Times New Roman" w:hAnsi="Times New Roman" w:cs="Times New Roman"/>
          <w:sz w:val="28"/>
          <w:szCs w:val="28"/>
        </w:rPr>
        <w:t xml:space="preserve"> работниках структурных подразделений ф</w:t>
      </w:r>
      <w:r w:rsidR="00D75946" w:rsidRPr="00EA0098">
        <w:rPr>
          <w:rFonts w:ascii="Times New Roman" w:hAnsi="Times New Roman" w:cs="Times New Roman"/>
          <w:sz w:val="28"/>
          <w:szCs w:val="28"/>
        </w:rPr>
        <w:t xml:space="preserve">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7C7F94" w:rsidRPr="00EA0098">
        <w:rPr>
          <w:rFonts w:ascii="Times New Roman" w:hAnsi="Times New Roman" w:cs="Times New Roman"/>
          <w:sz w:val="28"/>
          <w:szCs w:val="28"/>
        </w:rPr>
        <w:t>.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0522E" w:rsidRPr="00EA0098">
        <w:rPr>
          <w:rFonts w:ascii="Times New Roman" w:hAnsi="Times New Roman" w:cs="Times New Roman"/>
          <w:sz w:val="28"/>
          <w:szCs w:val="28"/>
        </w:rPr>
        <w:t>Поскольку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ввод информации о работниках функциональных филиалов и</w:t>
      </w:r>
      <w:r w:rsidR="00D203C8" w:rsidRPr="00EA0098">
        <w:rPr>
          <w:rFonts w:ascii="Times New Roman" w:hAnsi="Times New Roman" w:cs="Times New Roman"/>
          <w:sz w:val="28"/>
          <w:szCs w:val="28"/>
        </w:rPr>
        <w:t>ли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75946" w:rsidRPr="00EA0098">
        <w:rPr>
          <w:rFonts w:ascii="Times New Roman" w:hAnsi="Times New Roman" w:cs="Times New Roman"/>
          <w:sz w:val="28"/>
          <w:szCs w:val="28"/>
        </w:rPr>
        <w:t>, ответственных за возникновение отказов,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="0090522E" w:rsidRPr="00EA0098">
        <w:rPr>
          <w:rFonts w:ascii="Times New Roman" w:hAnsi="Times New Roman" w:cs="Times New Roman"/>
          <w:sz w:val="28"/>
          <w:szCs w:val="28"/>
        </w:rPr>
        <w:t>осуществл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ять на этапе </w:t>
      </w:r>
      <w:r w:rsidR="0090522E" w:rsidRPr="00EA0098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74A0D" w:rsidRPr="00EA0098">
        <w:rPr>
          <w:rFonts w:ascii="Times New Roman" w:hAnsi="Times New Roman" w:cs="Times New Roman"/>
          <w:sz w:val="28"/>
          <w:szCs w:val="28"/>
        </w:rPr>
        <w:t>материал</w:t>
      </w:r>
      <w:r w:rsidR="004D61BE" w:rsidRPr="00EA0098">
        <w:rPr>
          <w:rFonts w:ascii="Times New Roman" w:hAnsi="Times New Roman" w:cs="Times New Roman"/>
          <w:sz w:val="28"/>
          <w:szCs w:val="28"/>
        </w:rPr>
        <w:t>ов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расследования</w:t>
      </w:r>
      <w:r w:rsidR="0090522E" w:rsidRPr="00EA0098">
        <w:rPr>
          <w:rFonts w:ascii="Times New Roman" w:hAnsi="Times New Roman" w:cs="Times New Roman"/>
          <w:sz w:val="28"/>
          <w:szCs w:val="28"/>
        </w:rPr>
        <w:t>,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0522E" w:rsidRPr="00EA0098">
        <w:rPr>
          <w:rFonts w:ascii="Times New Roman" w:hAnsi="Times New Roman" w:cs="Times New Roman"/>
          <w:sz w:val="28"/>
          <w:szCs w:val="28"/>
        </w:rPr>
        <w:t xml:space="preserve">расчет показателей </w:t>
      </w:r>
      <w:r w:rsidR="00D75946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4D61BE" w:rsidRPr="00EA0098">
        <w:rPr>
          <w:rFonts w:ascii="Times New Roman" w:hAnsi="Times New Roman" w:cs="Times New Roman"/>
          <w:sz w:val="28"/>
          <w:szCs w:val="28"/>
        </w:rPr>
        <w:t>соответствующи</w:t>
      </w:r>
      <w:r w:rsidR="0090522E" w:rsidRPr="00EA0098">
        <w:rPr>
          <w:rFonts w:ascii="Times New Roman" w:hAnsi="Times New Roman" w:cs="Times New Roman"/>
          <w:sz w:val="28"/>
          <w:szCs w:val="28"/>
        </w:rPr>
        <w:t>х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90522E" w:rsidRPr="00EA0098">
        <w:rPr>
          <w:rFonts w:ascii="Times New Roman" w:hAnsi="Times New Roman" w:cs="Times New Roman"/>
          <w:sz w:val="28"/>
          <w:szCs w:val="28"/>
        </w:rPr>
        <w:t>х</w:t>
      </w:r>
      <w:r w:rsidR="00D75946" w:rsidRPr="00EA0098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долж</w:t>
      </w:r>
      <w:r w:rsidR="00D75946" w:rsidRPr="00EA0098">
        <w:rPr>
          <w:rFonts w:ascii="Times New Roman" w:hAnsi="Times New Roman" w:cs="Times New Roman"/>
          <w:sz w:val="28"/>
          <w:szCs w:val="28"/>
        </w:rPr>
        <w:t>ен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D75946" w:rsidRPr="00EA0098">
        <w:rPr>
          <w:rFonts w:ascii="Times New Roman" w:hAnsi="Times New Roman" w:cs="Times New Roman"/>
          <w:sz w:val="28"/>
          <w:szCs w:val="28"/>
        </w:rPr>
        <w:t>производит</w:t>
      </w:r>
      <w:r w:rsidR="004D61BE" w:rsidRPr="00EA0098">
        <w:rPr>
          <w:rFonts w:ascii="Times New Roman" w:hAnsi="Times New Roman" w:cs="Times New Roman"/>
          <w:sz w:val="28"/>
          <w:szCs w:val="28"/>
        </w:rPr>
        <w:t>ься на основе данных об отказах, материал</w:t>
      </w:r>
      <w:r w:rsidR="0090522E" w:rsidRPr="00EA0098">
        <w:rPr>
          <w:rFonts w:ascii="Times New Roman" w:hAnsi="Times New Roman" w:cs="Times New Roman"/>
          <w:sz w:val="28"/>
          <w:szCs w:val="28"/>
        </w:rPr>
        <w:t>ы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 расследования которых, полностью внесены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4D61BE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0D" w:rsidRPr="00EA0098" w:rsidRDefault="0090522E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74A0D" w:rsidRPr="00EA0098">
        <w:rPr>
          <w:rFonts w:ascii="Times New Roman" w:hAnsi="Times New Roman" w:cs="Times New Roman"/>
          <w:sz w:val="28"/>
          <w:szCs w:val="28"/>
        </w:rPr>
        <w:t>ля анализа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 информации о работниках, по ответственности которых допущены отказы технических средств,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C2C72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2729" w:rsidRPr="00EA0098">
        <w:rPr>
          <w:rFonts w:ascii="Times New Roman" w:hAnsi="Times New Roman" w:cs="Times New Roman"/>
          <w:sz w:val="28"/>
          <w:szCs w:val="28"/>
        </w:rPr>
        <w:t>формирует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ся «Аналитическая справка о работниках </w:t>
      </w:r>
      <w:r w:rsidR="001077B4" w:rsidRPr="00EA0098">
        <w:rPr>
          <w:rFonts w:ascii="Times New Roman" w:hAnsi="Times New Roman" w:cs="Times New Roman"/>
          <w:sz w:val="28"/>
          <w:szCs w:val="28"/>
        </w:rPr>
        <w:t>региональных/линейных подразделений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функциональных филиалов и</w:t>
      </w:r>
      <w:r w:rsidR="007C2C72" w:rsidRPr="00EA0098">
        <w:rPr>
          <w:rFonts w:ascii="Times New Roman" w:hAnsi="Times New Roman" w:cs="Times New Roman"/>
          <w:sz w:val="28"/>
          <w:szCs w:val="28"/>
        </w:rPr>
        <w:t>ли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, по ответственности которых допущены отказы в работе технических средств» (далее – аналитическая справка о работниках 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региональных/линейных подразделений </w:t>
      </w:r>
      <w:r w:rsidR="00F74A0D" w:rsidRPr="00EA0098">
        <w:rPr>
          <w:rFonts w:ascii="Times New Roman" w:hAnsi="Times New Roman" w:cs="Times New Roman"/>
          <w:sz w:val="28"/>
          <w:szCs w:val="28"/>
        </w:rPr>
        <w:t>функциональных филиалов и</w:t>
      </w:r>
      <w:r w:rsidR="007C2C72" w:rsidRPr="00EA0098">
        <w:rPr>
          <w:rFonts w:ascii="Times New Roman" w:hAnsi="Times New Roman" w:cs="Times New Roman"/>
          <w:sz w:val="28"/>
          <w:szCs w:val="28"/>
        </w:rPr>
        <w:t>ли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hAnsi="Times New Roman" w:cs="Times New Roman"/>
          <w:sz w:val="28"/>
          <w:szCs w:val="28"/>
        </w:rPr>
        <w:t>)</w:t>
      </w:r>
      <w:r w:rsidR="00092729" w:rsidRPr="00EA0098">
        <w:rPr>
          <w:rFonts w:ascii="Times New Roman" w:hAnsi="Times New Roman" w:cs="Times New Roman"/>
          <w:sz w:val="28"/>
          <w:szCs w:val="28"/>
        </w:rPr>
        <w:t>. А</w:t>
      </w:r>
      <w:r w:rsidR="00F74A0D" w:rsidRPr="00EA0098">
        <w:rPr>
          <w:rFonts w:ascii="Times New Roman" w:hAnsi="Times New Roman" w:cs="Times New Roman"/>
          <w:sz w:val="28"/>
          <w:szCs w:val="28"/>
        </w:rPr>
        <w:t>налитическая справка</w:t>
      </w:r>
      <w:r w:rsidR="00092729" w:rsidRPr="00EA0098">
        <w:rPr>
          <w:rFonts w:ascii="Times New Roman" w:hAnsi="Times New Roman" w:cs="Times New Roman"/>
          <w:sz w:val="28"/>
          <w:szCs w:val="28"/>
        </w:rPr>
        <w:t>,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представленная в таблице 8.1, в зависимости от уровня организационного управления (региональный или линейный) 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содержит информацию о работниках </w:t>
      </w:r>
      <w:r w:rsidR="00092729" w:rsidRPr="00EA0098">
        <w:rPr>
          <w:rFonts w:ascii="Times New Roman" w:hAnsi="Times New Roman" w:cs="Times New Roman"/>
          <w:sz w:val="28"/>
          <w:szCs w:val="28"/>
        </w:rPr>
        <w:t>региональн</w:t>
      </w:r>
      <w:r w:rsidR="00A61F77" w:rsidRPr="00EA0098">
        <w:rPr>
          <w:rFonts w:ascii="Times New Roman" w:hAnsi="Times New Roman" w:cs="Times New Roman"/>
          <w:sz w:val="28"/>
          <w:szCs w:val="28"/>
        </w:rPr>
        <w:t>ого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 или линейн</w:t>
      </w:r>
      <w:r w:rsidR="00A61F77" w:rsidRPr="00EA0098">
        <w:rPr>
          <w:rFonts w:ascii="Times New Roman" w:hAnsi="Times New Roman" w:cs="Times New Roman"/>
          <w:sz w:val="28"/>
          <w:szCs w:val="28"/>
        </w:rPr>
        <w:t>ого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61F77" w:rsidRPr="00EA0098">
        <w:rPr>
          <w:rFonts w:ascii="Times New Roman" w:hAnsi="Times New Roman" w:cs="Times New Roman"/>
          <w:sz w:val="28"/>
          <w:szCs w:val="28"/>
        </w:rPr>
        <w:t>я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4A0D" w:rsidRPr="00EA0098">
        <w:rPr>
          <w:rFonts w:ascii="Times New Roman" w:hAnsi="Times New Roman" w:cs="Times New Roman"/>
          <w:sz w:val="28"/>
          <w:szCs w:val="28"/>
        </w:rPr>
        <w:t>функциональн</w:t>
      </w:r>
      <w:r w:rsidR="00A61F77" w:rsidRPr="00EA0098">
        <w:rPr>
          <w:rFonts w:ascii="Times New Roman" w:hAnsi="Times New Roman" w:cs="Times New Roman"/>
          <w:sz w:val="28"/>
          <w:szCs w:val="28"/>
        </w:rPr>
        <w:t>ого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61F77" w:rsidRPr="00EA0098">
        <w:rPr>
          <w:rFonts w:ascii="Times New Roman" w:hAnsi="Times New Roman" w:cs="Times New Roman"/>
          <w:sz w:val="28"/>
          <w:szCs w:val="28"/>
        </w:rPr>
        <w:t>а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1077B4" w:rsidRPr="00EA0098">
        <w:rPr>
          <w:rFonts w:ascii="Times New Roman" w:hAnsi="Times New Roman" w:cs="Times New Roman"/>
          <w:sz w:val="28"/>
          <w:szCs w:val="28"/>
        </w:rPr>
        <w:t>ли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hAnsi="Times New Roman" w:cs="Times New Roman"/>
          <w:sz w:val="28"/>
          <w:szCs w:val="28"/>
        </w:rPr>
        <w:t>, по ответственности которых зарегистрировано наибольшее количество отказов технических средств.</w:t>
      </w:r>
      <w:r w:rsidR="00092729" w:rsidRPr="00EA0098">
        <w:rPr>
          <w:rFonts w:ascii="Times New Roman" w:hAnsi="Times New Roman" w:cs="Times New Roman"/>
          <w:sz w:val="28"/>
          <w:szCs w:val="28"/>
        </w:rPr>
        <w:t xml:space="preserve"> Организационный уровень управления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 и соответствующий ему состав аналитической справки о работниках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 определяются автоматически</w:t>
      </w:r>
      <w:r w:rsidR="007C2C72" w:rsidRPr="00EA0098">
        <w:rPr>
          <w:rFonts w:ascii="Times New Roman" w:hAnsi="Times New Roman" w:cs="Times New Roman"/>
          <w:sz w:val="28"/>
          <w:szCs w:val="28"/>
        </w:rPr>
        <w:t>,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 на основании параметров </w:t>
      </w:r>
      <w:r w:rsidR="00A61F77" w:rsidRPr="00EA0098">
        <w:rPr>
          <w:rFonts w:ascii="Times New Roman" w:hAnsi="Times New Roman" w:cs="Times New Roman"/>
          <w:sz w:val="28"/>
          <w:szCs w:val="28"/>
        </w:rPr>
        <w:t xml:space="preserve">авторизации </w:t>
      </w:r>
      <w:r w:rsidR="001077B4" w:rsidRPr="00EA0098">
        <w:rPr>
          <w:rFonts w:ascii="Times New Roman" w:hAnsi="Times New Roman" w:cs="Times New Roman"/>
          <w:sz w:val="28"/>
          <w:szCs w:val="28"/>
        </w:rPr>
        <w:t>пользователя системы</w:t>
      </w:r>
      <w:r w:rsidR="00A61F77" w:rsidRPr="00EA0098">
        <w:rPr>
          <w:rFonts w:ascii="Times New Roman" w:hAnsi="Times New Roman" w:cs="Times New Roman"/>
          <w:sz w:val="28"/>
          <w:szCs w:val="28"/>
        </w:rPr>
        <w:t>,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 запрашивающего материал</w:t>
      </w:r>
      <w:r w:rsidR="00A61F77" w:rsidRPr="00EA0098">
        <w:rPr>
          <w:rFonts w:ascii="Times New Roman" w:hAnsi="Times New Roman" w:cs="Times New Roman"/>
          <w:sz w:val="28"/>
          <w:szCs w:val="28"/>
        </w:rPr>
        <w:t>ы</w:t>
      </w:r>
      <w:r w:rsidR="001077B4" w:rsidRPr="00EA0098">
        <w:rPr>
          <w:rFonts w:ascii="Times New Roman" w:hAnsi="Times New Roman" w:cs="Times New Roman"/>
          <w:sz w:val="28"/>
          <w:szCs w:val="28"/>
        </w:rPr>
        <w:t xml:space="preserve"> анализа. </w:t>
      </w:r>
    </w:p>
    <w:p w:rsidR="00F74A0D" w:rsidRPr="00EA0098" w:rsidRDefault="001077B4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работниках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формируется не ранее </w:t>
      </w:r>
      <w:r w:rsidR="00A61F77" w:rsidRPr="00EA0098">
        <w:rPr>
          <w:rFonts w:ascii="Times New Roman" w:hAnsi="Times New Roman" w:cs="Times New Roman"/>
          <w:sz w:val="28"/>
          <w:szCs w:val="28"/>
        </w:rPr>
        <w:br/>
      </w:r>
      <w:r w:rsidR="00F74A0D" w:rsidRPr="00EA0098">
        <w:rPr>
          <w:rFonts w:ascii="Times New Roman" w:hAnsi="Times New Roman" w:cs="Times New Roman"/>
          <w:sz w:val="28"/>
          <w:szCs w:val="28"/>
        </w:rPr>
        <w:t>15-го числа месяца, следующего за анализируемым периодом</w:t>
      </w:r>
      <w:r w:rsidR="00A61F77" w:rsidRPr="00EA0098">
        <w:rPr>
          <w:rFonts w:ascii="Times New Roman" w:hAnsi="Times New Roman" w:cs="Times New Roman"/>
          <w:sz w:val="28"/>
          <w:szCs w:val="28"/>
        </w:rPr>
        <w:t xml:space="preserve">. Данная справка формируется в </w:t>
      </w:r>
      <w:r w:rsidR="00F74A0D" w:rsidRPr="00EA0098">
        <w:rPr>
          <w:rFonts w:ascii="Times New Roman" w:hAnsi="Times New Roman" w:cs="Times New Roman"/>
          <w:sz w:val="28"/>
          <w:szCs w:val="28"/>
        </w:rPr>
        <w:t>двух вариантах</w:t>
      </w:r>
      <w:r w:rsidR="00A61F77" w:rsidRPr="00EA0098">
        <w:rPr>
          <w:rFonts w:ascii="Times New Roman" w:hAnsi="Times New Roman" w:cs="Times New Roman"/>
          <w:sz w:val="28"/>
          <w:szCs w:val="28"/>
        </w:rPr>
        <w:t>, с расчетом показателей за каждый анализируемый период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: за месяц и за период с начала текущего года. В </w:t>
      </w:r>
      <w:r w:rsidR="00A61F77" w:rsidRPr="00EA0098">
        <w:rPr>
          <w:rFonts w:ascii="Times New Roman" w:hAnsi="Times New Roman" w:cs="Times New Roman"/>
          <w:sz w:val="28"/>
          <w:szCs w:val="28"/>
        </w:rPr>
        <w:t xml:space="preserve">аналитическую справку о работниках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предусматривается включать данные не более чем о тридцати работниках, по ответственности которых зарегистрировано наибольшее количество отказов в работе технических средств.</w:t>
      </w:r>
    </w:p>
    <w:p w:rsidR="007C2C72" w:rsidRPr="00EA0098" w:rsidRDefault="007C2C72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аналитической справки о работниках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предусматриваются настройки для установки параметров ее выдачи. В качестве настраиваемых параметров предусматриваются: категории отказов технических средств; должности работников, </w:t>
      </w:r>
      <w:r w:rsidR="00936A41" w:rsidRPr="00EA0098">
        <w:rPr>
          <w:rFonts w:ascii="Times New Roman" w:hAnsi="Times New Roman" w:cs="Times New Roman"/>
          <w:sz w:val="28"/>
          <w:szCs w:val="28"/>
        </w:rPr>
        <w:t xml:space="preserve">стаж работников,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категории задержанных поездов (пассажирские, пригородные или грузовые). В аналитической справке, представленной в таблице 8.1, формируется информация о работниках регионального или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зависимости от принадлежности </w:t>
      </w:r>
      <w:r w:rsidR="00EE473F" w:rsidRPr="00EA0098">
        <w:rPr>
          <w:rFonts w:ascii="Times New Roman" w:hAnsi="Times New Roman" w:cs="Times New Roman"/>
          <w:sz w:val="28"/>
          <w:szCs w:val="28"/>
        </w:rPr>
        <w:t>пользователя</w:t>
      </w:r>
      <w:r w:rsidR="00C2783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к уровню организационного управления. По умолчанию аналитическая справка формируется для отказов технических средств </w:t>
      </w:r>
      <w:r w:rsidR="00EE64E4">
        <w:rPr>
          <w:rFonts w:ascii="Times New Roman" w:hAnsi="Times New Roman" w:cs="Times New Roman"/>
          <w:sz w:val="28"/>
          <w:szCs w:val="28"/>
        </w:rPr>
        <w:br/>
      </w:r>
      <w:r w:rsidRPr="00EA0098">
        <w:rPr>
          <w:rFonts w:ascii="Times New Roman" w:hAnsi="Times New Roman" w:cs="Times New Roman"/>
          <w:sz w:val="28"/>
          <w:szCs w:val="28"/>
        </w:rPr>
        <w:t>1 и 2 категории, по работникам соответствующего регионального/линейного подразделения (без фильтрации по стажу и должности), для задержек поездов всех категорий.</w:t>
      </w:r>
    </w:p>
    <w:p w:rsidR="00D61C40" w:rsidRPr="00EA0098" w:rsidRDefault="00D61C40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1C40" w:rsidRPr="00EA0098" w:rsidSect="00F30CB3">
          <w:headerReference w:type="default" r:id="rId114"/>
          <w:footerReference w:type="default" r:id="rId1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C40" w:rsidRPr="00EA0098" w:rsidRDefault="00D61C40" w:rsidP="00D61C40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>Таблица 8.1.</w:t>
      </w:r>
    </w:p>
    <w:p w:rsidR="00D61C40" w:rsidRPr="00EA0098" w:rsidRDefault="00D61C40" w:rsidP="00D61C40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работниках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по ответственности которых допущены отказы в работе технических средств</w:t>
      </w:r>
    </w:p>
    <w:tbl>
      <w:tblPr>
        <w:tblStyle w:val="aa"/>
        <w:tblW w:w="151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1456"/>
        <w:gridCol w:w="1442"/>
        <w:gridCol w:w="1819"/>
        <w:gridCol w:w="2128"/>
        <w:gridCol w:w="2058"/>
        <w:gridCol w:w="881"/>
        <w:gridCol w:w="784"/>
        <w:gridCol w:w="630"/>
        <w:gridCol w:w="869"/>
        <w:gridCol w:w="910"/>
        <w:gridCol w:w="840"/>
      </w:tblGrid>
      <w:tr w:rsidR="00936A41" w:rsidRPr="00EA0098" w:rsidTr="00936A41">
        <w:tc>
          <w:tcPr>
            <w:tcW w:w="1343" w:type="dxa"/>
            <w:vMerge w:val="restart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1456" w:type="dxa"/>
            <w:vMerge w:val="restart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442" w:type="dxa"/>
            <w:vMerge w:val="restart"/>
            <w:vAlign w:val="center"/>
          </w:tcPr>
          <w:p w:rsidR="00936A41" w:rsidRPr="00EA0098" w:rsidRDefault="00936A41" w:rsidP="00936A4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Стаж работника</w:t>
            </w:r>
          </w:p>
        </w:tc>
        <w:tc>
          <w:tcPr>
            <w:tcW w:w="1819" w:type="dxa"/>
            <w:vMerge w:val="restart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функциональ-ного филиала  или </w:t>
            </w:r>
            <w:r w:rsidR="00BC60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128" w:type="dxa"/>
            <w:vMerge w:val="restart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058" w:type="dxa"/>
            <w:vMerge w:val="restart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Наименование линейного подразделения</w:t>
            </w:r>
          </w:p>
        </w:tc>
        <w:tc>
          <w:tcPr>
            <w:tcW w:w="2295" w:type="dxa"/>
            <w:gridSpan w:val="3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Количество отказов технических средств, ед.</w:t>
            </w:r>
          </w:p>
        </w:tc>
        <w:tc>
          <w:tcPr>
            <w:tcW w:w="2619" w:type="dxa"/>
            <w:gridSpan w:val="3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Задержки поездов по причине отказов в работе технических средств, поездо-час</w:t>
            </w:r>
          </w:p>
        </w:tc>
      </w:tr>
      <w:tr w:rsidR="00936A41" w:rsidRPr="00EA0098" w:rsidTr="00936A41">
        <w:tc>
          <w:tcPr>
            <w:tcW w:w="1343" w:type="dxa"/>
            <w:vMerge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784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630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+/-, %</w:t>
            </w:r>
          </w:p>
        </w:tc>
        <w:tc>
          <w:tcPr>
            <w:tcW w:w="869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пред. год</w:t>
            </w:r>
          </w:p>
        </w:tc>
        <w:tc>
          <w:tcPr>
            <w:tcW w:w="910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тек. год</w:t>
            </w:r>
          </w:p>
        </w:tc>
        <w:tc>
          <w:tcPr>
            <w:tcW w:w="840" w:type="dxa"/>
            <w:vAlign w:val="center"/>
          </w:tcPr>
          <w:p w:rsidR="00936A41" w:rsidRPr="00EA0098" w:rsidRDefault="00936A41" w:rsidP="001C5D17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+/-, %</w:t>
            </w:r>
          </w:p>
        </w:tc>
      </w:tr>
      <w:tr w:rsidR="00936A41" w:rsidRPr="00EA0098" w:rsidTr="00936A41">
        <w:tc>
          <w:tcPr>
            <w:tcW w:w="1343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c>
          <w:tcPr>
            <w:tcW w:w="1343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c>
          <w:tcPr>
            <w:tcW w:w="1343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c>
          <w:tcPr>
            <w:tcW w:w="1343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c>
          <w:tcPr>
            <w:tcW w:w="1343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36A41" w:rsidRPr="00EA0098" w:rsidRDefault="00936A41" w:rsidP="00D61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40" w:rsidRPr="00EA0098" w:rsidRDefault="00D61C40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1C40" w:rsidRPr="00EA0098" w:rsidSect="00AB161C">
          <w:headerReference w:type="default" r:id="rId116"/>
          <w:footerReference w:type="default" r:id="rId117"/>
          <w:pgSz w:w="16838" w:h="11906" w:orient="landscape"/>
          <w:pgMar w:top="1701" w:right="1134" w:bottom="850" w:left="1134" w:header="708" w:footer="540" w:gutter="0"/>
          <w:cols w:space="708"/>
          <w:docGrid w:linePitch="360"/>
        </w:sectPr>
      </w:pPr>
    </w:p>
    <w:p w:rsidR="00F74A0D" w:rsidRPr="00EA0098" w:rsidRDefault="00547D0E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После внесения изменений в требования [2] показатели в аналитической справке, представленной в таблице 8.1, рассчитываются только за анализируемый период текущего года без </w:t>
      </w:r>
      <w:r w:rsidR="00FD056D" w:rsidRPr="00EA0098">
        <w:rPr>
          <w:rFonts w:ascii="Times New Roman" w:hAnsi="Times New Roman" w:cs="Times New Roman"/>
          <w:sz w:val="28"/>
          <w:szCs w:val="28"/>
        </w:rPr>
        <w:t xml:space="preserve">их </w:t>
      </w:r>
      <w:r w:rsidRPr="00EA0098">
        <w:rPr>
          <w:rFonts w:ascii="Times New Roman" w:hAnsi="Times New Roman" w:cs="Times New Roman"/>
          <w:sz w:val="28"/>
          <w:szCs w:val="28"/>
        </w:rPr>
        <w:t>с</w:t>
      </w:r>
      <w:r w:rsidR="00FD056D" w:rsidRPr="00EA0098">
        <w:rPr>
          <w:rFonts w:ascii="Times New Roman" w:hAnsi="Times New Roman" w:cs="Times New Roman"/>
          <w:sz w:val="28"/>
          <w:szCs w:val="28"/>
        </w:rPr>
        <w:t>опоставления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 прошлым годом. </w:t>
      </w:r>
      <w:r w:rsidR="00823FA0" w:rsidRPr="00EA0098">
        <w:rPr>
          <w:rFonts w:ascii="Times New Roman" w:hAnsi="Times New Roman" w:cs="Times New Roman"/>
          <w:sz w:val="28"/>
          <w:szCs w:val="28"/>
        </w:rPr>
        <w:t xml:space="preserve">Расчет динамики изменения (в процентах) количественных показателей об отказах технических средств или о продолжительности задержек поездов производится только после формирования соответствующей статистической информации за прошлый год. </w:t>
      </w:r>
    </w:p>
    <w:p w:rsidR="00F74A0D" w:rsidRPr="00EA0098" w:rsidRDefault="00547D0E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DEA" w:rsidRPr="00EA0098">
        <w:rPr>
          <w:rFonts w:ascii="Times New Roman" w:hAnsi="Times New Roman" w:cs="Times New Roman"/>
          <w:sz w:val="28"/>
          <w:szCs w:val="28"/>
        </w:rPr>
        <w:t>настройк</w:t>
      </w:r>
      <w:r w:rsidRPr="00EA0098">
        <w:rPr>
          <w:rFonts w:ascii="Times New Roman" w:hAnsi="Times New Roman" w:cs="Times New Roman"/>
          <w:sz w:val="28"/>
          <w:szCs w:val="28"/>
        </w:rPr>
        <w:t>и</w:t>
      </w:r>
      <w:r w:rsidR="00A31DEA" w:rsidRPr="00EA0098">
        <w:rPr>
          <w:rFonts w:ascii="Times New Roman" w:hAnsi="Times New Roman" w:cs="Times New Roman"/>
          <w:sz w:val="28"/>
          <w:szCs w:val="28"/>
        </w:rPr>
        <w:t xml:space="preserve"> пользовательских параметров выдачи </w:t>
      </w:r>
      <w:r w:rsidRPr="00EA0098">
        <w:rPr>
          <w:rFonts w:ascii="Times New Roman" w:hAnsi="Times New Roman" w:cs="Times New Roman"/>
          <w:sz w:val="28"/>
          <w:szCs w:val="28"/>
        </w:rPr>
        <w:t xml:space="preserve">аналитической справки о работниках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производится автоматический перерасчет данных </w:t>
      </w:r>
      <w:r w:rsidR="00FD056D" w:rsidRPr="00EA0098">
        <w:rPr>
          <w:rFonts w:ascii="Times New Roman" w:hAnsi="Times New Roman" w:cs="Times New Roman"/>
          <w:sz w:val="28"/>
          <w:szCs w:val="28"/>
        </w:rPr>
        <w:t>с целью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74A0D" w:rsidRPr="00EA0098">
        <w:rPr>
          <w:rFonts w:ascii="Times New Roman" w:hAnsi="Times New Roman" w:cs="Times New Roman"/>
          <w:sz w:val="28"/>
          <w:szCs w:val="28"/>
        </w:rPr>
        <w:t>определени</w:t>
      </w:r>
      <w:r w:rsidRPr="00EA0098">
        <w:rPr>
          <w:rFonts w:ascii="Times New Roman" w:hAnsi="Times New Roman" w:cs="Times New Roman"/>
          <w:sz w:val="28"/>
          <w:szCs w:val="28"/>
        </w:rPr>
        <w:t>я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нового перечня работников (</w:t>
      </w:r>
      <w:r w:rsidRPr="00EA0098">
        <w:rPr>
          <w:rFonts w:ascii="Times New Roman" w:hAnsi="Times New Roman" w:cs="Times New Roman"/>
          <w:sz w:val="28"/>
          <w:szCs w:val="28"/>
        </w:rPr>
        <w:t>на основе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выбранных </w:t>
      </w:r>
      <w:r w:rsidRPr="00EA0098">
        <w:rPr>
          <w:rFonts w:ascii="Times New Roman" w:hAnsi="Times New Roman" w:cs="Times New Roman"/>
          <w:sz w:val="28"/>
          <w:szCs w:val="28"/>
        </w:rPr>
        <w:t>настроек</w:t>
      </w:r>
      <w:r w:rsidR="00F74A0D" w:rsidRPr="00EA0098">
        <w:rPr>
          <w:rFonts w:ascii="Times New Roman" w:hAnsi="Times New Roman" w:cs="Times New Roman"/>
          <w:sz w:val="28"/>
          <w:szCs w:val="28"/>
        </w:rPr>
        <w:t>), по ответственности которых зарегистрировано наибольшее количество отказов.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вновь сформированного перечня в аналитической справке, представленной в таблице 8.1. производится расчет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соответствующих показателей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. </w:t>
      </w:r>
      <w:r w:rsidRPr="00EA0098">
        <w:rPr>
          <w:rFonts w:ascii="Times New Roman" w:hAnsi="Times New Roman" w:cs="Times New Roman"/>
          <w:sz w:val="28"/>
          <w:szCs w:val="28"/>
        </w:rPr>
        <w:t>Д</w:t>
      </w:r>
      <w:r w:rsidR="00F74A0D" w:rsidRPr="00EA0098">
        <w:rPr>
          <w:rFonts w:ascii="Times New Roman" w:hAnsi="Times New Roman" w:cs="Times New Roman"/>
          <w:sz w:val="28"/>
          <w:szCs w:val="28"/>
        </w:rPr>
        <w:t>инамик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изменения количеств</w:t>
      </w:r>
      <w:r w:rsidRPr="00EA0098">
        <w:rPr>
          <w:rFonts w:ascii="Times New Roman" w:hAnsi="Times New Roman" w:cs="Times New Roman"/>
          <w:sz w:val="28"/>
          <w:szCs w:val="28"/>
        </w:rPr>
        <w:t>енных показателей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рассчитывается по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(4.</w:t>
      </w:r>
      <w:r w:rsidRPr="00EA0098">
        <w:rPr>
          <w:rFonts w:ascii="Times New Roman" w:hAnsi="Times New Roman" w:cs="Times New Roman"/>
          <w:sz w:val="28"/>
          <w:szCs w:val="28"/>
        </w:rPr>
        <w:t>4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), с </w:t>
      </w:r>
      <w:r w:rsidRPr="00EA0098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74A0D" w:rsidRPr="00EA0098">
        <w:rPr>
          <w:rFonts w:ascii="Times New Roman" w:hAnsi="Times New Roman" w:cs="Times New Roman"/>
          <w:sz w:val="28"/>
          <w:szCs w:val="28"/>
        </w:rPr>
        <w:t>ранее оговоренны</w:t>
      </w:r>
      <w:r w:rsidRPr="00EA0098">
        <w:rPr>
          <w:rFonts w:ascii="Times New Roman" w:hAnsi="Times New Roman" w:cs="Times New Roman"/>
          <w:sz w:val="28"/>
          <w:szCs w:val="28"/>
        </w:rPr>
        <w:t>х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572DF" w:rsidRPr="00EA0098">
        <w:rPr>
          <w:rFonts w:ascii="Times New Roman" w:hAnsi="Times New Roman" w:cs="Times New Roman"/>
          <w:sz w:val="28"/>
          <w:szCs w:val="28"/>
        </w:rPr>
        <w:t>особенностей</w:t>
      </w:r>
      <w:r w:rsidR="00FD056D" w:rsidRPr="00EA0098">
        <w:rPr>
          <w:rFonts w:ascii="Times New Roman" w:hAnsi="Times New Roman" w:cs="Times New Roman"/>
          <w:sz w:val="28"/>
          <w:szCs w:val="28"/>
        </w:rPr>
        <w:t xml:space="preserve">, применяемых в случае нулевого значения </w:t>
      </w:r>
      <w:r w:rsidR="00F74A0D" w:rsidRPr="00EA0098">
        <w:rPr>
          <w:rFonts w:ascii="Times New Roman" w:hAnsi="Times New Roman" w:cs="Times New Roman"/>
          <w:sz w:val="28"/>
          <w:szCs w:val="28"/>
        </w:rPr>
        <w:t>показателей за анализируемые пер</w:t>
      </w:r>
      <w:r w:rsidR="007572DF" w:rsidRPr="00EA0098">
        <w:rPr>
          <w:rFonts w:ascii="Times New Roman" w:hAnsi="Times New Roman" w:cs="Times New Roman"/>
          <w:sz w:val="28"/>
          <w:szCs w:val="28"/>
        </w:rPr>
        <w:t>иоды прошлого или текущего года</w:t>
      </w:r>
      <w:r w:rsidR="00F74A0D" w:rsidRPr="00EA0098">
        <w:rPr>
          <w:rFonts w:ascii="Times New Roman" w:hAnsi="Times New Roman" w:cs="Times New Roman"/>
          <w:sz w:val="28"/>
          <w:szCs w:val="28"/>
        </w:rPr>
        <w:t>.</w:t>
      </w:r>
    </w:p>
    <w:p w:rsidR="00F74A0D" w:rsidRPr="00EA0098" w:rsidRDefault="00FD056D" w:rsidP="00F74A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идентификации персонала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программных алгоритмов, позволяющих</w:t>
      </w:r>
      <w:r w:rsidR="005A6CB7" w:rsidRPr="00EA0098">
        <w:rPr>
          <w:rFonts w:ascii="Times New Roman" w:hAnsi="Times New Roman" w:cs="Times New Roman"/>
          <w:sz w:val="28"/>
          <w:szCs w:val="28"/>
        </w:rPr>
        <w:t xml:space="preserve"> уче</w:t>
      </w:r>
      <w:r w:rsidRPr="00EA0098">
        <w:rPr>
          <w:rFonts w:ascii="Times New Roman" w:hAnsi="Times New Roman" w:cs="Times New Roman"/>
          <w:sz w:val="28"/>
          <w:szCs w:val="28"/>
        </w:rPr>
        <w:t>сть</w:t>
      </w:r>
      <w:r w:rsidR="005A6CB7" w:rsidRPr="00EA0098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Pr="00EA0098">
        <w:rPr>
          <w:rFonts w:ascii="Times New Roman" w:hAnsi="Times New Roman" w:cs="Times New Roman"/>
          <w:sz w:val="28"/>
          <w:szCs w:val="28"/>
        </w:rPr>
        <w:t>е</w:t>
      </w:r>
      <w:r w:rsidR="005A6CB7" w:rsidRPr="00EA009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EA0098">
        <w:rPr>
          <w:rFonts w:ascii="Times New Roman" w:hAnsi="Times New Roman" w:cs="Times New Roman"/>
          <w:sz w:val="28"/>
          <w:szCs w:val="28"/>
        </w:rPr>
        <w:t>я состава</w:t>
      </w:r>
      <w:r w:rsidR="002B1AC1" w:rsidRPr="00EA0098">
        <w:rPr>
          <w:rFonts w:ascii="Times New Roman" w:hAnsi="Times New Roman" w:cs="Times New Roman"/>
          <w:sz w:val="28"/>
          <w:szCs w:val="28"/>
        </w:rPr>
        <w:t xml:space="preserve"> данных о работнике в течение анализируемого периода</w:t>
      </w:r>
      <w:r w:rsidR="004A0229" w:rsidRPr="00EA0098">
        <w:rPr>
          <w:rFonts w:ascii="Times New Roman" w:hAnsi="Times New Roman" w:cs="Times New Roman"/>
          <w:sz w:val="28"/>
          <w:szCs w:val="28"/>
        </w:rPr>
        <w:t>.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46C1" w:rsidRPr="00EA0098">
        <w:rPr>
          <w:rFonts w:ascii="Times New Roman" w:hAnsi="Times New Roman" w:cs="Times New Roman"/>
          <w:sz w:val="28"/>
          <w:szCs w:val="28"/>
        </w:rPr>
        <w:t>В случае</w:t>
      </w:r>
      <w:r w:rsidR="001D2674" w:rsidRPr="00EA009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546C1" w:rsidRPr="00EA0098">
        <w:rPr>
          <w:rFonts w:ascii="Times New Roman" w:hAnsi="Times New Roman" w:cs="Times New Roman"/>
          <w:sz w:val="28"/>
          <w:szCs w:val="28"/>
        </w:rPr>
        <w:t>я</w:t>
      </w:r>
      <w:r w:rsidR="001D267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546C1" w:rsidRPr="00EA0098">
        <w:rPr>
          <w:rFonts w:ascii="Times New Roman" w:hAnsi="Times New Roman" w:cs="Times New Roman"/>
          <w:sz w:val="28"/>
          <w:szCs w:val="28"/>
        </w:rPr>
        <w:t>факта</w:t>
      </w:r>
      <w:r w:rsidR="001D2674" w:rsidRPr="00EA0098">
        <w:rPr>
          <w:rFonts w:ascii="Times New Roman" w:hAnsi="Times New Roman" w:cs="Times New Roman"/>
          <w:sz w:val="28"/>
          <w:szCs w:val="28"/>
        </w:rPr>
        <w:t>, что</w:t>
      </w:r>
      <w:r w:rsidR="009546C1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 отказов указана информация об ответственности одного и того же работника, производится суммирование к</w:t>
      </w:r>
      <w:r w:rsidR="00F74A0D" w:rsidRPr="00EA0098">
        <w:rPr>
          <w:rFonts w:ascii="Times New Roman" w:hAnsi="Times New Roman" w:cs="Times New Roman"/>
          <w:sz w:val="28"/>
          <w:szCs w:val="28"/>
        </w:rPr>
        <w:t>оличественны</w:t>
      </w:r>
      <w:r w:rsidR="009546C1" w:rsidRPr="00EA0098">
        <w:rPr>
          <w:rFonts w:ascii="Times New Roman" w:hAnsi="Times New Roman" w:cs="Times New Roman"/>
          <w:sz w:val="28"/>
          <w:szCs w:val="28"/>
        </w:rPr>
        <w:t>х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546C1" w:rsidRPr="00EA0098">
        <w:rPr>
          <w:rFonts w:ascii="Times New Roman" w:hAnsi="Times New Roman" w:cs="Times New Roman"/>
          <w:sz w:val="28"/>
          <w:szCs w:val="28"/>
        </w:rPr>
        <w:t>ей для таких отказов и их последствий (в виде продолжительности задержек поездов).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В аналитической справке, представленной в таблице </w:t>
      </w:r>
      <w:r w:rsidR="00072971" w:rsidRPr="00EA0098">
        <w:rPr>
          <w:rFonts w:ascii="Times New Roman" w:hAnsi="Times New Roman" w:cs="Times New Roman"/>
          <w:sz w:val="28"/>
          <w:szCs w:val="28"/>
        </w:rPr>
        <w:t>8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.1, </w:t>
      </w:r>
      <w:r w:rsidR="009546C1" w:rsidRPr="00EA0098">
        <w:rPr>
          <w:rFonts w:ascii="Times New Roman" w:hAnsi="Times New Roman" w:cs="Times New Roman"/>
          <w:sz w:val="28"/>
          <w:szCs w:val="28"/>
        </w:rPr>
        <w:t xml:space="preserve">на соответствующем уровне управления 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отображается информация о работнике, </w:t>
      </w:r>
      <w:r w:rsidR="009546C1" w:rsidRPr="00EA0098">
        <w:rPr>
          <w:rFonts w:ascii="Times New Roman" w:hAnsi="Times New Roman" w:cs="Times New Roman"/>
          <w:sz w:val="28"/>
          <w:szCs w:val="28"/>
        </w:rPr>
        <w:t>сформированная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в материалах расследования наиболее позднего (по времени) </w:t>
      </w:r>
      <w:r w:rsidR="009546C1" w:rsidRPr="00EA0098">
        <w:rPr>
          <w:rFonts w:ascii="Times New Roman" w:hAnsi="Times New Roman" w:cs="Times New Roman"/>
          <w:sz w:val="28"/>
          <w:szCs w:val="28"/>
        </w:rPr>
        <w:t xml:space="preserve">отказа технического средства </w:t>
      </w:r>
      <w:r w:rsidR="00F74A0D" w:rsidRPr="00EA0098">
        <w:rPr>
          <w:rFonts w:ascii="Times New Roman" w:hAnsi="Times New Roman" w:cs="Times New Roman"/>
          <w:sz w:val="28"/>
          <w:szCs w:val="28"/>
        </w:rPr>
        <w:t>из</w:t>
      </w:r>
      <w:r w:rsidR="009546C1" w:rsidRPr="00EA0098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877F46" w:rsidRPr="00EA0098">
        <w:rPr>
          <w:rFonts w:ascii="Times New Roman" w:hAnsi="Times New Roman" w:cs="Times New Roman"/>
          <w:sz w:val="28"/>
          <w:szCs w:val="28"/>
        </w:rPr>
        <w:t>за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877F46" w:rsidRPr="00EA0098">
        <w:rPr>
          <w:rFonts w:ascii="Times New Roman" w:hAnsi="Times New Roman" w:cs="Times New Roman"/>
          <w:sz w:val="28"/>
          <w:szCs w:val="28"/>
        </w:rPr>
        <w:t>ый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F74A0D" w:rsidRPr="00EA0098" w:rsidRDefault="009546C1" w:rsidP="00F74A0D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процессе дальнейшего анализа</w:t>
      </w:r>
      <w:r w:rsidR="00706033" w:rsidRPr="00EA0098">
        <w:rPr>
          <w:rFonts w:ascii="Times New Roman" w:hAnsi="Times New Roman" w:cs="Times New Roman"/>
          <w:sz w:val="28"/>
          <w:szCs w:val="28"/>
        </w:rPr>
        <w:t>, основываясь на показателе динамики к уровню прошлого года, представленном в таблице 8.1 за месяц и за период с начала года,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706033" w:rsidRPr="00EA0098">
        <w:rPr>
          <w:rFonts w:ascii="Times New Roman" w:hAnsi="Times New Roman" w:cs="Times New Roman"/>
          <w:sz w:val="28"/>
          <w:szCs w:val="28"/>
        </w:rPr>
        <w:t>автоматически определяются работники, по ответственности которых имеет место рост количества отказов технических средств за любой из анализируемых периодов. Информация о таких работниках (</w:t>
      </w:r>
      <w:r w:rsidR="00F74A0D" w:rsidRPr="00EA0098">
        <w:rPr>
          <w:rFonts w:ascii="Times New Roman" w:hAnsi="Times New Roman" w:cs="Times New Roman"/>
          <w:sz w:val="28"/>
          <w:szCs w:val="28"/>
        </w:rPr>
        <w:t>по ответственности которых за любой из анализируемых периодов</w:t>
      </w:r>
      <w:r w:rsidR="00706033" w:rsidRPr="00EA009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зарегистрировано увеличение количества отказов</w:t>
      </w:r>
      <w:r w:rsidR="00706033" w:rsidRPr="00EA0098">
        <w:rPr>
          <w:rFonts w:ascii="Times New Roman" w:hAnsi="Times New Roman" w:cs="Times New Roman"/>
          <w:sz w:val="28"/>
          <w:szCs w:val="28"/>
        </w:rPr>
        <w:t>)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 автоматически импортиру</w:t>
      </w:r>
      <w:r w:rsidR="00706033" w:rsidRPr="00EA0098">
        <w:rPr>
          <w:rFonts w:ascii="Times New Roman" w:hAnsi="Times New Roman" w:cs="Times New Roman"/>
          <w:sz w:val="28"/>
          <w:szCs w:val="28"/>
        </w:rPr>
        <w:t>е</w:t>
      </w:r>
      <w:r w:rsidR="00F74A0D" w:rsidRPr="00EA0098">
        <w:rPr>
          <w:rFonts w:ascii="Times New Roman" w:hAnsi="Times New Roman" w:cs="Times New Roman"/>
          <w:sz w:val="28"/>
          <w:szCs w:val="28"/>
        </w:rPr>
        <w:t>тся в справк</w:t>
      </w:r>
      <w:r w:rsidR="00706033" w:rsidRPr="00EA0098">
        <w:rPr>
          <w:rFonts w:ascii="Times New Roman" w:hAnsi="Times New Roman" w:cs="Times New Roman"/>
          <w:sz w:val="28"/>
          <w:szCs w:val="28"/>
        </w:rPr>
        <w:t>у</w:t>
      </w:r>
      <w:r w:rsidR="00F74A0D" w:rsidRPr="00EA0098">
        <w:rPr>
          <w:rFonts w:ascii="Times New Roman" w:hAnsi="Times New Roman" w:cs="Times New Roman"/>
          <w:sz w:val="28"/>
          <w:szCs w:val="28"/>
        </w:rPr>
        <w:t xml:space="preserve">, представленную в таблице </w:t>
      </w:r>
      <w:r w:rsidR="00706033" w:rsidRPr="00EA0098">
        <w:rPr>
          <w:rFonts w:ascii="Times New Roman" w:hAnsi="Times New Roman" w:cs="Times New Roman"/>
          <w:sz w:val="28"/>
          <w:szCs w:val="28"/>
        </w:rPr>
        <w:t>8</w:t>
      </w:r>
      <w:r w:rsidR="00F74A0D" w:rsidRPr="00EA0098">
        <w:rPr>
          <w:rFonts w:ascii="Times New Roman" w:hAnsi="Times New Roman" w:cs="Times New Roman"/>
          <w:sz w:val="28"/>
          <w:szCs w:val="28"/>
        </w:rPr>
        <w:t>.2.</w:t>
      </w:r>
    </w:p>
    <w:p w:rsidR="00C2783D" w:rsidRPr="00EA0098" w:rsidRDefault="00C2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br w:type="page"/>
      </w:r>
    </w:p>
    <w:p w:rsidR="00F74A0D" w:rsidRPr="00EA0098" w:rsidRDefault="00F74A0D" w:rsidP="00F74A0D">
      <w:pPr>
        <w:spacing w:before="120"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72971" w:rsidRPr="00EA0098">
        <w:rPr>
          <w:rFonts w:ascii="Times New Roman" w:hAnsi="Times New Roman" w:cs="Times New Roman"/>
          <w:sz w:val="28"/>
          <w:szCs w:val="28"/>
        </w:rPr>
        <w:t>8</w:t>
      </w:r>
      <w:r w:rsidRPr="00EA0098">
        <w:rPr>
          <w:rFonts w:ascii="Times New Roman" w:hAnsi="Times New Roman" w:cs="Times New Roman"/>
          <w:sz w:val="28"/>
          <w:szCs w:val="28"/>
        </w:rPr>
        <w:t>.2</w:t>
      </w:r>
    </w:p>
    <w:p w:rsidR="00F74A0D" w:rsidRPr="00EA0098" w:rsidRDefault="00F74A0D" w:rsidP="00072971">
      <w:pPr>
        <w:spacing w:after="12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Динамика отказов технических средств, зарегистрированных по ответственности </w:t>
      </w:r>
      <w:r w:rsidR="00072971" w:rsidRPr="00EA0098">
        <w:rPr>
          <w:rFonts w:ascii="Times New Roman" w:hAnsi="Times New Roman" w:cs="Times New Roman"/>
          <w:sz w:val="28"/>
          <w:szCs w:val="28"/>
        </w:rPr>
        <w:t xml:space="preserve">работников региональных/линейных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</w:p>
    <w:tbl>
      <w:tblPr>
        <w:tblStyle w:val="aa"/>
        <w:tblW w:w="1038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1223"/>
        <w:gridCol w:w="1241"/>
        <w:gridCol w:w="1918"/>
        <w:gridCol w:w="1637"/>
        <w:gridCol w:w="1610"/>
        <w:gridCol w:w="868"/>
        <w:gridCol w:w="896"/>
      </w:tblGrid>
      <w:tr w:rsidR="00936A41" w:rsidRPr="00EA0098" w:rsidTr="00936A41">
        <w:trPr>
          <w:jc w:val="center"/>
        </w:trPr>
        <w:tc>
          <w:tcPr>
            <w:tcW w:w="994" w:type="dxa"/>
            <w:vMerge w:val="restart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Ф.И.О. работ-ника</w:t>
            </w:r>
          </w:p>
        </w:tc>
        <w:tc>
          <w:tcPr>
            <w:tcW w:w="1223" w:type="dxa"/>
            <w:vMerge w:val="restart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Долж-ность работни-ка</w:t>
            </w:r>
          </w:p>
        </w:tc>
        <w:tc>
          <w:tcPr>
            <w:tcW w:w="1241" w:type="dxa"/>
            <w:vMerge w:val="restart"/>
            <w:vAlign w:val="center"/>
          </w:tcPr>
          <w:p w:rsidR="00936A41" w:rsidRPr="00EA0098" w:rsidRDefault="00936A41" w:rsidP="00936A4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Стаж работни-ка</w:t>
            </w:r>
          </w:p>
        </w:tc>
        <w:tc>
          <w:tcPr>
            <w:tcW w:w="1918" w:type="dxa"/>
            <w:vMerge w:val="restart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функциональ-ного филиала  или </w:t>
            </w:r>
            <w:r w:rsidR="00BC60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637" w:type="dxa"/>
            <w:vMerge w:val="restart"/>
            <w:vAlign w:val="center"/>
          </w:tcPr>
          <w:p w:rsidR="00936A41" w:rsidRPr="00EA0098" w:rsidRDefault="00936A41" w:rsidP="00877F46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Наименова-ние региональ-ного подразделе-ния</w:t>
            </w:r>
          </w:p>
        </w:tc>
        <w:tc>
          <w:tcPr>
            <w:tcW w:w="1610" w:type="dxa"/>
            <w:vMerge w:val="restart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Наименова-ние линейного подразделе-ния</w:t>
            </w:r>
          </w:p>
        </w:tc>
        <w:tc>
          <w:tcPr>
            <w:tcW w:w="1764" w:type="dxa"/>
            <w:gridSpan w:val="2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отказов технических средств, %</w:t>
            </w:r>
          </w:p>
        </w:tc>
      </w:tr>
      <w:tr w:rsidR="00936A41" w:rsidRPr="00EA0098" w:rsidTr="00936A41">
        <w:trPr>
          <w:trHeight w:val="663"/>
          <w:jc w:val="center"/>
        </w:trPr>
        <w:tc>
          <w:tcPr>
            <w:tcW w:w="994" w:type="dxa"/>
            <w:vMerge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896" w:type="dxa"/>
            <w:vAlign w:val="center"/>
          </w:tcPr>
          <w:p w:rsidR="00936A41" w:rsidRPr="00EA0098" w:rsidRDefault="00936A41" w:rsidP="0099110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98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936A41" w:rsidRPr="00EA0098" w:rsidTr="00936A41">
        <w:trPr>
          <w:trHeight w:val="340"/>
          <w:jc w:val="center"/>
        </w:trPr>
        <w:tc>
          <w:tcPr>
            <w:tcW w:w="994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36A41" w:rsidRPr="00EA0098" w:rsidRDefault="00936A41" w:rsidP="00191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36A41" w:rsidRPr="00EA0098" w:rsidRDefault="00936A41" w:rsidP="00191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rPr>
          <w:trHeight w:val="340"/>
          <w:jc w:val="center"/>
        </w:trPr>
        <w:tc>
          <w:tcPr>
            <w:tcW w:w="994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6A41" w:rsidRPr="00EA0098" w:rsidTr="00936A41">
        <w:trPr>
          <w:trHeight w:val="340"/>
          <w:jc w:val="center"/>
        </w:trPr>
        <w:tc>
          <w:tcPr>
            <w:tcW w:w="994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36A41" w:rsidRPr="00EA0098" w:rsidRDefault="00936A41" w:rsidP="00191F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74A0D" w:rsidRPr="00EA0098" w:rsidRDefault="0099110C" w:rsidP="00936A41">
      <w:pPr>
        <w:spacing w:before="120"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 выходной справке, представленной в таблице 8.2, строки с информацией о работниках, по ответственности которых за оба анализируемых периода текущего года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зарегистрирован рост количества отказов, выделяются графически</w:t>
      </w:r>
      <w:r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В системе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КАС АНТ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данная выходная справка имеет настраиваемые параметры, позволяющие сформировать гистограммы по данным о работниках, включенных в справку. В гистограммах предусматривается отражение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количеств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енных показателей об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отказ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>ах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зарегистрированных по ответственности 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указанных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работников 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региональных/линейных подразделений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функциональных филиалов и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за прошлый и за текущий год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Гистограммы формируются в отдельности 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каждо</w:t>
      </w:r>
      <w:r w:rsidR="00DA65A4" w:rsidRPr="00EA0098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из анализируемых периодов: за меся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ц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>и за период с начала года.</w:t>
      </w:r>
    </w:p>
    <w:p w:rsidR="00117F7F" w:rsidRPr="00EA0098" w:rsidRDefault="00DA65A4" w:rsidP="00F74A0D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0098">
        <w:rPr>
          <w:rFonts w:ascii="Times New Roman" w:eastAsiaTheme="minorEastAsia" w:hAnsi="Times New Roman" w:cs="Times New Roman"/>
          <w:sz w:val="28"/>
          <w:szCs w:val="28"/>
        </w:rPr>
        <w:t>Виды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>выходных справок</w:t>
      </w:r>
      <w:r w:rsidR="0042641E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содержащи</w:t>
      </w:r>
      <w:r w:rsidR="0042641E" w:rsidRPr="00EA009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>ся в них данных для анализа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влияни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персонала региональных/линейных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>подразделений функциональных филиалов и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eastAsiaTheme="minorEastAsia" w:hAnsi="Times New Roman" w:cs="Times New Roman"/>
          <w:sz w:val="28"/>
          <w:szCs w:val="28"/>
        </w:rPr>
        <w:t>ДО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на отказ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технических средств, 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>мо</w:t>
      </w:r>
      <w:r w:rsidR="0042641E" w:rsidRPr="00EA0098">
        <w:rPr>
          <w:rFonts w:ascii="Times New Roman" w:eastAsiaTheme="minorEastAsia" w:hAnsi="Times New Roman" w:cs="Times New Roman"/>
          <w:sz w:val="28"/>
          <w:szCs w:val="28"/>
        </w:rPr>
        <w:t>гут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быть дополнен</w:t>
      </w:r>
      <w:r w:rsidR="0042641E" w:rsidRPr="00EA009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соответствии с 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>изменени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>ями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77F46" w:rsidRPr="00EA0098">
        <w:rPr>
          <w:rFonts w:ascii="Times New Roman" w:eastAsiaTheme="minorEastAsia" w:hAnsi="Times New Roman" w:cs="Times New Roman"/>
          <w:sz w:val="28"/>
          <w:szCs w:val="28"/>
        </w:rPr>
        <w:t>носимыми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</w:t>
      </w:r>
      <w:r w:rsidR="00F74A0D" w:rsidRPr="00EA0098">
        <w:rPr>
          <w:rFonts w:ascii="Times New Roman" w:eastAsiaTheme="minorEastAsia" w:hAnsi="Times New Roman" w:cs="Times New Roman"/>
          <w:sz w:val="28"/>
          <w:szCs w:val="28"/>
        </w:rPr>
        <w:t>[2]</w:t>
      </w:r>
      <w:r w:rsidR="000F1713" w:rsidRPr="00EA00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74A0D" w:rsidRPr="00EA0098" w:rsidRDefault="00117F7F" w:rsidP="00117F7F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_Toc528577900"/>
      <w:r w:rsidRPr="00EA0098">
        <w:rPr>
          <w:rFonts w:ascii="Times New Roman" w:hAnsi="Times New Roman" w:cs="Times New Roman"/>
          <w:color w:val="auto"/>
          <w:sz w:val="28"/>
          <w:szCs w:val="28"/>
        </w:rPr>
        <w:t>8.2. Требования к составу выходных справок, включаемых в аналитические материалы на региональном и линейном уровнях управления</w:t>
      </w:r>
      <w:bookmarkEnd w:id="117"/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A0D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2A80" w:rsidRPr="00EA0098" w:rsidRDefault="00112B06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Анализ отказов технических средств, формируемый на региональном и линейном уровнях управления</w:t>
      </w:r>
      <w:r w:rsidR="001F2A80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включает к</w:t>
      </w:r>
      <w:r w:rsidR="00191FE2" w:rsidRPr="00EA0098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1F2A80" w:rsidRPr="00EA0098">
        <w:rPr>
          <w:rFonts w:ascii="Times New Roman" w:hAnsi="Times New Roman" w:cs="Times New Roman"/>
          <w:sz w:val="28"/>
          <w:szCs w:val="28"/>
        </w:rPr>
        <w:t>а</w:t>
      </w:r>
      <w:r w:rsidR="00AD1C09" w:rsidRPr="00EA0098">
        <w:rPr>
          <w:rFonts w:ascii="Times New Roman" w:hAnsi="Times New Roman" w:cs="Times New Roman"/>
          <w:sz w:val="28"/>
          <w:szCs w:val="28"/>
        </w:rPr>
        <w:t>нали</w:t>
      </w:r>
      <w:r w:rsidR="00191FE2" w:rsidRPr="00EA0098">
        <w:rPr>
          <w:rFonts w:ascii="Times New Roman" w:hAnsi="Times New Roman" w:cs="Times New Roman"/>
          <w:sz w:val="28"/>
          <w:szCs w:val="28"/>
        </w:rPr>
        <w:t>тически</w:t>
      </w:r>
      <w:r w:rsidR="001F2A80" w:rsidRPr="00EA0098">
        <w:rPr>
          <w:rFonts w:ascii="Times New Roman" w:hAnsi="Times New Roman" w:cs="Times New Roman"/>
          <w:sz w:val="28"/>
          <w:szCs w:val="28"/>
        </w:rPr>
        <w:t>х</w:t>
      </w:r>
      <w:r w:rsidR="00191FE2" w:rsidRPr="00EA009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F2A80" w:rsidRPr="00EA0098">
        <w:rPr>
          <w:rFonts w:ascii="Times New Roman" w:hAnsi="Times New Roman" w:cs="Times New Roman"/>
          <w:sz w:val="28"/>
          <w:szCs w:val="28"/>
        </w:rPr>
        <w:t>ок,</w:t>
      </w:r>
      <w:r w:rsidR="00191FE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1C09" w:rsidRPr="00EA0098">
        <w:rPr>
          <w:rFonts w:ascii="Times New Roman" w:hAnsi="Times New Roman" w:cs="Times New Roman"/>
          <w:sz w:val="28"/>
          <w:szCs w:val="28"/>
        </w:rPr>
        <w:t>состо</w:t>
      </w:r>
      <w:r w:rsidR="001F2A80" w:rsidRPr="00EA0098">
        <w:rPr>
          <w:rFonts w:ascii="Times New Roman" w:hAnsi="Times New Roman" w:cs="Times New Roman"/>
          <w:sz w:val="28"/>
          <w:szCs w:val="28"/>
        </w:rPr>
        <w:t>ящий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из двух разделов:</w:t>
      </w:r>
      <w:r w:rsidR="001F2A80" w:rsidRPr="00EA0098">
        <w:rPr>
          <w:rFonts w:ascii="Times New Roman" w:hAnsi="Times New Roman" w:cs="Times New Roman"/>
          <w:sz w:val="28"/>
          <w:szCs w:val="28"/>
        </w:rPr>
        <w:t xml:space="preserve"> раздел, включающий выходные справки с 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1C09" w:rsidRPr="00EA0098">
        <w:rPr>
          <w:rFonts w:ascii="Times New Roman" w:hAnsi="Times New Roman" w:cs="Times New Roman"/>
          <w:sz w:val="28"/>
          <w:szCs w:val="28"/>
        </w:rPr>
        <w:lastRenderedPageBreak/>
        <w:t>укрупненными показателями об отказах в работе технических средств и раздел со специализированными выходными формами</w:t>
      </w:r>
      <w:r w:rsidR="001F2A80" w:rsidRPr="00EA0098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AD1C09" w:rsidRPr="00EA0098">
        <w:rPr>
          <w:rFonts w:ascii="Times New Roman" w:hAnsi="Times New Roman" w:cs="Times New Roman"/>
          <w:sz w:val="28"/>
          <w:szCs w:val="28"/>
        </w:rPr>
        <w:t>.</w:t>
      </w:r>
      <w:r w:rsidR="00A42F65" w:rsidRPr="00EA0098">
        <w:rPr>
          <w:rFonts w:ascii="Times New Roman" w:hAnsi="Times New Roman" w:cs="Times New Roman"/>
          <w:sz w:val="28"/>
          <w:szCs w:val="28"/>
        </w:rPr>
        <w:t xml:space="preserve"> Раздел с выходными справками, содержащими укрупненные показатели по отказам технических средств, в рамках регионального уровня организационного управления различается, в зависимости от уровня доступа к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A42F65" w:rsidRPr="00EA0098">
        <w:rPr>
          <w:rFonts w:ascii="Times New Roman" w:hAnsi="Times New Roman" w:cs="Times New Roman"/>
          <w:sz w:val="28"/>
          <w:szCs w:val="28"/>
        </w:rPr>
        <w:t>.</w:t>
      </w:r>
    </w:p>
    <w:p w:rsidR="00DC1635" w:rsidRPr="00EA0098" w:rsidRDefault="00E877F4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</w:t>
      </w:r>
      <w:r w:rsidR="00DC1635" w:rsidRPr="00EA0098">
        <w:rPr>
          <w:rFonts w:ascii="Times New Roman" w:hAnsi="Times New Roman" w:cs="Times New Roman"/>
          <w:sz w:val="28"/>
          <w:szCs w:val="28"/>
        </w:rPr>
        <w:t xml:space="preserve"> руководителей железной дороги,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обеспечивающих контроль за работой</w:t>
      </w:r>
      <w:r w:rsidR="00DC1635" w:rsidRPr="00EA0098">
        <w:rPr>
          <w:rFonts w:ascii="Times New Roman" w:hAnsi="Times New Roman" w:cs="Times New Roman"/>
          <w:sz w:val="28"/>
          <w:szCs w:val="28"/>
        </w:rPr>
        <w:t xml:space="preserve"> региональных и линейных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DC1635" w:rsidRPr="00EA0098">
        <w:rPr>
          <w:rFonts w:ascii="Times New Roman" w:hAnsi="Times New Roman" w:cs="Times New Roman"/>
          <w:sz w:val="28"/>
          <w:szCs w:val="28"/>
        </w:rPr>
        <w:t>, предоставляются аналитические справки с показателями, сформированными для полигона железной дороги в целом. Указанные аналитические справки представлены в разделе 4 настоящих методических указаний</w:t>
      </w:r>
      <w:r w:rsidR="00A42F65" w:rsidRPr="00EA0098">
        <w:rPr>
          <w:rFonts w:ascii="Times New Roman" w:hAnsi="Times New Roman" w:cs="Times New Roman"/>
          <w:sz w:val="28"/>
          <w:szCs w:val="28"/>
        </w:rPr>
        <w:t xml:space="preserve"> и включают показатели по отказам, зарегистрированным за анализируемый период на полигоне железной дороги, а также по ответственности структурных подразделений функциональных филиалов и</w:t>
      </w:r>
      <w:r w:rsidR="00877F46" w:rsidRPr="00EA0098">
        <w:rPr>
          <w:rFonts w:ascii="Times New Roman" w:hAnsi="Times New Roman" w:cs="Times New Roman"/>
          <w:sz w:val="28"/>
          <w:szCs w:val="28"/>
        </w:rPr>
        <w:t>ли</w:t>
      </w:r>
      <w:r w:rsidR="00A42F65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A42F65" w:rsidRPr="00EA0098">
        <w:rPr>
          <w:rFonts w:ascii="Times New Roman" w:hAnsi="Times New Roman" w:cs="Times New Roman"/>
          <w:sz w:val="28"/>
          <w:szCs w:val="28"/>
        </w:rPr>
        <w:t>, территориально расположенных на данной железной дороге.</w:t>
      </w:r>
    </w:p>
    <w:p w:rsidR="007A4CDA" w:rsidRPr="00EA0098" w:rsidRDefault="00A42F65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>ных подразделений функциональных филиалов и</w:t>
      </w:r>
      <w:r w:rsidR="00877F46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877F46" w:rsidRPr="00EA0098">
        <w:rPr>
          <w:rFonts w:ascii="Times New Roman" w:hAnsi="Times New Roman" w:cs="Times New Roman"/>
          <w:sz w:val="28"/>
          <w:szCs w:val="28"/>
        </w:rPr>
        <w:t xml:space="preserve"> с укрупненными показателями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анализа отказов технических средств доступны аналитические справки, представленные в разделе 5 настоящих методических указаний. Показатели в указанных аналитических справках рассчитаны для отказов, зарегистрированных</w:t>
      </w:r>
      <w:r w:rsidR="001C232A" w:rsidRPr="00EA0098">
        <w:rPr>
          <w:rFonts w:ascii="Times New Roman" w:hAnsi="Times New Roman" w:cs="Times New Roman"/>
          <w:sz w:val="28"/>
          <w:szCs w:val="28"/>
        </w:rPr>
        <w:t xml:space="preserve"> за аналитический период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77F46" w:rsidRPr="00EA0098">
        <w:rPr>
          <w:rFonts w:ascii="Times New Roman" w:hAnsi="Times New Roman" w:cs="Times New Roman"/>
          <w:sz w:val="28"/>
          <w:szCs w:val="28"/>
        </w:rPr>
        <w:t>с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877F46" w:rsidRPr="00EA0098">
        <w:rPr>
          <w:rFonts w:ascii="Times New Roman" w:hAnsi="Times New Roman" w:cs="Times New Roman"/>
          <w:sz w:val="28"/>
          <w:szCs w:val="28"/>
        </w:rPr>
        <w:t>ми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в его состав линейны</w:t>
      </w:r>
      <w:r w:rsidR="00877F46" w:rsidRPr="00EA0098">
        <w:rPr>
          <w:rFonts w:ascii="Times New Roman" w:hAnsi="Times New Roman" w:cs="Times New Roman"/>
          <w:sz w:val="28"/>
          <w:szCs w:val="28"/>
        </w:rPr>
        <w:t>ми подразделениями</w:t>
      </w:r>
      <w:r w:rsidRPr="00EA0098">
        <w:rPr>
          <w:rFonts w:ascii="Times New Roman" w:hAnsi="Times New Roman" w:cs="Times New Roman"/>
          <w:sz w:val="28"/>
          <w:szCs w:val="28"/>
        </w:rPr>
        <w:t>.</w:t>
      </w:r>
    </w:p>
    <w:p w:rsidR="007A4CDA" w:rsidRPr="00EA0098" w:rsidRDefault="007A4CDA" w:rsidP="00867E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Доступ к разделу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со специализированными формами аналитических справок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 об отказах технических средств</w:t>
      </w:r>
      <w:r w:rsidRPr="00EA0098">
        <w:rPr>
          <w:rFonts w:ascii="Times New Roman" w:hAnsi="Times New Roman" w:cs="Times New Roman"/>
          <w:sz w:val="28"/>
          <w:szCs w:val="28"/>
        </w:rPr>
        <w:t xml:space="preserve"> на региональном уровне управления</w:t>
      </w:r>
      <w:r w:rsidR="00DF2487" w:rsidRPr="00EA0098">
        <w:rPr>
          <w:rFonts w:ascii="Times New Roman" w:hAnsi="Times New Roman" w:cs="Times New Roman"/>
          <w:sz w:val="28"/>
          <w:szCs w:val="28"/>
        </w:rPr>
        <w:t xml:space="preserve"> организуется следующим образом. </w:t>
      </w:r>
      <w:r w:rsidR="00116874" w:rsidRPr="00EA0098">
        <w:rPr>
          <w:rFonts w:ascii="Times New Roman" w:hAnsi="Times New Roman" w:cs="Times New Roman"/>
          <w:sz w:val="28"/>
          <w:szCs w:val="28"/>
        </w:rPr>
        <w:t>В данном разделе р</w:t>
      </w:r>
      <w:r w:rsidR="00DF2487" w:rsidRPr="00EA0098">
        <w:rPr>
          <w:rFonts w:ascii="Times New Roman" w:hAnsi="Times New Roman" w:cs="Times New Roman"/>
          <w:sz w:val="28"/>
          <w:szCs w:val="28"/>
        </w:rPr>
        <w:t>уководителям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 железной дороги доступны 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все 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аналитические справки (порядок формирования которых описан в разделе 6 настоящих методических указаний), 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формируемые 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по ответственности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116874" w:rsidRPr="00EA0098">
        <w:rPr>
          <w:rFonts w:ascii="Times New Roman" w:hAnsi="Times New Roman" w:cs="Times New Roman"/>
          <w:sz w:val="28"/>
          <w:szCs w:val="28"/>
        </w:rPr>
        <w:t>, расположенных на соответствующей железной дороге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. Для руководителей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 предоставляется доступ только к определенным специализированным аналитическим справкам, описанным в раздел</w:t>
      </w:r>
      <w:r w:rsidR="00877F46" w:rsidRPr="00EA0098">
        <w:rPr>
          <w:rFonts w:ascii="Times New Roman" w:hAnsi="Times New Roman" w:cs="Times New Roman"/>
          <w:sz w:val="28"/>
          <w:szCs w:val="28"/>
        </w:rPr>
        <w:t>е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 6 </w:t>
      </w:r>
      <w:r w:rsidR="00877F46" w:rsidRPr="00EA0098"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регионального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877F46" w:rsidRPr="00EA009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CDA" w:rsidRPr="00EA0098" w:rsidRDefault="007A4CDA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На линейном уровне</w:t>
      </w:r>
      <w:r w:rsidR="00116874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867EBA" w:rsidRPr="00EA009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5957D9" w:rsidRPr="00EA0098">
        <w:rPr>
          <w:rFonts w:ascii="Times New Roman" w:hAnsi="Times New Roman" w:cs="Times New Roman"/>
          <w:sz w:val="28"/>
          <w:szCs w:val="28"/>
        </w:rPr>
        <w:t xml:space="preserve">управления аналитические материалы по отказам в работе технических средств состоят из двух разделов. В первый раздел включаются аналитические справки с показателями по основным параметрам отказов, зарегистрированных по ответственности 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957D9" w:rsidRPr="00EA0098">
        <w:rPr>
          <w:rFonts w:ascii="Times New Roman" w:hAnsi="Times New Roman" w:cs="Times New Roman"/>
          <w:sz w:val="28"/>
          <w:szCs w:val="28"/>
        </w:rPr>
        <w:t xml:space="preserve">. Указанные аналитические справки представлены в пункте 7.1 настоящих </w:t>
      </w:r>
      <w:r w:rsidR="005957D9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указаний. Во втором разделе </w:t>
      </w:r>
      <w:r w:rsidR="00877F46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="005957D9" w:rsidRPr="00EA0098">
        <w:rPr>
          <w:rFonts w:ascii="Times New Roman" w:hAnsi="Times New Roman" w:cs="Times New Roman"/>
          <w:sz w:val="28"/>
          <w:szCs w:val="28"/>
        </w:rPr>
        <w:t>комплект выходных форм для проведения анализа включаются специализированные аналитические справки</w:t>
      </w:r>
      <w:r w:rsidR="00930211" w:rsidRPr="00EA0098">
        <w:rPr>
          <w:rFonts w:ascii="Times New Roman" w:hAnsi="Times New Roman" w:cs="Times New Roman"/>
          <w:sz w:val="28"/>
          <w:szCs w:val="28"/>
        </w:rPr>
        <w:t xml:space="preserve">, предусмотренные для линейных подразделений соответствующего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5957D9" w:rsidRPr="00EA0098">
        <w:rPr>
          <w:rFonts w:ascii="Times New Roman" w:hAnsi="Times New Roman" w:cs="Times New Roman"/>
          <w:sz w:val="28"/>
          <w:szCs w:val="28"/>
        </w:rPr>
        <w:t>. Показатели в специализированных выходных справках</w:t>
      </w:r>
      <w:r w:rsidR="00930211" w:rsidRPr="00EA0098">
        <w:rPr>
          <w:rFonts w:ascii="Times New Roman" w:hAnsi="Times New Roman" w:cs="Times New Roman"/>
          <w:sz w:val="28"/>
          <w:szCs w:val="28"/>
        </w:rPr>
        <w:t xml:space="preserve"> на линейном уровне управления рассчитываются на основании данных об отказах, зарегистрированных за анализируемый период по ответственности </w:t>
      </w:r>
      <w:r w:rsidR="00877F46" w:rsidRPr="00EA0098">
        <w:rPr>
          <w:rFonts w:ascii="Times New Roman" w:hAnsi="Times New Roman" w:cs="Times New Roman"/>
          <w:sz w:val="28"/>
          <w:szCs w:val="28"/>
        </w:rPr>
        <w:t>данно</w:t>
      </w:r>
      <w:r w:rsidR="00930211" w:rsidRPr="00EA0098">
        <w:rPr>
          <w:rFonts w:ascii="Times New Roman" w:hAnsi="Times New Roman" w:cs="Times New Roman"/>
          <w:sz w:val="28"/>
          <w:szCs w:val="28"/>
        </w:rPr>
        <w:t xml:space="preserve">го линейного подразделения. </w:t>
      </w:r>
      <w:r w:rsidR="005957D9" w:rsidRPr="00EA0098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1" w:rsidRPr="00EA0098" w:rsidRDefault="00930211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Для руководителей, осуществляющих функции контрол</w:t>
      </w:r>
      <w:r w:rsidR="003567F3" w:rsidRPr="00EA0098">
        <w:rPr>
          <w:rFonts w:ascii="Times New Roman" w:hAnsi="Times New Roman" w:cs="Times New Roman"/>
          <w:sz w:val="28"/>
          <w:szCs w:val="28"/>
        </w:rPr>
        <w:t>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за работой в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Pr="00EA0098">
        <w:rPr>
          <w:rFonts w:ascii="Times New Roman" w:hAnsi="Times New Roman" w:cs="Times New Roman"/>
          <w:sz w:val="28"/>
          <w:szCs w:val="28"/>
        </w:rPr>
        <w:t xml:space="preserve"> региональных подразделений функциональных филиалов и</w:t>
      </w:r>
      <w:r w:rsidR="00877F46" w:rsidRPr="00EA0098">
        <w:rPr>
          <w:rFonts w:ascii="Times New Roman" w:hAnsi="Times New Roman" w:cs="Times New Roman"/>
          <w:sz w:val="28"/>
          <w:szCs w:val="28"/>
        </w:rPr>
        <w:t>ли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Pr="00EA0098">
        <w:rPr>
          <w:rFonts w:ascii="Times New Roman" w:hAnsi="Times New Roman" w:cs="Times New Roman"/>
          <w:sz w:val="28"/>
          <w:szCs w:val="28"/>
        </w:rPr>
        <w:t>, расположенных в границах железной дороги, при необходимости</w:t>
      </w:r>
      <w:r w:rsidR="003567F3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311F" w:rsidRPr="00EA0098">
        <w:rPr>
          <w:rFonts w:ascii="Times New Roman" w:hAnsi="Times New Roman" w:cs="Times New Roman"/>
          <w:sz w:val="28"/>
          <w:szCs w:val="28"/>
        </w:rPr>
        <w:t>доступен просмотр</w:t>
      </w:r>
      <w:r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 с укрупненными показателями в зоне ответственности определенного регионального структурного подразделения функционального филиала 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3567F3" w:rsidRPr="00EA0098">
        <w:rPr>
          <w:rFonts w:ascii="Times New Roman" w:hAnsi="Times New Roman" w:cs="Times New Roman"/>
          <w:sz w:val="28"/>
          <w:szCs w:val="28"/>
        </w:rPr>
        <w:t>. При выборе регионального подразделения функционального филиала</w:t>
      </w:r>
      <w:r w:rsidR="00877F46" w:rsidRPr="00EA0098">
        <w:rPr>
          <w:rFonts w:ascii="Times New Roman" w:hAnsi="Times New Roman" w:cs="Times New Roman"/>
          <w:sz w:val="28"/>
          <w:szCs w:val="28"/>
        </w:rPr>
        <w:t xml:space="preserve">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в аналитическ</w:t>
      </w:r>
      <w:r w:rsidR="0092311F" w:rsidRPr="00EA0098">
        <w:rPr>
          <w:rFonts w:ascii="Times New Roman" w:hAnsi="Times New Roman" w:cs="Times New Roman"/>
          <w:sz w:val="28"/>
          <w:szCs w:val="28"/>
        </w:rPr>
        <w:t>ой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2311F" w:rsidRPr="00EA0098">
        <w:rPr>
          <w:rFonts w:ascii="Times New Roman" w:hAnsi="Times New Roman" w:cs="Times New Roman"/>
          <w:sz w:val="28"/>
          <w:szCs w:val="28"/>
        </w:rPr>
        <w:t xml:space="preserve">е </w:t>
      </w:r>
      <w:r w:rsidR="003567F3" w:rsidRPr="00EA0098">
        <w:rPr>
          <w:rFonts w:ascii="Times New Roman" w:hAnsi="Times New Roman" w:cs="Times New Roman"/>
          <w:sz w:val="28"/>
          <w:szCs w:val="28"/>
        </w:rPr>
        <w:t>с укрупненными показателями</w:t>
      </w:r>
      <w:r w:rsidR="0092311F" w:rsidRPr="00EA0098">
        <w:rPr>
          <w:rFonts w:ascii="Times New Roman" w:hAnsi="Times New Roman" w:cs="Times New Roman"/>
          <w:sz w:val="28"/>
          <w:szCs w:val="28"/>
        </w:rPr>
        <w:t xml:space="preserve"> (из числа описанных в разделе 4 настоящих методических указаний)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вызывается </w:t>
      </w:r>
      <w:r w:rsidR="0092311F" w:rsidRPr="00EA0098">
        <w:rPr>
          <w:rFonts w:ascii="Times New Roman" w:hAnsi="Times New Roman" w:cs="Times New Roman"/>
          <w:sz w:val="28"/>
          <w:szCs w:val="28"/>
        </w:rPr>
        <w:t>форма соответствующей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311F" w:rsidRPr="00EA0098">
        <w:rPr>
          <w:rFonts w:ascii="Times New Roman" w:hAnsi="Times New Roman" w:cs="Times New Roman"/>
          <w:sz w:val="28"/>
          <w:szCs w:val="28"/>
        </w:rPr>
        <w:t xml:space="preserve">ей </w:t>
      </w:r>
      <w:r w:rsidR="003567F3" w:rsidRPr="00EA0098">
        <w:rPr>
          <w:rFonts w:ascii="Times New Roman" w:hAnsi="Times New Roman" w:cs="Times New Roman"/>
          <w:sz w:val="28"/>
          <w:szCs w:val="28"/>
        </w:rPr>
        <w:t>справк</w:t>
      </w:r>
      <w:r w:rsidR="0092311F" w:rsidRPr="00EA0098">
        <w:rPr>
          <w:rFonts w:ascii="Times New Roman" w:hAnsi="Times New Roman" w:cs="Times New Roman"/>
          <w:sz w:val="28"/>
          <w:szCs w:val="28"/>
        </w:rPr>
        <w:t xml:space="preserve">и из раздела 5 методических указаний. Вызываемая форма справки, содержит показатели об отказах технических средств в зоне ответственности выбранного </w:t>
      </w:r>
      <w:r w:rsidR="00877F46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92311F" w:rsidRPr="00EA0098">
        <w:rPr>
          <w:rFonts w:ascii="Times New Roman" w:hAnsi="Times New Roman" w:cs="Times New Roman"/>
          <w:sz w:val="28"/>
          <w:szCs w:val="28"/>
        </w:rPr>
        <w:t>ного подразделения с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92311F" w:rsidRPr="00EA0098">
        <w:rPr>
          <w:rFonts w:ascii="Times New Roman" w:hAnsi="Times New Roman" w:cs="Times New Roman"/>
          <w:sz w:val="28"/>
          <w:szCs w:val="28"/>
        </w:rPr>
        <w:t>детализированными данными по линейным подразделениям, входящим в его состав</w:t>
      </w:r>
      <w:r w:rsidR="003567F3" w:rsidRPr="00EA0098">
        <w:rPr>
          <w:rFonts w:ascii="Times New Roman" w:hAnsi="Times New Roman" w:cs="Times New Roman"/>
          <w:sz w:val="28"/>
          <w:szCs w:val="28"/>
        </w:rPr>
        <w:t xml:space="preserve">.   </w:t>
      </w:r>
      <w:r w:rsidRPr="00EA00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D79" w:rsidRPr="00EA0098" w:rsidRDefault="00281D79" w:rsidP="00281D79">
      <w:pPr>
        <w:pStyle w:val="2"/>
        <w:spacing w:before="120" w:after="120" w:line="36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_Toc528577901"/>
      <w:r w:rsidRPr="00EA009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9C1826" w:rsidRPr="00EA00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C1826" w:rsidRPr="00EA0098">
        <w:rPr>
          <w:rFonts w:ascii="Times New Roman" w:hAnsi="Times New Roman" w:cs="Times New Roman"/>
          <w:color w:val="auto"/>
          <w:sz w:val="28"/>
          <w:szCs w:val="28"/>
        </w:rPr>
        <w:t>Указания о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826"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порядке проведения анализа для структурных подразделений функциональных филиалов и </w:t>
      </w:r>
      <w:r w:rsidR="00BC605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EA0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826" w:rsidRPr="00EA0098">
        <w:rPr>
          <w:rFonts w:ascii="Times New Roman" w:hAnsi="Times New Roman" w:cs="Times New Roman"/>
          <w:color w:val="auto"/>
          <w:sz w:val="28"/>
          <w:szCs w:val="28"/>
        </w:rPr>
        <w:t>регионального и линейного уровня управления с малым количеством регистрируемых отказов технических средств</w:t>
      </w:r>
      <w:bookmarkEnd w:id="118"/>
    </w:p>
    <w:p w:rsidR="00647232" w:rsidRPr="00EA0098" w:rsidRDefault="00EC1AE8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В методических указаниях представлен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 порядок формирования</w:t>
      </w:r>
      <w:r w:rsidRPr="00EA0098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367BC0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форм аналитических справок для </w:t>
      </w:r>
      <w:r w:rsidR="00367BC0" w:rsidRPr="00EA0098">
        <w:rPr>
          <w:rFonts w:ascii="Times New Roman" w:hAnsi="Times New Roman" w:cs="Times New Roman"/>
          <w:sz w:val="28"/>
          <w:szCs w:val="28"/>
        </w:rPr>
        <w:t>подразделений регионального и линейного уровней управления функциональных филиалов и</w:t>
      </w:r>
      <w:r w:rsidR="00E52E87" w:rsidRPr="00EA0098">
        <w:rPr>
          <w:rFonts w:ascii="Times New Roman" w:hAnsi="Times New Roman" w:cs="Times New Roman"/>
          <w:sz w:val="28"/>
          <w:szCs w:val="28"/>
        </w:rPr>
        <w:t>ли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200336" w:rsidRPr="00EA0098">
        <w:rPr>
          <w:rFonts w:ascii="Times New Roman" w:hAnsi="Times New Roman" w:cs="Times New Roman"/>
          <w:sz w:val="28"/>
          <w:szCs w:val="28"/>
        </w:rPr>
        <w:t>,</w:t>
      </w:r>
      <w:r w:rsidR="001E190B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26D29" w:rsidRPr="00EA0098">
        <w:rPr>
          <w:rFonts w:ascii="Times New Roman" w:hAnsi="Times New Roman" w:cs="Times New Roman"/>
          <w:sz w:val="28"/>
          <w:szCs w:val="28"/>
        </w:rPr>
        <w:t>в зоне</w:t>
      </w:r>
      <w:r w:rsidR="001E190B" w:rsidRPr="00EA0098">
        <w:rPr>
          <w:rFonts w:ascii="Times New Roman" w:hAnsi="Times New Roman" w:cs="Times New Roman"/>
          <w:sz w:val="28"/>
          <w:szCs w:val="28"/>
        </w:rPr>
        <w:t xml:space="preserve"> ответственности которых, регистрируется значительное количество отказов в работе технических средств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. Для указанных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 в [9] установлены требования к порядку формирования с</w:t>
      </w:r>
      <w:r w:rsidR="00E52E87" w:rsidRPr="00EA0098">
        <w:rPr>
          <w:rFonts w:ascii="Times New Roman" w:hAnsi="Times New Roman" w:cs="Times New Roman"/>
          <w:sz w:val="28"/>
          <w:szCs w:val="28"/>
        </w:rPr>
        <w:t>пециализированных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 аналитических справок на центральном уровне управления. Для </w:t>
      </w:r>
      <w:r w:rsidR="00E52E87" w:rsidRPr="00EA0098">
        <w:rPr>
          <w:rFonts w:ascii="Times New Roman" w:hAnsi="Times New Roman" w:cs="Times New Roman"/>
          <w:sz w:val="28"/>
          <w:szCs w:val="28"/>
        </w:rPr>
        <w:t xml:space="preserve">подразделений регионального и линейного уровня управления в составе 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817B93" w:rsidRPr="00EA0098">
        <w:rPr>
          <w:rFonts w:ascii="Times New Roman" w:hAnsi="Times New Roman" w:cs="Times New Roman"/>
          <w:sz w:val="28"/>
          <w:szCs w:val="28"/>
        </w:rPr>
        <w:t xml:space="preserve">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226D29" w:rsidRPr="00EA0098">
        <w:rPr>
          <w:rFonts w:ascii="Times New Roman" w:hAnsi="Times New Roman" w:cs="Times New Roman"/>
          <w:sz w:val="28"/>
          <w:szCs w:val="28"/>
        </w:rPr>
        <w:t>, по ответственности которых регистрируется</w:t>
      </w:r>
      <w:r w:rsidR="00817B9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226D29" w:rsidRPr="00EA0098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817B93" w:rsidRPr="00EA0098">
        <w:rPr>
          <w:rFonts w:ascii="Times New Roman" w:hAnsi="Times New Roman" w:cs="Times New Roman"/>
          <w:sz w:val="28"/>
          <w:szCs w:val="28"/>
        </w:rPr>
        <w:t>количество отказов в работе технич</w:t>
      </w:r>
      <w:r w:rsidR="008C4839" w:rsidRPr="00EA0098">
        <w:rPr>
          <w:rFonts w:ascii="Times New Roman" w:hAnsi="Times New Roman" w:cs="Times New Roman"/>
          <w:sz w:val="28"/>
          <w:szCs w:val="28"/>
        </w:rPr>
        <w:t>е</w:t>
      </w:r>
      <w:r w:rsidR="00817B93" w:rsidRPr="00EA0098">
        <w:rPr>
          <w:rFonts w:ascii="Times New Roman" w:hAnsi="Times New Roman" w:cs="Times New Roman"/>
          <w:sz w:val="28"/>
          <w:szCs w:val="28"/>
        </w:rPr>
        <w:t>ских средств</w:t>
      </w:r>
      <w:r w:rsidR="008C4839" w:rsidRPr="00EA0098">
        <w:rPr>
          <w:rFonts w:ascii="Times New Roman" w:hAnsi="Times New Roman" w:cs="Times New Roman"/>
          <w:sz w:val="28"/>
          <w:szCs w:val="28"/>
        </w:rPr>
        <w:t xml:space="preserve">, </w:t>
      </w:r>
      <w:r w:rsidR="00647232" w:rsidRPr="00EA0098">
        <w:rPr>
          <w:rFonts w:ascii="Times New Roman" w:hAnsi="Times New Roman" w:cs="Times New Roman"/>
          <w:sz w:val="28"/>
          <w:szCs w:val="28"/>
        </w:rPr>
        <w:t xml:space="preserve">в требованиях [9] </w:t>
      </w:r>
      <w:r w:rsidR="008C4839" w:rsidRPr="00EA0098">
        <w:rPr>
          <w:rFonts w:ascii="Times New Roman" w:hAnsi="Times New Roman" w:cs="Times New Roman"/>
          <w:sz w:val="28"/>
          <w:szCs w:val="28"/>
        </w:rPr>
        <w:t>указано</w:t>
      </w:r>
      <w:r w:rsidR="00367BC0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647232" w:rsidRPr="00EA0098">
        <w:rPr>
          <w:rFonts w:ascii="Times New Roman" w:hAnsi="Times New Roman" w:cs="Times New Roman"/>
          <w:sz w:val="28"/>
          <w:szCs w:val="28"/>
        </w:rPr>
        <w:t>на целесообразность выбора для проведения анализа более длительного периода времени.</w:t>
      </w:r>
      <w:r w:rsidR="00226D29" w:rsidRPr="00EA0098">
        <w:rPr>
          <w:rFonts w:ascii="Times New Roman" w:hAnsi="Times New Roman" w:cs="Times New Roman"/>
          <w:sz w:val="28"/>
          <w:szCs w:val="28"/>
        </w:rPr>
        <w:t xml:space="preserve"> Принимая во внимание дополнительное разрежение потока отказов между </w:t>
      </w:r>
      <w:r w:rsidR="00E52E8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226D29" w:rsidRPr="00EA0098">
        <w:rPr>
          <w:rFonts w:ascii="Times New Roman" w:hAnsi="Times New Roman" w:cs="Times New Roman"/>
          <w:sz w:val="28"/>
          <w:szCs w:val="28"/>
        </w:rPr>
        <w:t xml:space="preserve">ными подразделениями, для проведения анализа отказов на региональном и </w:t>
      </w:r>
      <w:r w:rsidR="00226D29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линейном уровнях управления целесообразно увеличение продолжительности анализируемого периода. Для проведения анализа отказов по ответственности </w:t>
      </w:r>
      <w:r w:rsidR="00E52E87" w:rsidRPr="00EA0098">
        <w:rPr>
          <w:rFonts w:ascii="Times New Roman" w:hAnsi="Times New Roman" w:cs="Times New Roman"/>
          <w:sz w:val="28"/>
          <w:szCs w:val="28"/>
        </w:rPr>
        <w:t>региональ</w:t>
      </w:r>
      <w:r w:rsidR="00226D29" w:rsidRPr="00EA0098">
        <w:rPr>
          <w:rFonts w:ascii="Times New Roman" w:hAnsi="Times New Roman" w:cs="Times New Roman"/>
          <w:sz w:val="28"/>
          <w:szCs w:val="28"/>
        </w:rPr>
        <w:t xml:space="preserve">ных подразделений функциональных филиалов 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226D29" w:rsidRPr="00EA0098">
        <w:rPr>
          <w:rFonts w:ascii="Times New Roman" w:hAnsi="Times New Roman" w:cs="Times New Roman"/>
          <w:sz w:val="28"/>
          <w:szCs w:val="28"/>
        </w:rPr>
        <w:t xml:space="preserve"> с незначительным количеством отказов целесообразно использовать следующие периоды: квартал и период с начала года</w:t>
      </w:r>
    </w:p>
    <w:p w:rsidR="00F11C57" w:rsidRPr="00EA0098" w:rsidRDefault="00226D29" w:rsidP="00F11C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 xml:space="preserve">Для </w:t>
      </w:r>
      <w:r w:rsidR="00E52E87" w:rsidRPr="00EA0098">
        <w:rPr>
          <w:rFonts w:ascii="Times New Roman" w:hAnsi="Times New Roman" w:cs="Times New Roman"/>
          <w:sz w:val="28"/>
          <w:szCs w:val="28"/>
        </w:rPr>
        <w:t>расчета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распределение отказов технических средств по видам причин отказов, </w:t>
      </w:r>
      <w:r w:rsidR="00462056" w:rsidRPr="00EA0098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EA0098">
        <w:rPr>
          <w:rFonts w:ascii="Times New Roman" w:hAnsi="Times New Roman" w:cs="Times New Roman"/>
          <w:sz w:val="28"/>
          <w:szCs w:val="28"/>
        </w:rPr>
        <w:t>техническим средствам</w:t>
      </w:r>
      <w:r w:rsidR="00F11C57" w:rsidRPr="00EA0098">
        <w:rPr>
          <w:rFonts w:ascii="Times New Roman" w:hAnsi="Times New Roman" w:cs="Times New Roman"/>
          <w:sz w:val="28"/>
          <w:szCs w:val="28"/>
        </w:rPr>
        <w:t>,</w:t>
      </w:r>
      <w:r w:rsidRPr="00EA0098">
        <w:rPr>
          <w:rFonts w:ascii="Times New Roman" w:hAnsi="Times New Roman" w:cs="Times New Roman"/>
          <w:sz w:val="28"/>
          <w:szCs w:val="28"/>
        </w:rPr>
        <w:t xml:space="preserve"> и</w:t>
      </w:r>
      <w:r w:rsidR="00F11C57" w:rsidRPr="00EA0098">
        <w:rPr>
          <w:rFonts w:ascii="Times New Roman" w:hAnsi="Times New Roman" w:cs="Times New Roman"/>
          <w:sz w:val="28"/>
          <w:szCs w:val="28"/>
        </w:rPr>
        <w:t>х</w:t>
      </w:r>
      <w:r w:rsidRPr="00EA0098">
        <w:rPr>
          <w:rFonts w:ascii="Times New Roman" w:hAnsi="Times New Roman" w:cs="Times New Roman"/>
          <w:sz w:val="28"/>
          <w:szCs w:val="28"/>
        </w:rPr>
        <w:t xml:space="preserve"> элементам </w:t>
      </w:r>
      <w:r w:rsidR="00F11C57" w:rsidRPr="00EA0098">
        <w:rPr>
          <w:rFonts w:ascii="Times New Roman" w:hAnsi="Times New Roman" w:cs="Times New Roman"/>
          <w:sz w:val="28"/>
          <w:szCs w:val="28"/>
        </w:rPr>
        <w:t>и другим параметрам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F11C57" w:rsidRPr="00EA0098">
        <w:rPr>
          <w:rFonts w:ascii="Times New Roman" w:hAnsi="Times New Roman" w:cs="Times New Roman"/>
          <w:sz w:val="28"/>
          <w:szCs w:val="28"/>
        </w:rPr>
        <w:t xml:space="preserve">используется генератор справок произвольной формы системы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F11C57" w:rsidRPr="00EA0098">
        <w:rPr>
          <w:rFonts w:ascii="Times New Roman" w:hAnsi="Times New Roman" w:cs="Times New Roman"/>
          <w:sz w:val="28"/>
          <w:szCs w:val="28"/>
        </w:rPr>
        <w:t xml:space="preserve"> (далее – генератор справок). Генератор справок позволяет сформировать и представить запрашиваемые </w:t>
      </w:r>
      <w:r w:rsidR="00675727" w:rsidRPr="00EA0098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F11C57" w:rsidRPr="00EA0098">
        <w:rPr>
          <w:rFonts w:ascii="Times New Roman" w:hAnsi="Times New Roman" w:cs="Times New Roman"/>
          <w:sz w:val="28"/>
          <w:szCs w:val="28"/>
        </w:rPr>
        <w:t>данные в форме табличной (с количественными показателями) или списочной (вывод на просмотр требуемых параметров отказов) структуры. Табличная структура</w:t>
      </w:r>
      <w:r w:rsidR="00675727" w:rsidRPr="00EA0098">
        <w:rPr>
          <w:rFonts w:ascii="Times New Roman" w:hAnsi="Times New Roman" w:cs="Times New Roman"/>
          <w:sz w:val="28"/>
          <w:szCs w:val="28"/>
        </w:rPr>
        <w:t xml:space="preserve"> с числовыми параметрами отказов </w:t>
      </w:r>
      <w:r w:rsidR="00F11C57" w:rsidRPr="00EA0098">
        <w:rPr>
          <w:rFonts w:ascii="Times New Roman" w:hAnsi="Times New Roman" w:cs="Times New Roman"/>
          <w:sz w:val="28"/>
          <w:szCs w:val="28"/>
        </w:rPr>
        <w:t>использ</w:t>
      </w:r>
      <w:r w:rsidR="00675727" w:rsidRPr="00EA0098">
        <w:rPr>
          <w:rFonts w:ascii="Times New Roman" w:hAnsi="Times New Roman" w:cs="Times New Roman"/>
          <w:sz w:val="28"/>
          <w:szCs w:val="28"/>
        </w:rPr>
        <w:t>уется</w:t>
      </w:r>
      <w:r w:rsidR="00F11C57" w:rsidRPr="00EA0098">
        <w:rPr>
          <w:rFonts w:ascii="Times New Roman" w:hAnsi="Times New Roman" w:cs="Times New Roman"/>
          <w:sz w:val="28"/>
          <w:szCs w:val="28"/>
        </w:rPr>
        <w:t xml:space="preserve"> для расчета </w:t>
      </w:r>
      <w:r w:rsidR="00320F72" w:rsidRPr="00EA0098"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="00F11C57" w:rsidRPr="00EA0098">
        <w:rPr>
          <w:rFonts w:ascii="Times New Roman" w:hAnsi="Times New Roman" w:cs="Times New Roman"/>
          <w:sz w:val="28"/>
          <w:szCs w:val="28"/>
        </w:rPr>
        <w:t>показателей за анализируемые периоды прошлого и текущего года.</w:t>
      </w:r>
      <w:r w:rsidR="00320F72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0A58EC" w:rsidRPr="00EA0098">
        <w:rPr>
          <w:rFonts w:ascii="Times New Roman" w:hAnsi="Times New Roman" w:cs="Times New Roman"/>
          <w:sz w:val="28"/>
          <w:szCs w:val="28"/>
        </w:rPr>
        <w:t>Для р</w:t>
      </w:r>
      <w:r w:rsidR="00320F72" w:rsidRPr="00EA0098">
        <w:rPr>
          <w:rFonts w:ascii="Times New Roman" w:hAnsi="Times New Roman" w:cs="Times New Roman"/>
          <w:sz w:val="28"/>
          <w:szCs w:val="28"/>
        </w:rPr>
        <w:t>асчет</w:t>
      </w:r>
      <w:r w:rsidR="000A58EC" w:rsidRPr="00EA0098">
        <w:rPr>
          <w:rFonts w:ascii="Times New Roman" w:hAnsi="Times New Roman" w:cs="Times New Roman"/>
          <w:sz w:val="28"/>
          <w:szCs w:val="28"/>
        </w:rPr>
        <w:t>а</w:t>
      </w:r>
      <w:r w:rsidR="00320F72" w:rsidRPr="00EA0098">
        <w:rPr>
          <w:rFonts w:ascii="Times New Roman" w:hAnsi="Times New Roman" w:cs="Times New Roman"/>
          <w:sz w:val="28"/>
          <w:szCs w:val="28"/>
        </w:rPr>
        <w:t xml:space="preserve"> показателей через списочную структуру, содержащую определенные параметры отказов, в сформированном списке </w:t>
      </w:r>
      <w:r w:rsidR="000A58EC" w:rsidRPr="00EA0098">
        <w:rPr>
          <w:rFonts w:ascii="Times New Roman" w:hAnsi="Times New Roman" w:cs="Times New Roman"/>
          <w:sz w:val="28"/>
          <w:szCs w:val="28"/>
        </w:rPr>
        <w:t>определяется</w:t>
      </w:r>
      <w:r w:rsidR="00320F72" w:rsidRPr="00EA009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A58EC" w:rsidRPr="00EA0098">
        <w:rPr>
          <w:rFonts w:ascii="Times New Roman" w:hAnsi="Times New Roman" w:cs="Times New Roman"/>
          <w:sz w:val="28"/>
          <w:szCs w:val="28"/>
        </w:rPr>
        <w:t>о</w:t>
      </w:r>
      <w:r w:rsidR="00320F72" w:rsidRPr="00EA0098">
        <w:rPr>
          <w:rFonts w:ascii="Times New Roman" w:hAnsi="Times New Roman" w:cs="Times New Roman"/>
          <w:sz w:val="28"/>
          <w:szCs w:val="28"/>
        </w:rPr>
        <w:t xml:space="preserve"> повторений анализируемого параметра. </w:t>
      </w:r>
    </w:p>
    <w:p w:rsidR="00AD1C09" w:rsidRPr="00EA0098" w:rsidRDefault="000A58EC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П</w:t>
      </w:r>
      <w:r w:rsidR="00AD1C09" w:rsidRPr="00EA0098">
        <w:rPr>
          <w:rFonts w:ascii="Times New Roman" w:hAnsi="Times New Roman" w:cs="Times New Roman"/>
          <w:sz w:val="28"/>
          <w:szCs w:val="28"/>
        </w:rPr>
        <w:t>ри использовании генератор</w:t>
      </w:r>
      <w:r w:rsidRPr="00EA0098">
        <w:rPr>
          <w:rFonts w:ascii="Times New Roman" w:hAnsi="Times New Roman" w:cs="Times New Roman"/>
          <w:sz w:val="28"/>
          <w:szCs w:val="28"/>
        </w:rPr>
        <w:t>а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справок для </w:t>
      </w:r>
      <w:r w:rsidRPr="00EA0098">
        <w:rPr>
          <w:rFonts w:ascii="Times New Roman" w:hAnsi="Times New Roman" w:cs="Times New Roman"/>
          <w:sz w:val="28"/>
          <w:szCs w:val="28"/>
        </w:rPr>
        <w:t xml:space="preserve">проведения анализа отказов технических средств, в зависимости от </w:t>
      </w:r>
      <w:r w:rsidR="00462056" w:rsidRPr="00EA0098">
        <w:rPr>
          <w:rFonts w:ascii="Times New Roman" w:hAnsi="Times New Roman" w:cs="Times New Roman"/>
          <w:sz w:val="28"/>
          <w:szCs w:val="28"/>
        </w:rPr>
        <w:t>заданн</w:t>
      </w:r>
      <w:r w:rsidRPr="00EA0098">
        <w:rPr>
          <w:rFonts w:ascii="Times New Roman" w:hAnsi="Times New Roman" w:cs="Times New Roman"/>
          <w:sz w:val="28"/>
          <w:szCs w:val="28"/>
        </w:rPr>
        <w:t xml:space="preserve">ых параметров </w:t>
      </w:r>
      <w:r w:rsidR="00AD1C09" w:rsidRPr="00EA0098">
        <w:rPr>
          <w:rFonts w:ascii="Times New Roman" w:hAnsi="Times New Roman" w:cs="Times New Roman"/>
          <w:sz w:val="28"/>
          <w:szCs w:val="28"/>
        </w:rPr>
        <w:t>показателей</w:t>
      </w:r>
      <w:r w:rsidRPr="00EA0098">
        <w:rPr>
          <w:rFonts w:ascii="Times New Roman" w:hAnsi="Times New Roman" w:cs="Times New Roman"/>
          <w:sz w:val="28"/>
          <w:szCs w:val="28"/>
        </w:rPr>
        <w:t>, на первоначальном этапе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задается структура выходной справки: табличная или списочная.</w:t>
      </w:r>
      <w:r w:rsidRPr="00EA0098">
        <w:rPr>
          <w:rFonts w:ascii="Times New Roman" w:hAnsi="Times New Roman" w:cs="Times New Roman"/>
          <w:sz w:val="28"/>
          <w:szCs w:val="28"/>
        </w:rPr>
        <w:t xml:space="preserve"> П</w:t>
      </w:r>
      <w:r w:rsidR="00AD1C09" w:rsidRPr="00EA0098">
        <w:rPr>
          <w:rFonts w:ascii="Times New Roman" w:hAnsi="Times New Roman" w:cs="Times New Roman"/>
          <w:sz w:val="28"/>
          <w:szCs w:val="28"/>
        </w:rPr>
        <w:t>араметры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проведения анализа (период времени, категории отказов технических средств, ответственность регионального</w:t>
      </w:r>
      <w:r w:rsidR="00BB7909" w:rsidRPr="00EA0098">
        <w:rPr>
          <w:rFonts w:ascii="Times New Roman" w:hAnsi="Times New Roman" w:cs="Times New Roman"/>
          <w:sz w:val="28"/>
          <w:szCs w:val="28"/>
        </w:rPr>
        <w:t>/</w:t>
      </w:r>
      <w:r w:rsidRPr="00EA0098">
        <w:rPr>
          <w:rFonts w:ascii="Times New Roman" w:hAnsi="Times New Roman" w:cs="Times New Roman"/>
          <w:sz w:val="28"/>
          <w:szCs w:val="28"/>
        </w:rPr>
        <w:t xml:space="preserve">линейного подразделения функционального филиала или </w:t>
      </w:r>
      <w:r w:rsidR="00BC6051">
        <w:rPr>
          <w:rFonts w:ascii="Times New Roman" w:hAnsi="Times New Roman" w:cs="Times New Roman"/>
          <w:sz w:val="28"/>
          <w:szCs w:val="28"/>
        </w:rPr>
        <w:t>ДО</w:t>
      </w:r>
      <w:r w:rsidR="00BB7909" w:rsidRPr="00EA0098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EA0098">
        <w:rPr>
          <w:rFonts w:ascii="Times New Roman" w:hAnsi="Times New Roman" w:cs="Times New Roman"/>
          <w:sz w:val="28"/>
          <w:szCs w:val="28"/>
        </w:rPr>
        <w:t>)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>задаются с использованием интерфейса генератора справок</w:t>
      </w:r>
      <w:r w:rsidR="00AD1C09" w:rsidRPr="00EA0098">
        <w:rPr>
          <w:rFonts w:ascii="Times New Roman" w:hAnsi="Times New Roman" w:cs="Times New Roman"/>
          <w:sz w:val="28"/>
          <w:szCs w:val="28"/>
        </w:rPr>
        <w:t>.</w:t>
      </w:r>
      <w:r w:rsidR="00BB7909" w:rsidRPr="00EA0098">
        <w:rPr>
          <w:rFonts w:ascii="Times New Roman" w:hAnsi="Times New Roman" w:cs="Times New Roman"/>
          <w:sz w:val="28"/>
          <w:szCs w:val="28"/>
        </w:rPr>
        <w:t xml:space="preserve"> В случае, последующего проведения анализа отказов технических средств по выбранным характеристикам, целесообразно сохранение параметров запроса в форме шаблона. При последующем проведении анализа отказов технических средств для формирования требуемой выходной справки достаточно изменить продолжительность анализируемого периода.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10C79" w:rsidRPr="00EA0098">
        <w:rPr>
          <w:rFonts w:ascii="Times New Roman" w:hAnsi="Times New Roman" w:cs="Times New Roman"/>
          <w:sz w:val="28"/>
          <w:szCs w:val="28"/>
        </w:rPr>
        <w:t>В г</w:t>
      </w:r>
      <w:r w:rsidR="0092311F" w:rsidRPr="00EA0098">
        <w:rPr>
          <w:rFonts w:ascii="Times New Roman" w:hAnsi="Times New Roman" w:cs="Times New Roman"/>
          <w:sz w:val="28"/>
          <w:szCs w:val="28"/>
        </w:rPr>
        <w:t>енератор</w:t>
      </w:r>
      <w:r w:rsidR="00410C79" w:rsidRPr="00EA0098">
        <w:rPr>
          <w:rFonts w:ascii="Times New Roman" w:hAnsi="Times New Roman" w:cs="Times New Roman"/>
          <w:sz w:val="28"/>
          <w:szCs w:val="28"/>
        </w:rPr>
        <w:t>е</w:t>
      </w:r>
      <w:r w:rsidR="0092311F" w:rsidRPr="00EA0098">
        <w:rPr>
          <w:rFonts w:ascii="Times New Roman" w:hAnsi="Times New Roman" w:cs="Times New Roman"/>
          <w:sz w:val="28"/>
          <w:szCs w:val="28"/>
        </w:rPr>
        <w:t xml:space="preserve"> справок </w:t>
      </w:r>
      <w:r w:rsidR="00410C79" w:rsidRPr="00EA0098">
        <w:rPr>
          <w:rFonts w:ascii="Times New Roman" w:hAnsi="Times New Roman" w:cs="Times New Roman"/>
          <w:sz w:val="28"/>
          <w:szCs w:val="28"/>
        </w:rPr>
        <w:t>д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ля проведения анализа </w:t>
      </w:r>
      <w:r w:rsidR="00410C79" w:rsidRPr="00EA0098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90593" w:rsidRPr="00EA0098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10C79" w:rsidRPr="00EA0098">
        <w:rPr>
          <w:rFonts w:ascii="Times New Roman" w:hAnsi="Times New Roman" w:cs="Times New Roman"/>
          <w:sz w:val="28"/>
          <w:szCs w:val="28"/>
        </w:rPr>
        <w:t>функция</w:t>
      </w:r>
      <w:r w:rsidR="00D90593" w:rsidRPr="00EA0098">
        <w:rPr>
          <w:rFonts w:ascii="Times New Roman" w:hAnsi="Times New Roman" w:cs="Times New Roman"/>
          <w:sz w:val="28"/>
          <w:szCs w:val="28"/>
        </w:rPr>
        <w:t xml:space="preserve"> с заданием дополнительного параметра</w:t>
      </w:r>
      <w:r w:rsidR="00AD1C09" w:rsidRPr="00EA0098">
        <w:rPr>
          <w:rFonts w:ascii="Times New Roman" w:hAnsi="Times New Roman" w:cs="Times New Roman"/>
          <w:sz w:val="28"/>
          <w:szCs w:val="28"/>
        </w:rPr>
        <w:t>, позволяющ</w:t>
      </w:r>
      <w:r w:rsidR="00D90593" w:rsidRPr="00EA0098">
        <w:rPr>
          <w:rFonts w:ascii="Times New Roman" w:hAnsi="Times New Roman" w:cs="Times New Roman"/>
          <w:sz w:val="28"/>
          <w:szCs w:val="28"/>
        </w:rPr>
        <w:t>ая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для табличной формы справок </w:t>
      </w:r>
      <w:r w:rsidR="00D90593" w:rsidRPr="00EA0098">
        <w:rPr>
          <w:rFonts w:ascii="Times New Roman" w:hAnsi="Times New Roman" w:cs="Times New Roman"/>
          <w:sz w:val="28"/>
          <w:szCs w:val="28"/>
        </w:rPr>
        <w:t>рассчитывать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90593" w:rsidRPr="00EA0098">
        <w:rPr>
          <w:rFonts w:ascii="Times New Roman" w:hAnsi="Times New Roman" w:cs="Times New Roman"/>
          <w:sz w:val="28"/>
          <w:szCs w:val="28"/>
        </w:rPr>
        <w:t>и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за</w:t>
      </w:r>
      <w:r w:rsidR="00D90593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заданный период и аналогичный период прошлого года, </w:t>
      </w:r>
      <w:r w:rsidR="00D90593" w:rsidRPr="00EA0098">
        <w:rPr>
          <w:rFonts w:ascii="Times New Roman" w:hAnsi="Times New Roman" w:cs="Times New Roman"/>
          <w:sz w:val="28"/>
          <w:szCs w:val="28"/>
        </w:rPr>
        <w:t>с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462056" w:rsidRPr="00EA0098">
        <w:rPr>
          <w:rFonts w:ascii="Times New Roman" w:hAnsi="Times New Roman" w:cs="Times New Roman"/>
          <w:sz w:val="28"/>
          <w:szCs w:val="28"/>
        </w:rPr>
        <w:t xml:space="preserve">расчетом </w:t>
      </w:r>
      <w:r w:rsidR="00AD1C09" w:rsidRPr="00EA0098">
        <w:rPr>
          <w:rFonts w:ascii="Times New Roman" w:hAnsi="Times New Roman" w:cs="Times New Roman"/>
          <w:sz w:val="28"/>
          <w:szCs w:val="28"/>
        </w:rPr>
        <w:t>динамик</w:t>
      </w:r>
      <w:r w:rsidR="00462056" w:rsidRPr="00EA0098">
        <w:rPr>
          <w:rFonts w:ascii="Times New Roman" w:hAnsi="Times New Roman" w:cs="Times New Roman"/>
          <w:sz w:val="28"/>
          <w:szCs w:val="28"/>
        </w:rPr>
        <w:t>и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изменений (в процентах) к уровню прошлого года. </w:t>
      </w:r>
    </w:p>
    <w:p w:rsidR="00AD1C09" w:rsidRPr="00EA0098" w:rsidRDefault="006B1B3D" w:rsidP="00EC2A8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С учетом принят</w:t>
      </w:r>
      <w:r w:rsidR="00EC2A80" w:rsidRPr="00EA0098">
        <w:rPr>
          <w:rFonts w:ascii="Times New Roman" w:hAnsi="Times New Roman" w:cs="Times New Roman"/>
          <w:sz w:val="28"/>
          <w:szCs w:val="28"/>
        </w:rPr>
        <w:t>ого</w:t>
      </w:r>
      <w:r w:rsidRPr="00EA009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C2A80" w:rsidRPr="00EA0098">
        <w:rPr>
          <w:rFonts w:ascii="Times New Roman" w:hAnsi="Times New Roman" w:cs="Times New Roman"/>
          <w:sz w:val="28"/>
          <w:szCs w:val="28"/>
        </w:rPr>
        <w:t xml:space="preserve">я о расчете показателей в аналитических справках после установления логического запрета на работу с оповещениями об отказах технических средств, формирование материалов анализа с использованием генератора справок должно производиться не ранее 15-го числа месяца, следующего за анализируемым периодом. Поскольку </w:t>
      </w:r>
      <w:r w:rsidR="00EC2A80" w:rsidRPr="00EA009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ряда параметров отказа, таких как: отказавшее техническое средство и его элементы, вид причины отказа, данные об ответственности персонала и др. производится на этапе ввода результатов расследования в </w:t>
      </w:r>
      <w:r w:rsidR="00BC6051">
        <w:rPr>
          <w:rFonts w:ascii="Times New Roman" w:hAnsi="Times New Roman" w:cs="Times New Roman"/>
          <w:sz w:val="28"/>
          <w:szCs w:val="28"/>
        </w:rPr>
        <w:t>КАС АНТ</w:t>
      </w:r>
      <w:r w:rsidR="00EC2A80" w:rsidRPr="00EA0098">
        <w:rPr>
          <w:rFonts w:ascii="Times New Roman" w:hAnsi="Times New Roman" w:cs="Times New Roman"/>
          <w:sz w:val="28"/>
          <w:szCs w:val="28"/>
        </w:rPr>
        <w:t xml:space="preserve">, в генераторе справок указывается статус оповещения «расследование завершено»   </w:t>
      </w:r>
    </w:p>
    <w:p w:rsidR="00957289" w:rsidRPr="00EA0098" w:rsidRDefault="00845C12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98">
        <w:rPr>
          <w:rFonts w:ascii="Times New Roman" w:hAnsi="Times New Roman" w:cs="Times New Roman"/>
          <w:sz w:val="28"/>
          <w:szCs w:val="28"/>
        </w:rPr>
        <w:t>Аналитические материалы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, сформированные </w:t>
      </w:r>
      <w:r w:rsidRPr="00EA0098">
        <w:rPr>
          <w:rFonts w:ascii="Times New Roman" w:hAnsi="Times New Roman" w:cs="Times New Roman"/>
          <w:sz w:val="28"/>
          <w:szCs w:val="28"/>
        </w:rPr>
        <w:t xml:space="preserve">на основе генератора справок в 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списочной или табличной форме, по запросу могут быть конвертированы 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файл </w:t>
      </w:r>
      <w:r w:rsidR="00AD1C09" w:rsidRPr="00EA00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="00AD1C09" w:rsidRPr="00EA00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A0098">
        <w:rPr>
          <w:rFonts w:ascii="Times New Roman" w:hAnsi="Times New Roman" w:cs="Times New Roman"/>
          <w:sz w:val="28"/>
          <w:szCs w:val="28"/>
        </w:rPr>
        <w:t>. Показатели по отказам технических средств, с</w:t>
      </w:r>
      <w:r w:rsidR="00AD1C09" w:rsidRPr="00EA0098">
        <w:rPr>
          <w:rFonts w:ascii="Times New Roman" w:hAnsi="Times New Roman" w:cs="Times New Roman"/>
          <w:sz w:val="28"/>
          <w:szCs w:val="28"/>
        </w:rPr>
        <w:t>одержащи</w:t>
      </w:r>
      <w:r w:rsidRPr="00EA0098">
        <w:rPr>
          <w:rFonts w:ascii="Times New Roman" w:hAnsi="Times New Roman" w:cs="Times New Roman"/>
          <w:sz w:val="28"/>
          <w:szCs w:val="28"/>
        </w:rPr>
        <w:t xml:space="preserve">еся </w:t>
      </w:r>
      <w:r w:rsidR="00AD1C09" w:rsidRPr="00EA0098">
        <w:rPr>
          <w:rFonts w:ascii="Times New Roman" w:hAnsi="Times New Roman" w:cs="Times New Roman"/>
          <w:sz w:val="28"/>
          <w:szCs w:val="28"/>
        </w:rPr>
        <w:t xml:space="preserve">в </w:t>
      </w:r>
      <w:r w:rsidRPr="00EA0098">
        <w:rPr>
          <w:rFonts w:ascii="Times New Roman" w:hAnsi="Times New Roman" w:cs="Times New Roman"/>
          <w:sz w:val="28"/>
          <w:szCs w:val="28"/>
        </w:rPr>
        <w:t xml:space="preserve">сформированном файле могут быть обработаны стандартными средствами </w:t>
      </w:r>
      <w:r w:rsidRPr="00EA00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A0098">
        <w:rPr>
          <w:rFonts w:ascii="Times New Roman" w:hAnsi="Times New Roman" w:cs="Times New Roman"/>
          <w:sz w:val="28"/>
          <w:szCs w:val="28"/>
        </w:rPr>
        <w:t xml:space="preserve"> </w:t>
      </w:r>
      <w:r w:rsidRPr="00EA00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A0098">
        <w:rPr>
          <w:rFonts w:ascii="Times New Roman" w:hAnsi="Times New Roman" w:cs="Times New Roman"/>
          <w:sz w:val="28"/>
          <w:szCs w:val="28"/>
        </w:rPr>
        <w:t xml:space="preserve"> для представления их в графическом виде</w:t>
      </w:r>
      <w:r w:rsidR="00AD1C09" w:rsidRPr="00EA0098">
        <w:rPr>
          <w:rFonts w:ascii="Times New Roman" w:hAnsi="Times New Roman" w:cs="Times New Roman"/>
          <w:sz w:val="28"/>
          <w:szCs w:val="28"/>
        </w:rPr>
        <w:t>.</w:t>
      </w:r>
    </w:p>
    <w:p w:rsidR="00957289" w:rsidRPr="00EA0098" w:rsidRDefault="00957289" w:rsidP="00AD1C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FB2" w:rsidRPr="00390991" w:rsidRDefault="00957289" w:rsidP="00957289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098">
        <w:rPr>
          <w:sz w:val="28"/>
          <w:szCs w:val="28"/>
        </w:rPr>
        <w:t>________________</w:t>
      </w:r>
    </w:p>
    <w:p w:rsidR="00EE4E92" w:rsidRPr="00390991" w:rsidRDefault="00EE4E92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9B" w:rsidRPr="00390991" w:rsidRDefault="004B5C67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91">
        <w:rPr>
          <w:rFonts w:ascii="Times New Roman" w:hAnsi="Times New Roman" w:cs="Times New Roman"/>
          <w:sz w:val="28"/>
          <w:szCs w:val="28"/>
        </w:rPr>
        <w:t xml:space="preserve"> </w:t>
      </w:r>
      <w:r w:rsidR="00DD0A9B" w:rsidRPr="0039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8D" w:rsidRPr="00390991" w:rsidRDefault="00DD0A9B" w:rsidP="00B31C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91">
        <w:rPr>
          <w:rFonts w:ascii="Times New Roman" w:hAnsi="Times New Roman" w:cs="Times New Roman"/>
          <w:sz w:val="28"/>
          <w:szCs w:val="28"/>
        </w:rPr>
        <w:t xml:space="preserve">     </w:t>
      </w:r>
      <w:r w:rsidR="008B5807" w:rsidRPr="003909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048D" w:rsidRPr="00390991" w:rsidSect="00F30CB3">
      <w:headerReference w:type="default" r:id="rId118"/>
      <w:footerReference w:type="default" r:id="rId1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01" w:rsidRDefault="00F32401" w:rsidP="009362D7">
      <w:pPr>
        <w:spacing w:after="0" w:line="240" w:lineRule="auto"/>
      </w:pPr>
      <w:r>
        <w:separator/>
      </w:r>
    </w:p>
  </w:endnote>
  <w:endnote w:type="continuationSeparator" w:id="0">
    <w:p w:rsidR="00F32401" w:rsidRDefault="00F32401" w:rsidP="0093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1pt;width:193.9pt;height:34.4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47" name="DFS_StampObjLite_0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9" o:spid="_x0000_s1035" type="#_x0000_t202" style="position:absolute;margin-left:0;margin-top:791pt;width:193.9pt;height:34.45pt;z-index:25166745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sVWDTY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6" name="DFS_StampObjLite_0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0" o:spid="_x0000_s1036" type="#_x0000_t202" style="position:absolute;margin-left:0;margin-top:544pt;width:193.9pt;height:34.45pt;z-index:2516684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C3RxcQ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45" name="DFS_StampObjLite_0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1" o:spid="_x0000_s1037" type="#_x0000_t202" style="position:absolute;margin-left:0;margin-top:791pt;width:193.9pt;height:34.45pt;z-index:25166950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da7rSI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4" name="DFS_StampObjLite_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2" o:spid="_x0000_s1038" type="#_x0000_t202" style="position:absolute;margin-left:0;margin-top:544pt;width:193.9pt;height:34.45pt;z-index:25167052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q2F9AY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43" name="DFS_StampObjLite_0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3" o:spid="_x0000_s1039" type="#_x0000_t202" style="position:absolute;margin-left:0;margin-top:791pt;width:193.9pt;height:34.45pt;z-index:2516715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PF9Evm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2" name="DFS_StampObjLite_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4" o:spid="_x0000_s1040" type="#_x0000_t202" style="position:absolute;margin-left:0;margin-top:544pt;width:193.9pt;height:34.45pt;z-index:25167257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jwvDMo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41" name="DFS_StampObjLite_0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5" o:spid="_x0000_s1041" type="#_x0000_t202" style="position:absolute;margin-left:0;margin-top:791pt;width:193.9pt;height:34.45pt;z-index:25167360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TeI/ao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0" name="DFS_StampObjLite_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6" o:spid="_x0000_s1042" type="#_x0000_t202" style="position:absolute;margin-left:0;margin-top:544pt;width:193.9pt;height:34.45pt;z-index:25167462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9" name="DFS_StampObjLite_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7" o:spid="_x0000_s1043" type="#_x0000_t202" style="position:absolute;margin-left:0;margin-top:791pt;width:193.9pt;height:34.45pt;z-index:25167564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J58RXm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38" name="DFS_StampObjLite_0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8" o:spid="_x0000_s1044" type="#_x0000_t202" style="position:absolute;margin-left:0;margin-top:544pt;width:193.9pt;height:34.45pt;z-index:25167667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Dhf2pt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55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1pt;width:193.9pt;height:34.4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cDdUh4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7" name="DFS_StampObjLite_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19" o:spid="_x0000_s1045" type="#_x0000_t202" style="position:absolute;margin-left:0;margin-top:791pt;width:193.9pt;height:34.45pt;z-index:25167769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MqOUw+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36" name="DFS_StampObjLite_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0" o:spid="_x0000_s1046" type="#_x0000_t202" style="position:absolute;margin-left:0;margin-top:544pt;width:193.9pt;height:34.45pt;z-index:25167872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5" name="DFS_StampObjLite_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1" o:spid="_x0000_s1047" type="#_x0000_t202" style="position:absolute;margin-left:0;margin-top:791pt;width:193.9pt;height:34.45pt;z-index:25167974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IuIP0W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34" name="DFS_StampObjLite_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2" o:spid="_x0000_s1048" type="#_x0000_t202" style="position:absolute;margin-left:0;margin-top:544pt;width:193.9pt;height:34.45pt;z-index:25168076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kM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VUepDI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3" name="DFS_StampObjLite_0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3" o:spid="_x0000_s1049" type="#_x0000_t202" style="position:absolute;margin-left:0;margin-top:791pt;width:193.9pt;height:34.45pt;z-index:2516817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b0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A9bxvS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32" name="DFS_StampObjLite_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4" o:spid="_x0000_s1050" type="#_x0000_t202" style="position:absolute;margin-left:0;margin-top:544pt;width:193.9pt;height:34.45pt;z-index:2516828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c/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cS0XP4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1" name="DFS_StampObjLite_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5" o:spid="_x0000_s1051" type="#_x0000_t202" style="position:absolute;margin-left:0;margin-top:791pt;width:193.9pt;height:34.45pt;z-index:2516838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LPE62e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30" name="DFS_StampObjLite_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6" o:spid="_x0000_s1052" type="#_x0000_t202" style="position:absolute;margin-left:0;margin-top:544pt;width:193.9pt;height:34.45pt;z-index:2516848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tC30u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29" name="DFS_StampObjLite_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7" o:spid="_x0000_s1053" type="#_x0000_t202" style="position:absolute;margin-left:0;margin-top:791pt;width:193.9pt;height:34.45pt;z-index:2516858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ghVnGI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8" name="DFS_StampObjLite_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8" o:spid="_x0000_s1054" type="#_x0000_t202" style="position:absolute;margin-left:0;margin-top:544pt;width:193.9pt;height:34.45pt;z-index:2516869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D9FkgM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54" name="DFS_StampObjLite_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2" o:spid="_x0000_s1028" type="#_x0000_t202" style="position:absolute;margin-left:0;margin-top:544pt;width:193.9pt;height:34.45pt;z-index:2516602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CP+S6kjgIAACA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27" name="DFS_StampObjLite_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29" o:spid="_x0000_s1055" type="#_x0000_t202" style="position:absolute;margin-left:0;margin-top:791pt;width:193.9pt;height:34.45pt;z-index:2516879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1udxbo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6" name="DFS_StampObjLite_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0" o:spid="_x0000_s1056" type="#_x0000_t202" style="position:absolute;margin-left:0;margin-top:544pt;width:193.9pt;height:34.45pt;z-index:2516889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25" name="DFS_StampObjLite_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1" o:spid="_x0000_s1057" type="#_x0000_t202" style="position:absolute;margin-left:0;margin-top:791pt;width:193.9pt;height:34.45pt;z-index:2516899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nxCPoo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4" name="DFS_StampObjLite_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2" o:spid="_x0000_s1058" type="#_x0000_t202" style="position:absolute;margin-left:0;margin-top:544pt;width:193.9pt;height:34.45pt;z-index:2516910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nr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Qd8Z64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23" name="DFS_StampObjLite_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3" o:spid="_x0000_s1059" type="#_x0000_t202" style="position:absolute;margin-left:0;margin-top:791pt;width:193.9pt;height:34.45pt;z-index:25169203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YT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BvDdhO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2" name="DFS_StampObjLite_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4" o:spid="_x0000_s1060" type="#_x0000_t202" style="position:absolute;margin-left:0;margin-top:544pt;width:193.9pt;height:34.45pt;z-index:25169305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ZbWn2I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21" name="DFS_StampObjLite_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5" o:spid="_x0000_s1061" type="#_x0000_t202" style="position:absolute;margin-left:0;margin-top:791pt;width:193.9pt;height:34.45pt;z-index:2516940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KdcW4CPAgAAIQ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0" name="DFS_StampObjLite_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6" o:spid="_x0000_s1062" type="#_x0000_t202" style="position:absolute;margin-left:0;margin-top:544pt;width:193.9pt;height:34.45pt;z-index:25169510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5k83J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9" name="DFS_StampObjLite_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7" o:spid="_x0000_s1063" type="#_x0000_t202" style="position:absolute;margin-left:0;margin-top:791pt;width:193.9pt;height:34.45pt;z-index:25169612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90pVbY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18" name="DFS_StampObjLite_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8" o:spid="_x0000_s1064" type="#_x0000_t202" style="position:absolute;margin-left:0;margin-top:544pt;width:193.9pt;height:34.45pt;z-index:2516971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CISXp5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53" name="DFS_StampObjLite_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3" o:spid="_x0000_s1029" type="#_x0000_t202" style="position:absolute;margin-left:0;margin-top:791pt;width:193.9pt;height:34.45pt;z-index:2516613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pf4y4o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7" name="DFS_StampObjLite_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39" o:spid="_x0000_s1065" type="#_x0000_t202" style="position:absolute;margin-left:0;margin-top:791pt;width:193.9pt;height:34.45pt;z-index:25169817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o7hDG4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16" name="DFS_StampObjLite_0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0" o:spid="_x0000_s1066" type="#_x0000_t202" style="position:absolute;margin-left:0;margin-top:544pt;width:193.9pt;height:34.45pt;z-index:25169920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cbOH348CAAAh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5" name="DFS_StampObjLite_0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1" o:spid="_x0000_s1067" type="#_x0000_t202" style="position:absolute;margin-left:0;margin-top:791pt;width:193.9pt;height:34.45pt;z-index:25170022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s1p7h4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14" name="DFS_StampObjLite_0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2" o:spid="_x0000_s1068" type="#_x0000_t202" style="position:absolute;margin-left:0;margin-top:544pt;width:193.9pt;height:34.45pt;z-index:25170124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tle3O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3" name="DFS_StampObjLite_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3" o:spid="_x0000_s1069" type="#_x0000_t202" style="position:absolute;margin-left:0;margin-top:791pt;width:193.9pt;height:34.45pt;z-index:25170227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N4mCNo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12" name="DFS_StampObjLite_0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4" o:spid="_x0000_s1070" type="#_x0000_t202" style="position:absolute;margin-left:0;margin-top:544pt;width:193.9pt;height:34.45pt;z-index:25170329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J/1P9jgIAACE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1" name="DFS_StampObjLite_0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5" o:spid="_x0000_s1071" type="#_x0000_t202" style="position:absolute;margin-left:0;margin-top:791pt;width:193.9pt;height:34.45pt;z-index:25170432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ixavpY4CAAAh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10" name="DFS_StampObjLite_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6" o:spid="_x0000_s1072" type="#_x0000_t202" style="position:absolute;margin-left:0;margin-top:544pt;width:193.9pt;height:34.45pt;z-index:25170534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9" name="DFS_StampObjLite_0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7" o:spid="_x0000_s1073" type="#_x0000_t202" style="position:absolute;margin-left:0;margin-top:791pt;width:193.9pt;height:34.45pt;z-index:25170636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pSqXAo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8" name="DFS_StampObjLite_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8" o:spid="_x0000_s1074" type="#_x0000_t202" style="position:absolute;margin-left:0;margin-top:544pt;width:193.9pt;height:34.45pt;z-index:25170739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52" name="DFS_StampObjLite_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4" o:spid="_x0000_s1030" type="#_x0000_t202" style="position:absolute;margin-left:0;margin-top:544pt;width:193.9pt;height:34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CRhMx7jgIAACA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841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7" name="DFS_StampObjLite_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49" o:spid="_x0000_s1075" type="#_x0000_t202" style="position:absolute;margin-left:0;margin-top:791pt;width:193.9pt;height:34.45pt;z-index:2517084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8diBdI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94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6" name="DFS_StampObjLite_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0" o:spid="_x0000_s1076" type="#_x0000_t202" style="position:absolute;margin-left:0;margin-top:544pt;width:193.9pt;height:34.45pt;z-index:2517094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5" name="DFS_StampObjLite_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1" o:spid="_x0000_s1077" type="#_x0000_t202" style="position:absolute;margin-left:0;margin-top:791pt;width:193.9pt;height:34.45pt;z-index:2517104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" name="DFS_StampObjLite_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2" o:spid="_x0000_s1078" type="#_x0000_t202" style="position:absolute;margin-left:0;margin-top:544pt;width:193.9pt;height:34.45pt;z-index:2517114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m4OnxjgIAACA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251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3" name="DFS_StampObjLite_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3" o:spid="_x0000_s1079" type="#_x0000_t202" style="position:absolute;margin-left:0;margin-top:791pt;width:193.9pt;height:34.45pt;z-index:25171251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PPyGCY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3536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2" name="DFS_StampObjLite_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4" o:spid="_x0000_s1080" type="#_x0000_t202" style="position:absolute;margin-left:0;margin-top:544pt;width:193.9pt;height:34.45pt;z-index:2517135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BCilfCjgIAACA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456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1" name="DFS_StampObjLite_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55" o:spid="_x0000_s1081" type="#_x0000_t202" style="position:absolute;margin-left:0;margin-top:791pt;width:193.9pt;height:34.45pt;z-index:2517145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51" name="DFS_StampObjLite_0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5" o:spid="_x0000_s1031" type="#_x0000_t202" style="position:absolute;margin-left:0;margin-top:791pt;width:193.9pt;height:34.45pt;z-index:2516633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50" name="DFS_StampObjLite_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6" o:spid="_x0000_s1032" type="#_x0000_t202" style="position:absolute;margin-left:0;margin-top:544pt;width:193.9pt;height:34.45pt;z-index:25166438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62530" cy="437515"/>
              <wp:effectExtent l="19050" t="15875" r="19050" b="19050"/>
              <wp:wrapNone/>
              <wp:docPr id="49" name="DFS_StampObjLite_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7" o:spid="_x0000_s1033" type="#_x0000_t202" style="position:absolute;margin-left:0;margin-top:791pt;width:193.9pt;height:34.45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5662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6908800</wp:posOffset>
              </wp:positionV>
              <wp:extent cx="2462530" cy="437515"/>
              <wp:effectExtent l="19050" t="12700" r="19050" b="12700"/>
              <wp:wrapNone/>
              <wp:docPr id="48" name="DFS_StampObjLite_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161C" w:rsidRDefault="00AB161C" w:rsidP="00AB16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Кобзев С.А.</w:t>
                          </w:r>
                        </w:p>
                        <w:p w:rsidR="00AB161C" w:rsidRPr="00AB161C" w:rsidRDefault="00AB161C" w:rsidP="00AB161C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</w:pPr>
                          <w:r w:rsidRPr="00AB161C">
                            <w:rPr>
                              <w:rFonts w:ascii="Calibri" w:hAnsi="Calibri"/>
                              <w:b/>
                              <w:color w:val="0000FF"/>
                              <w:sz w:val="18"/>
                            </w:rPr>
                            <w:t>№2313/р от 29.10.2018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8" o:spid="_x0000_s1034" type="#_x0000_t202" style="position:absolute;margin-left:0;margin-top:544pt;width:193.9pt;height:34.45pt;z-index:25166643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" o:allowincell="f" filled="f" strokecolor="blue" strokeweight="2pt">
              <v:textbox style="mso-fit-shape-to-text:t">
                <w:txbxContent>
                  <w:p w:rsidR="00AB161C" w:rsidRDefault="00AB161C" w:rsidP="00AB161C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Электронная подпись. Подписал: Кобзев С.А.</w:t>
                    </w:r>
                  </w:p>
                  <w:p w:rsidR="00AB161C" w:rsidRPr="00AB161C" w:rsidRDefault="00AB161C" w:rsidP="00AB161C">
                    <w:pPr>
                      <w:spacing w:after="0"/>
                      <w:rPr>
                        <w:rFonts w:ascii="Calibri" w:hAnsi="Calibri"/>
                        <w:b/>
                        <w:color w:val="0000FF"/>
                        <w:sz w:val="18"/>
                      </w:rPr>
                    </w:pPr>
                    <w:r w:rsidRPr="00AB161C">
                      <w:rPr>
                        <w:rFonts w:ascii="Calibri" w:hAnsi="Calibri"/>
                        <w:b/>
                        <w:color w:val="0000FF"/>
                        <w:sz w:val="18"/>
                      </w:rPr>
                      <w:t>№2313/р от 29.10.2018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01" w:rsidRDefault="00F32401" w:rsidP="009362D7">
      <w:pPr>
        <w:spacing w:after="0" w:line="240" w:lineRule="auto"/>
      </w:pPr>
      <w:r>
        <w:separator/>
      </w:r>
    </w:p>
  </w:footnote>
  <w:footnote w:type="continuationSeparator" w:id="0">
    <w:p w:rsidR="00F32401" w:rsidRDefault="00F32401" w:rsidP="0093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5555"/>
      <w:docPartObj>
        <w:docPartGallery w:val="Page Numbers (Top of Page)"/>
        <w:docPartUnique/>
      </w:docPartObj>
    </w:sdtPr>
    <w:sdtEndPr/>
    <w:sdtContent>
      <w:p w:rsidR="00A56152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152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152" w:rsidRDefault="00A56152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8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9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0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1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5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6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7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028"/>
      <w:docPartObj>
        <w:docPartGallery w:val="Page Numbers (Top of Page)"/>
        <w:docPartUnique/>
      </w:docPartObj>
    </w:sdtPr>
    <w:sdtEndPr/>
    <w:sdtContent>
      <w:p w:rsidR="00A56152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152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152" w:rsidRDefault="00A56152">
    <w:pPr>
      <w:pStyle w:val="a6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8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29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0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1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127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5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134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6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138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7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8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39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144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0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1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5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157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6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7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162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52" w:rsidRDefault="00A56152">
    <w:pPr>
      <w:pStyle w:val="a6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8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165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49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166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0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1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173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177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178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182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5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183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6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187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7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188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8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191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59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192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60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196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61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197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62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247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63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248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6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254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4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5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6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7117"/>
      <w:docPartObj>
        <w:docPartGallery w:val="Page Numbers (Top of Page)"/>
        <w:docPartUnique/>
      </w:docPartObj>
    </w:sdtPr>
    <w:sdtEndPr/>
    <w:sdtContent>
      <w:p w:rsidR="00AB161C" w:rsidRDefault="00B04960">
        <w:pPr>
          <w:pStyle w:val="a6"/>
          <w:jc w:val="center"/>
        </w:pPr>
        <w:r w:rsidRPr="0044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161C" w:rsidRPr="00441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2B7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44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61C" w:rsidRDefault="00AB16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3938"/>
    <w:multiLevelType w:val="hybridMultilevel"/>
    <w:tmpl w:val="D03622B6"/>
    <w:lvl w:ilvl="0" w:tplc="DB9684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33A6C74"/>
    <w:multiLevelType w:val="hybridMultilevel"/>
    <w:tmpl w:val="D6DE8804"/>
    <w:lvl w:ilvl="0" w:tplc="DB9684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E123BA6"/>
    <w:multiLevelType w:val="hybridMultilevel"/>
    <w:tmpl w:val="2EC24BB6"/>
    <w:lvl w:ilvl="0" w:tplc="DB9684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ocumentProtection w:edit="readOnly" w:enforcement="1" w:cryptProviderType="rsaFull" w:cryptAlgorithmClass="hash" w:cryptAlgorithmType="typeAny" w:cryptAlgorithmSid="4" w:cryptSpinCount="100000" w:hash="3F80jnL6YVK4unNMvCipnmAPQ9s=" w:salt="re4AtFCH2TgjzQg49ZEcMQ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6"/>
    <w:rsid w:val="0000012B"/>
    <w:rsid w:val="00000532"/>
    <w:rsid w:val="00000921"/>
    <w:rsid w:val="000012F1"/>
    <w:rsid w:val="0000169A"/>
    <w:rsid w:val="000016B3"/>
    <w:rsid w:val="00002472"/>
    <w:rsid w:val="00002929"/>
    <w:rsid w:val="0000310A"/>
    <w:rsid w:val="000044AB"/>
    <w:rsid w:val="00005015"/>
    <w:rsid w:val="000050C6"/>
    <w:rsid w:val="000059AC"/>
    <w:rsid w:val="000061EB"/>
    <w:rsid w:val="00007220"/>
    <w:rsid w:val="000075C1"/>
    <w:rsid w:val="00007A59"/>
    <w:rsid w:val="00011025"/>
    <w:rsid w:val="00012A9F"/>
    <w:rsid w:val="0001685C"/>
    <w:rsid w:val="000170C9"/>
    <w:rsid w:val="00017809"/>
    <w:rsid w:val="00020363"/>
    <w:rsid w:val="00020378"/>
    <w:rsid w:val="0002097A"/>
    <w:rsid w:val="00020EF4"/>
    <w:rsid w:val="00021799"/>
    <w:rsid w:val="0002335F"/>
    <w:rsid w:val="0002429B"/>
    <w:rsid w:val="000247C2"/>
    <w:rsid w:val="00024C4C"/>
    <w:rsid w:val="00025558"/>
    <w:rsid w:val="00027301"/>
    <w:rsid w:val="000274BF"/>
    <w:rsid w:val="000275B0"/>
    <w:rsid w:val="000305D8"/>
    <w:rsid w:val="000314D1"/>
    <w:rsid w:val="000328EE"/>
    <w:rsid w:val="00032ADF"/>
    <w:rsid w:val="00033403"/>
    <w:rsid w:val="00034201"/>
    <w:rsid w:val="000342F1"/>
    <w:rsid w:val="00035421"/>
    <w:rsid w:val="000354D8"/>
    <w:rsid w:val="000400A8"/>
    <w:rsid w:val="000407BA"/>
    <w:rsid w:val="000407F9"/>
    <w:rsid w:val="00041D3D"/>
    <w:rsid w:val="000437C2"/>
    <w:rsid w:val="0004385A"/>
    <w:rsid w:val="0004560C"/>
    <w:rsid w:val="00047356"/>
    <w:rsid w:val="00047A92"/>
    <w:rsid w:val="00051C27"/>
    <w:rsid w:val="000525C2"/>
    <w:rsid w:val="00053BC8"/>
    <w:rsid w:val="00053F48"/>
    <w:rsid w:val="00054A28"/>
    <w:rsid w:val="00055C7B"/>
    <w:rsid w:val="00055F90"/>
    <w:rsid w:val="00057539"/>
    <w:rsid w:val="000576CA"/>
    <w:rsid w:val="000602C8"/>
    <w:rsid w:val="00060688"/>
    <w:rsid w:val="000610D8"/>
    <w:rsid w:val="00063AC5"/>
    <w:rsid w:val="00063B55"/>
    <w:rsid w:val="000645CD"/>
    <w:rsid w:val="00065E16"/>
    <w:rsid w:val="0006720F"/>
    <w:rsid w:val="000677EC"/>
    <w:rsid w:val="000677F9"/>
    <w:rsid w:val="0007015D"/>
    <w:rsid w:val="000701FF"/>
    <w:rsid w:val="0007048D"/>
    <w:rsid w:val="000706EE"/>
    <w:rsid w:val="00071011"/>
    <w:rsid w:val="000710C3"/>
    <w:rsid w:val="0007142C"/>
    <w:rsid w:val="00072971"/>
    <w:rsid w:val="00074F08"/>
    <w:rsid w:val="000751B9"/>
    <w:rsid w:val="000800FE"/>
    <w:rsid w:val="000801D5"/>
    <w:rsid w:val="000805CE"/>
    <w:rsid w:val="00082950"/>
    <w:rsid w:val="000841C6"/>
    <w:rsid w:val="0008506A"/>
    <w:rsid w:val="00085580"/>
    <w:rsid w:val="000873A1"/>
    <w:rsid w:val="00087665"/>
    <w:rsid w:val="0009019E"/>
    <w:rsid w:val="00090A43"/>
    <w:rsid w:val="00091878"/>
    <w:rsid w:val="00091DF3"/>
    <w:rsid w:val="0009235B"/>
    <w:rsid w:val="00092729"/>
    <w:rsid w:val="00092A74"/>
    <w:rsid w:val="00092FCA"/>
    <w:rsid w:val="00093BFB"/>
    <w:rsid w:val="00093F19"/>
    <w:rsid w:val="00094491"/>
    <w:rsid w:val="00094AC5"/>
    <w:rsid w:val="00095EFE"/>
    <w:rsid w:val="000968BA"/>
    <w:rsid w:val="00096D2E"/>
    <w:rsid w:val="00096EF9"/>
    <w:rsid w:val="00097831"/>
    <w:rsid w:val="00097B19"/>
    <w:rsid w:val="00097E71"/>
    <w:rsid w:val="000A046F"/>
    <w:rsid w:val="000A1AFA"/>
    <w:rsid w:val="000A1CB0"/>
    <w:rsid w:val="000A22F7"/>
    <w:rsid w:val="000A2570"/>
    <w:rsid w:val="000A2CF4"/>
    <w:rsid w:val="000A328D"/>
    <w:rsid w:val="000A340A"/>
    <w:rsid w:val="000A346C"/>
    <w:rsid w:val="000A3CC4"/>
    <w:rsid w:val="000A419B"/>
    <w:rsid w:val="000A4D76"/>
    <w:rsid w:val="000A5342"/>
    <w:rsid w:val="000A58EC"/>
    <w:rsid w:val="000A62AF"/>
    <w:rsid w:val="000A62F3"/>
    <w:rsid w:val="000A63F7"/>
    <w:rsid w:val="000A7689"/>
    <w:rsid w:val="000A76D0"/>
    <w:rsid w:val="000A7DDA"/>
    <w:rsid w:val="000B1180"/>
    <w:rsid w:val="000B13FA"/>
    <w:rsid w:val="000B1665"/>
    <w:rsid w:val="000B25FE"/>
    <w:rsid w:val="000B2EAB"/>
    <w:rsid w:val="000B4CFB"/>
    <w:rsid w:val="000B5100"/>
    <w:rsid w:val="000B51BB"/>
    <w:rsid w:val="000B5AD0"/>
    <w:rsid w:val="000B6AEE"/>
    <w:rsid w:val="000B6B00"/>
    <w:rsid w:val="000B6DEA"/>
    <w:rsid w:val="000B7FC5"/>
    <w:rsid w:val="000C022F"/>
    <w:rsid w:val="000C120A"/>
    <w:rsid w:val="000C1F03"/>
    <w:rsid w:val="000C222F"/>
    <w:rsid w:val="000C3636"/>
    <w:rsid w:val="000C3F03"/>
    <w:rsid w:val="000C41B4"/>
    <w:rsid w:val="000C4691"/>
    <w:rsid w:val="000C47AB"/>
    <w:rsid w:val="000C64C7"/>
    <w:rsid w:val="000C6F07"/>
    <w:rsid w:val="000C7429"/>
    <w:rsid w:val="000C7A24"/>
    <w:rsid w:val="000C7BA4"/>
    <w:rsid w:val="000D0649"/>
    <w:rsid w:val="000D0721"/>
    <w:rsid w:val="000D1D14"/>
    <w:rsid w:val="000D1FEB"/>
    <w:rsid w:val="000D20A9"/>
    <w:rsid w:val="000D218C"/>
    <w:rsid w:val="000D38C7"/>
    <w:rsid w:val="000D4218"/>
    <w:rsid w:val="000D57A2"/>
    <w:rsid w:val="000D5A41"/>
    <w:rsid w:val="000D6B2E"/>
    <w:rsid w:val="000D6F36"/>
    <w:rsid w:val="000D6F74"/>
    <w:rsid w:val="000D78D2"/>
    <w:rsid w:val="000D7FD1"/>
    <w:rsid w:val="000E0811"/>
    <w:rsid w:val="000E08FC"/>
    <w:rsid w:val="000E0C38"/>
    <w:rsid w:val="000E118C"/>
    <w:rsid w:val="000E2F89"/>
    <w:rsid w:val="000E3069"/>
    <w:rsid w:val="000E3178"/>
    <w:rsid w:val="000E490B"/>
    <w:rsid w:val="000E4E6A"/>
    <w:rsid w:val="000E50AF"/>
    <w:rsid w:val="000E58DB"/>
    <w:rsid w:val="000E5D4C"/>
    <w:rsid w:val="000E5EE7"/>
    <w:rsid w:val="000E6C4E"/>
    <w:rsid w:val="000E7549"/>
    <w:rsid w:val="000E7FA2"/>
    <w:rsid w:val="000F0480"/>
    <w:rsid w:val="000F0953"/>
    <w:rsid w:val="000F0D17"/>
    <w:rsid w:val="000F161B"/>
    <w:rsid w:val="000F1713"/>
    <w:rsid w:val="000F28AA"/>
    <w:rsid w:val="000F2DAD"/>
    <w:rsid w:val="000F46DC"/>
    <w:rsid w:val="000F663C"/>
    <w:rsid w:val="000F67AD"/>
    <w:rsid w:val="000F6D75"/>
    <w:rsid w:val="000F717A"/>
    <w:rsid w:val="00100251"/>
    <w:rsid w:val="001003F7"/>
    <w:rsid w:val="00100B1E"/>
    <w:rsid w:val="0010105E"/>
    <w:rsid w:val="001012D3"/>
    <w:rsid w:val="0010196B"/>
    <w:rsid w:val="001028A2"/>
    <w:rsid w:val="00104727"/>
    <w:rsid w:val="00105537"/>
    <w:rsid w:val="00106A70"/>
    <w:rsid w:val="00107228"/>
    <w:rsid w:val="001077B4"/>
    <w:rsid w:val="00107C9A"/>
    <w:rsid w:val="00107D5B"/>
    <w:rsid w:val="0011088D"/>
    <w:rsid w:val="00111B7C"/>
    <w:rsid w:val="00111E6B"/>
    <w:rsid w:val="00112A9C"/>
    <w:rsid w:val="00112B06"/>
    <w:rsid w:val="00113AB9"/>
    <w:rsid w:val="00115AF5"/>
    <w:rsid w:val="00116874"/>
    <w:rsid w:val="00116898"/>
    <w:rsid w:val="00117289"/>
    <w:rsid w:val="00117673"/>
    <w:rsid w:val="00117F7F"/>
    <w:rsid w:val="00120969"/>
    <w:rsid w:val="001265AD"/>
    <w:rsid w:val="001266DF"/>
    <w:rsid w:val="00126993"/>
    <w:rsid w:val="00126C31"/>
    <w:rsid w:val="001315C1"/>
    <w:rsid w:val="00132FA9"/>
    <w:rsid w:val="001331BD"/>
    <w:rsid w:val="00133B76"/>
    <w:rsid w:val="001343B8"/>
    <w:rsid w:val="001358F5"/>
    <w:rsid w:val="00135C75"/>
    <w:rsid w:val="00136069"/>
    <w:rsid w:val="00137601"/>
    <w:rsid w:val="0014182C"/>
    <w:rsid w:val="00141A94"/>
    <w:rsid w:val="00141FB2"/>
    <w:rsid w:val="0014288C"/>
    <w:rsid w:val="00142D7D"/>
    <w:rsid w:val="00142ECF"/>
    <w:rsid w:val="00143C3A"/>
    <w:rsid w:val="00146644"/>
    <w:rsid w:val="00146F05"/>
    <w:rsid w:val="00147708"/>
    <w:rsid w:val="00152721"/>
    <w:rsid w:val="00154475"/>
    <w:rsid w:val="001552FE"/>
    <w:rsid w:val="00155402"/>
    <w:rsid w:val="001556C8"/>
    <w:rsid w:val="00155828"/>
    <w:rsid w:val="00155E88"/>
    <w:rsid w:val="0015679C"/>
    <w:rsid w:val="00156BE7"/>
    <w:rsid w:val="00157ABE"/>
    <w:rsid w:val="0016061A"/>
    <w:rsid w:val="0016068D"/>
    <w:rsid w:val="001609A3"/>
    <w:rsid w:val="00162CE4"/>
    <w:rsid w:val="001633FD"/>
    <w:rsid w:val="00163477"/>
    <w:rsid w:val="00163B44"/>
    <w:rsid w:val="00165715"/>
    <w:rsid w:val="0016581C"/>
    <w:rsid w:val="0016607E"/>
    <w:rsid w:val="00166374"/>
    <w:rsid w:val="00166B41"/>
    <w:rsid w:val="001675E4"/>
    <w:rsid w:val="00167784"/>
    <w:rsid w:val="00167B82"/>
    <w:rsid w:val="00170A22"/>
    <w:rsid w:val="00171216"/>
    <w:rsid w:val="00171298"/>
    <w:rsid w:val="00171B0B"/>
    <w:rsid w:val="0017208C"/>
    <w:rsid w:val="00172129"/>
    <w:rsid w:val="00172BA9"/>
    <w:rsid w:val="0017318F"/>
    <w:rsid w:val="0017320F"/>
    <w:rsid w:val="001742A8"/>
    <w:rsid w:val="001744AB"/>
    <w:rsid w:val="001746F8"/>
    <w:rsid w:val="001747A4"/>
    <w:rsid w:val="00175DF8"/>
    <w:rsid w:val="001764F6"/>
    <w:rsid w:val="00180875"/>
    <w:rsid w:val="00181F6B"/>
    <w:rsid w:val="00182F15"/>
    <w:rsid w:val="00182F68"/>
    <w:rsid w:val="0018560E"/>
    <w:rsid w:val="00185847"/>
    <w:rsid w:val="00185D29"/>
    <w:rsid w:val="00186580"/>
    <w:rsid w:val="00187BD3"/>
    <w:rsid w:val="00190725"/>
    <w:rsid w:val="00190B45"/>
    <w:rsid w:val="00191157"/>
    <w:rsid w:val="00191FE2"/>
    <w:rsid w:val="00191FF9"/>
    <w:rsid w:val="00192176"/>
    <w:rsid w:val="00193084"/>
    <w:rsid w:val="00193B5E"/>
    <w:rsid w:val="001949FF"/>
    <w:rsid w:val="001953C0"/>
    <w:rsid w:val="00195CC2"/>
    <w:rsid w:val="001974C3"/>
    <w:rsid w:val="001A1D2E"/>
    <w:rsid w:val="001A21BA"/>
    <w:rsid w:val="001A2D9A"/>
    <w:rsid w:val="001A2E94"/>
    <w:rsid w:val="001A34E2"/>
    <w:rsid w:val="001A4659"/>
    <w:rsid w:val="001A4DE0"/>
    <w:rsid w:val="001A65F4"/>
    <w:rsid w:val="001A661F"/>
    <w:rsid w:val="001A6750"/>
    <w:rsid w:val="001A6CF6"/>
    <w:rsid w:val="001A700A"/>
    <w:rsid w:val="001A7D24"/>
    <w:rsid w:val="001B002B"/>
    <w:rsid w:val="001B1202"/>
    <w:rsid w:val="001B26BE"/>
    <w:rsid w:val="001B38D7"/>
    <w:rsid w:val="001B3CE0"/>
    <w:rsid w:val="001B4152"/>
    <w:rsid w:val="001B41B5"/>
    <w:rsid w:val="001B77AF"/>
    <w:rsid w:val="001B79FC"/>
    <w:rsid w:val="001B7C10"/>
    <w:rsid w:val="001C0701"/>
    <w:rsid w:val="001C135B"/>
    <w:rsid w:val="001C1761"/>
    <w:rsid w:val="001C232A"/>
    <w:rsid w:val="001C330A"/>
    <w:rsid w:val="001C33E1"/>
    <w:rsid w:val="001C4453"/>
    <w:rsid w:val="001C4556"/>
    <w:rsid w:val="001C53EE"/>
    <w:rsid w:val="001C5D17"/>
    <w:rsid w:val="001C6D2F"/>
    <w:rsid w:val="001C7236"/>
    <w:rsid w:val="001C7504"/>
    <w:rsid w:val="001D0164"/>
    <w:rsid w:val="001D05F7"/>
    <w:rsid w:val="001D092F"/>
    <w:rsid w:val="001D17CD"/>
    <w:rsid w:val="001D2674"/>
    <w:rsid w:val="001D3439"/>
    <w:rsid w:val="001D4BFF"/>
    <w:rsid w:val="001D5C25"/>
    <w:rsid w:val="001D5C5B"/>
    <w:rsid w:val="001D5E60"/>
    <w:rsid w:val="001D675C"/>
    <w:rsid w:val="001D6853"/>
    <w:rsid w:val="001E1378"/>
    <w:rsid w:val="001E138C"/>
    <w:rsid w:val="001E190B"/>
    <w:rsid w:val="001E3171"/>
    <w:rsid w:val="001E3FB2"/>
    <w:rsid w:val="001E41CB"/>
    <w:rsid w:val="001E4F5A"/>
    <w:rsid w:val="001E6924"/>
    <w:rsid w:val="001E73BB"/>
    <w:rsid w:val="001F01FD"/>
    <w:rsid w:val="001F0E62"/>
    <w:rsid w:val="001F123E"/>
    <w:rsid w:val="001F180A"/>
    <w:rsid w:val="001F18C5"/>
    <w:rsid w:val="001F2A5C"/>
    <w:rsid w:val="001F2A80"/>
    <w:rsid w:val="001F2B49"/>
    <w:rsid w:val="001F2E86"/>
    <w:rsid w:val="001F34ED"/>
    <w:rsid w:val="001F51D6"/>
    <w:rsid w:val="001F570C"/>
    <w:rsid w:val="001F5D74"/>
    <w:rsid w:val="001F6710"/>
    <w:rsid w:val="00200336"/>
    <w:rsid w:val="00200486"/>
    <w:rsid w:val="002004C3"/>
    <w:rsid w:val="0020085C"/>
    <w:rsid w:val="00201956"/>
    <w:rsid w:val="00201B9E"/>
    <w:rsid w:val="00203A1C"/>
    <w:rsid w:val="00210AA5"/>
    <w:rsid w:val="00210BCF"/>
    <w:rsid w:val="00211001"/>
    <w:rsid w:val="0021111C"/>
    <w:rsid w:val="00211453"/>
    <w:rsid w:val="00212EC6"/>
    <w:rsid w:val="00212FD9"/>
    <w:rsid w:val="0021342A"/>
    <w:rsid w:val="00215482"/>
    <w:rsid w:val="00216135"/>
    <w:rsid w:val="002168DA"/>
    <w:rsid w:val="002171E4"/>
    <w:rsid w:val="00221E4E"/>
    <w:rsid w:val="00222407"/>
    <w:rsid w:val="00222D00"/>
    <w:rsid w:val="00223019"/>
    <w:rsid w:val="00223AAA"/>
    <w:rsid w:val="00223D3B"/>
    <w:rsid w:val="002240BA"/>
    <w:rsid w:val="00225083"/>
    <w:rsid w:val="002257E9"/>
    <w:rsid w:val="00225948"/>
    <w:rsid w:val="00226D29"/>
    <w:rsid w:val="00227097"/>
    <w:rsid w:val="002276A3"/>
    <w:rsid w:val="00227B7F"/>
    <w:rsid w:val="00230EB4"/>
    <w:rsid w:val="002310BF"/>
    <w:rsid w:val="00231650"/>
    <w:rsid w:val="0023234C"/>
    <w:rsid w:val="002324B5"/>
    <w:rsid w:val="002349B8"/>
    <w:rsid w:val="00234E88"/>
    <w:rsid w:val="002353D6"/>
    <w:rsid w:val="002367A8"/>
    <w:rsid w:val="002368DE"/>
    <w:rsid w:val="0023692A"/>
    <w:rsid w:val="00236B8C"/>
    <w:rsid w:val="00236F58"/>
    <w:rsid w:val="002402A6"/>
    <w:rsid w:val="00241A13"/>
    <w:rsid w:val="00242B0B"/>
    <w:rsid w:val="002444C0"/>
    <w:rsid w:val="00244AF6"/>
    <w:rsid w:val="0024521D"/>
    <w:rsid w:val="00245350"/>
    <w:rsid w:val="00245663"/>
    <w:rsid w:val="00245699"/>
    <w:rsid w:val="00246573"/>
    <w:rsid w:val="002474BC"/>
    <w:rsid w:val="002479B1"/>
    <w:rsid w:val="00251829"/>
    <w:rsid w:val="00251F97"/>
    <w:rsid w:val="002526CE"/>
    <w:rsid w:val="002526E2"/>
    <w:rsid w:val="00253108"/>
    <w:rsid w:val="00253230"/>
    <w:rsid w:val="002539B1"/>
    <w:rsid w:val="002544AB"/>
    <w:rsid w:val="0025478A"/>
    <w:rsid w:val="002559D1"/>
    <w:rsid w:val="00256B26"/>
    <w:rsid w:val="002572A4"/>
    <w:rsid w:val="0026087D"/>
    <w:rsid w:val="00261B45"/>
    <w:rsid w:val="00262917"/>
    <w:rsid w:val="00262C27"/>
    <w:rsid w:val="00264151"/>
    <w:rsid w:val="00264942"/>
    <w:rsid w:val="0026658F"/>
    <w:rsid w:val="002677E0"/>
    <w:rsid w:val="00270567"/>
    <w:rsid w:val="0027129D"/>
    <w:rsid w:val="00271A1F"/>
    <w:rsid w:val="002736BE"/>
    <w:rsid w:val="002768BA"/>
    <w:rsid w:val="00280130"/>
    <w:rsid w:val="0028100D"/>
    <w:rsid w:val="0028117E"/>
    <w:rsid w:val="00281D79"/>
    <w:rsid w:val="00282114"/>
    <w:rsid w:val="00284B82"/>
    <w:rsid w:val="00285175"/>
    <w:rsid w:val="00285494"/>
    <w:rsid w:val="00286B51"/>
    <w:rsid w:val="00286FDC"/>
    <w:rsid w:val="002875F2"/>
    <w:rsid w:val="0028780E"/>
    <w:rsid w:val="00293B7F"/>
    <w:rsid w:val="00293BEA"/>
    <w:rsid w:val="00294F0B"/>
    <w:rsid w:val="002964A6"/>
    <w:rsid w:val="00296BFA"/>
    <w:rsid w:val="00297539"/>
    <w:rsid w:val="00297F63"/>
    <w:rsid w:val="002A12CA"/>
    <w:rsid w:val="002A351B"/>
    <w:rsid w:val="002A5010"/>
    <w:rsid w:val="002A538A"/>
    <w:rsid w:val="002A5C42"/>
    <w:rsid w:val="002A632C"/>
    <w:rsid w:val="002A7B8A"/>
    <w:rsid w:val="002B0EA4"/>
    <w:rsid w:val="002B1AC1"/>
    <w:rsid w:val="002B299A"/>
    <w:rsid w:val="002B2DDD"/>
    <w:rsid w:val="002B30F9"/>
    <w:rsid w:val="002B32FF"/>
    <w:rsid w:val="002B35D5"/>
    <w:rsid w:val="002B3900"/>
    <w:rsid w:val="002B4C06"/>
    <w:rsid w:val="002B58B7"/>
    <w:rsid w:val="002B5D0C"/>
    <w:rsid w:val="002B6C09"/>
    <w:rsid w:val="002B75DF"/>
    <w:rsid w:val="002B763B"/>
    <w:rsid w:val="002C08C8"/>
    <w:rsid w:val="002C11AC"/>
    <w:rsid w:val="002C18EE"/>
    <w:rsid w:val="002C2915"/>
    <w:rsid w:val="002C2DFA"/>
    <w:rsid w:val="002C34CF"/>
    <w:rsid w:val="002C3707"/>
    <w:rsid w:val="002C371F"/>
    <w:rsid w:val="002C5EE5"/>
    <w:rsid w:val="002C603E"/>
    <w:rsid w:val="002C7179"/>
    <w:rsid w:val="002C79EC"/>
    <w:rsid w:val="002D1675"/>
    <w:rsid w:val="002D2328"/>
    <w:rsid w:val="002D2417"/>
    <w:rsid w:val="002D42F6"/>
    <w:rsid w:val="002D4E82"/>
    <w:rsid w:val="002D5FB8"/>
    <w:rsid w:val="002D60A1"/>
    <w:rsid w:val="002D6641"/>
    <w:rsid w:val="002D6649"/>
    <w:rsid w:val="002D6650"/>
    <w:rsid w:val="002E0C55"/>
    <w:rsid w:val="002E1370"/>
    <w:rsid w:val="002E13BA"/>
    <w:rsid w:val="002E171F"/>
    <w:rsid w:val="002E2E7A"/>
    <w:rsid w:val="002E3C4C"/>
    <w:rsid w:val="002E4D0E"/>
    <w:rsid w:val="002E5CE5"/>
    <w:rsid w:val="002E7B96"/>
    <w:rsid w:val="002F15CA"/>
    <w:rsid w:val="002F15F3"/>
    <w:rsid w:val="002F1B30"/>
    <w:rsid w:val="002F1D04"/>
    <w:rsid w:val="002F2358"/>
    <w:rsid w:val="002F3FBF"/>
    <w:rsid w:val="002F572E"/>
    <w:rsid w:val="002F696C"/>
    <w:rsid w:val="002F7FFD"/>
    <w:rsid w:val="0030032E"/>
    <w:rsid w:val="00301023"/>
    <w:rsid w:val="00301C43"/>
    <w:rsid w:val="00303F98"/>
    <w:rsid w:val="003040CE"/>
    <w:rsid w:val="003068F7"/>
    <w:rsid w:val="0030691C"/>
    <w:rsid w:val="00306B38"/>
    <w:rsid w:val="00306E30"/>
    <w:rsid w:val="00310C3B"/>
    <w:rsid w:val="0031147F"/>
    <w:rsid w:val="00311604"/>
    <w:rsid w:val="00312838"/>
    <w:rsid w:val="00313AB4"/>
    <w:rsid w:val="00313BD3"/>
    <w:rsid w:val="003149D5"/>
    <w:rsid w:val="0031570F"/>
    <w:rsid w:val="00315F21"/>
    <w:rsid w:val="0031652A"/>
    <w:rsid w:val="00316C1D"/>
    <w:rsid w:val="003174AF"/>
    <w:rsid w:val="00320F72"/>
    <w:rsid w:val="0032102D"/>
    <w:rsid w:val="0032228A"/>
    <w:rsid w:val="0032239E"/>
    <w:rsid w:val="00322B77"/>
    <w:rsid w:val="00324A0C"/>
    <w:rsid w:val="00327695"/>
    <w:rsid w:val="00327FF3"/>
    <w:rsid w:val="00330996"/>
    <w:rsid w:val="00331F2D"/>
    <w:rsid w:val="0033204B"/>
    <w:rsid w:val="00332EF0"/>
    <w:rsid w:val="00334206"/>
    <w:rsid w:val="003345FD"/>
    <w:rsid w:val="00335284"/>
    <w:rsid w:val="003353AA"/>
    <w:rsid w:val="003353B3"/>
    <w:rsid w:val="003355D6"/>
    <w:rsid w:val="00335B30"/>
    <w:rsid w:val="003368C7"/>
    <w:rsid w:val="003417B8"/>
    <w:rsid w:val="0034331D"/>
    <w:rsid w:val="00344F1C"/>
    <w:rsid w:val="0034573F"/>
    <w:rsid w:val="0034594A"/>
    <w:rsid w:val="00347C7B"/>
    <w:rsid w:val="00354E5E"/>
    <w:rsid w:val="003567F3"/>
    <w:rsid w:val="00356ACA"/>
    <w:rsid w:val="00356D89"/>
    <w:rsid w:val="003575BE"/>
    <w:rsid w:val="003575CD"/>
    <w:rsid w:val="00360FBF"/>
    <w:rsid w:val="00363CFF"/>
    <w:rsid w:val="00366BBF"/>
    <w:rsid w:val="00367BC0"/>
    <w:rsid w:val="00370082"/>
    <w:rsid w:val="003704E8"/>
    <w:rsid w:val="00370927"/>
    <w:rsid w:val="003729D2"/>
    <w:rsid w:val="0037395A"/>
    <w:rsid w:val="003739CF"/>
    <w:rsid w:val="003742CA"/>
    <w:rsid w:val="00376456"/>
    <w:rsid w:val="00382432"/>
    <w:rsid w:val="00382AAD"/>
    <w:rsid w:val="00383DBE"/>
    <w:rsid w:val="003902FB"/>
    <w:rsid w:val="003904CE"/>
    <w:rsid w:val="00390991"/>
    <w:rsid w:val="003914A3"/>
    <w:rsid w:val="00392445"/>
    <w:rsid w:val="00392686"/>
    <w:rsid w:val="0039269F"/>
    <w:rsid w:val="003959E7"/>
    <w:rsid w:val="003962BD"/>
    <w:rsid w:val="0039638D"/>
    <w:rsid w:val="0039768A"/>
    <w:rsid w:val="003A0919"/>
    <w:rsid w:val="003A0F15"/>
    <w:rsid w:val="003A1067"/>
    <w:rsid w:val="003A11E7"/>
    <w:rsid w:val="003A1E1C"/>
    <w:rsid w:val="003A32BF"/>
    <w:rsid w:val="003A3EAE"/>
    <w:rsid w:val="003A4FEE"/>
    <w:rsid w:val="003A5422"/>
    <w:rsid w:val="003A7630"/>
    <w:rsid w:val="003A7EF7"/>
    <w:rsid w:val="003B061C"/>
    <w:rsid w:val="003B13B5"/>
    <w:rsid w:val="003B304E"/>
    <w:rsid w:val="003B30B3"/>
    <w:rsid w:val="003B47D3"/>
    <w:rsid w:val="003B4D71"/>
    <w:rsid w:val="003B4D9C"/>
    <w:rsid w:val="003B5256"/>
    <w:rsid w:val="003B6209"/>
    <w:rsid w:val="003B6712"/>
    <w:rsid w:val="003B67C0"/>
    <w:rsid w:val="003C0A7D"/>
    <w:rsid w:val="003C14D5"/>
    <w:rsid w:val="003C178D"/>
    <w:rsid w:val="003C1852"/>
    <w:rsid w:val="003C2364"/>
    <w:rsid w:val="003C251A"/>
    <w:rsid w:val="003C400C"/>
    <w:rsid w:val="003C4759"/>
    <w:rsid w:val="003C51B0"/>
    <w:rsid w:val="003C51B6"/>
    <w:rsid w:val="003C5849"/>
    <w:rsid w:val="003C5A4F"/>
    <w:rsid w:val="003C5BDF"/>
    <w:rsid w:val="003C5EF1"/>
    <w:rsid w:val="003C5F20"/>
    <w:rsid w:val="003C632E"/>
    <w:rsid w:val="003C7111"/>
    <w:rsid w:val="003D01DB"/>
    <w:rsid w:val="003D0576"/>
    <w:rsid w:val="003D2142"/>
    <w:rsid w:val="003D215D"/>
    <w:rsid w:val="003D2EBF"/>
    <w:rsid w:val="003D3F86"/>
    <w:rsid w:val="003D50DC"/>
    <w:rsid w:val="003D5E66"/>
    <w:rsid w:val="003D602B"/>
    <w:rsid w:val="003D63A3"/>
    <w:rsid w:val="003E0467"/>
    <w:rsid w:val="003E0F6A"/>
    <w:rsid w:val="003E16D8"/>
    <w:rsid w:val="003E1D93"/>
    <w:rsid w:val="003E1E50"/>
    <w:rsid w:val="003E2413"/>
    <w:rsid w:val="003E397D"/>
    <w:rsid w:val="003E4640"/>
    <w:rsid w:val="003E67E1"/>
    <w:rsid w:val="003F0A6A"/>
    <w:rsid w:val="003F1F2A"/>
    <w:rsid w:val="003F3DD1"/>
    <w:rsid w:val="003F4213"/>
    <w:rsid w:val="003F4FDB"/>
    <w:rsid w:val="003F66A5"/>
    <w:rsid w:val="003F7323"/>
    <w:rsid w:val="003F7D6E"/>
    <w:rsid w:val="004004E1"/>
    <w:rsid w:val="004017AE"/>
    <w:rsid w:val="00401ED0"/>
    <w:rsid w:val="0040221D"/>
    <w:rsid w:val="00404398"/>
    <w:rsid w:val="0040457C"/>
    <w:rsid w:val="00405BE5"/>
    <w:rsid w:val="00406041"/>
    <w:rsid w:val="004063EE"/>
    <w:rsid w:val="00407810"/>
    <w:rsid w:val="00407898"/>
    <w:rsid w:val="0041007D"/>
    <w:rsid w:val="00410C79"/>
    <w:rsid w:val="00410F3E"/>
    <w:rsid w:val="00411154"/>
    <w:rsid w:val="0041131F"/>
    <w:rsid w:val="00411F4D"/>
    <w:rsid w:val="00412B90"/>
    <w:rsid w:val="00413371"/>
    <w:rsid w:val="004137C4"/>
    <w:rsid w:val="00413877"/>
    <w:rsid w:val="00414257"/>
    <w:rsid w:val="00414E4D"/>
    <w:rsid w:val="004206AE"/>
    <w:rsid w:val="004220BF"/>
    <w:rsid w:val="00422AC1"/>
    <w:rsid w:val="004244A1"/>
    <w:rsid w:val="00425472"/>
    <w:rsid w:val="00426069"/>
    <w:rsid w:val="0042641E"/>
    <w:rsid w:val="004308A7"/>
    <w:rsid w:val="00431D7F"/>
    <w:rsid w:val="00432739"/>
    <w:rsid w:val="00434417"/>
    <w:rsid w:val="004347FD"/>
    <w:rsid w:val="004354FF"/>
    <w:rsid w:val="0043581E"/>
    <w:rsid w:val="00437EE0"/>
    <w:rsid w:val="00441434"/>
    <w:rsid w:val="004414D1"/>
    <w:rsid w:val="004424F7"/>
    <w:rsid w:val="00443EE8"/>
    <w:rsid w:val="00444821"/>
    <w:rsid w:val="00445D72"/>
    <w:rsid w:val="004460BE"/>
    <w:rsid w:val="004462C1"/>
    <w:rsid w:val="00447F86"/>
    <w:rsid w:val="00454E4F"/>
    <w:rsid w:val="0045589A"/>
    <w:rsid w:val="00457344"/>
    <w:rsid w:val="00457B5C"/>
    <w:rsid w:val="004611B4"/>
    <w:rsid w:val="00461827"/>
    <w:rsid w:val="00462056"/>
    <w:rsid w:val="0046568C"/>
    <w:rsid w:val="00465F4E"/>
    <w:rsid w:val="0046788E"/>
    <w:rsid w:val="004679CD"/>
    <w:rsid w:val="00467AEF"/>
    <w:rsid w:val="00467B71"/>
    <w:rsid w:val="00470E16"/>
    <w:rsid w:val="00471AFA"/>
    <w:rsid w:val="00473A99"/>
    <w:rsid w:val="0047433F"/>
    <w:rsid w:val="004749E0"/>
    <w:rsid w:val="0047549F"/>
    <w:rsid w:val="00475988"/>
    <w:rsid w:val="00475ECA"/>
    <w:rsid w:val="00477246"/>
    <w:rsid w:val="004827D3"/>
    <w:rsid w:val="004838F9"/>
    <w:rsid w:val="004843FE"/>
    <w:rsid w:val="00484AC0"/>
    <w:rsid w:val="00484BFC"/>
    <w:rsid w:val="004853EF"/>
    <w:rsid w:val="00485881"/>
    <w:rsid w:val="004879C0"/>
    <w:rsid w:val="00490A39"/>
    <w:rsid w:val="00490B47"/>
    <w:rsid w:val="00491CCA"/>
    <w:rsid w:val="00494627"/>
    <w:rsid w:val="00494713"/>
    <w:rsid w:val="004949E1"/>
    <w:rsid w:val="00495FFE"/>
    <w:rsid w:val="004974E3"/>
    <w:rsid w:val="00497C9B"/>
    <w:rsid w:val="00497CE6"/>
    <w:rsid w:val="004A001B"/>
    <w:rsid w:val="004A0229"/>
    <w:rsid w:val="004A0410"/>
    <w:rsid w:val="004A06CC"/>
    <w:rsid w:val="004A0A1F"/>
    <w:rsid w:val="004A246D"/>
    <w:rsid w:val="004A301C"/>
    <w:rsid w:val="004A3763"/>
    <w:rsid w:val="004A3843"/>
    <w:rsid w:val="004A3BE0"/>
    <w:rsid w:val="004A4028"/>
    <w:rsid w:val="004A4CD9"/>
    <w:rsid w:val="004A4E8B"/>
    <w:rsid w:val="004A4F32"/>
    <w:rsid w:val="004A7100"/>
    <w:rsid w:val="004A777E"/>
    <w:rsid w:val="004A78A4"/>
    <w:rsid w:val="004B0266"/>
    <w:rsid w:val="004B09C4"/>
    <w:rsid w:val="004B3863"/>
    <w:rsid w:val="004B3DE7"/>
    <w:rsid w:val="004B5C67"/>
    <w:rsid w:val="004B66A7"/>
    <w:rsid w:val="004B680B"/>
    <w:rsid w:val="004C085E"/>
    <w:rsid w:val="004C1EB7"/>
    <w:rsid w:val="004C2848"/>
    <w:rsid w:val="004C3A97"/>
    <w:rsid w:val="004C3BBB"/>
    <w:rsid w:val="004C43C9"/>
    <w:rsid w:val="004C43DD"/>
    <w:rsid w:val="004C49BC"/>
    <w:rsid w:val="004C4B2D"/>
    <w:rsid w:val="004C4C17"/>
    <w:rsid w:val="004C4ECB"/>
    <w:rsid w:val="004C5333"/>
    <w:rsid w:val="004C5D3B"/>
    <w:rsid w:val="004C5FD6"/>
    <w:rsid w:val="004C79C7"/>
    <w:rsid w:val="004D0389"/>
    <w:rsid w:val="004D0470"/>
    <w:rsid w:val="004D0A16"/>
    <w:rsid w:val="004D21F6"/>
    <w:rsid w:val="004D2594"/>
    <w:rsid w:val="004D35AA"/>
    <w:rsid w:val="004D5317"/>
    <w:rsid w:val="004D61BE"/>
    <w:rsid w:val="004D7485"/>
    <w:rsid w:val="004D78AA"/>
    <w:rsid w:val="004D7DAA"/>
    <w:rsid w:val="004E0464"/>
    <w:rsid w:val="004E0C6E"/>
    <w:rsid w:val="004E34A1"/>
    <w:rsid w:val="004E3612"/>
    <w:rsid w:val="004E3A2F"/>
    <w:rsid w:val="004E3B5B"/>
    <w:rsid w:val="004E4120"/>
    <w:rsid w:val="004E441B"/>
    <w:rsid w:val="004E5454"/>
    <w:rsid w:val="004E5F65"/>
    <w:rsid w:val="004E606E"/>
    <w:rsid w:val="004E6265"/>
    <w:rsid w:val="004E6607"/>
    <w:rsid w:val="004E78AC"/>
    <w:rsid w:val="004E7D66"/>
    <w:rsid w:val="004F1C80"/>
    <w:rsid w:val="004F2EC4"/>
    <w:rsid w:val="004F4977"/>
    <w:rsid w:val="004F4D5D"/>
    <w:rsid w:val="004F560C"/>
    <w:rsid w:val="004F5CA5"/>
    <w:rsid w:val="004F67D4"/>
    <w:rsid w:val="004F7167"/>
    <w:rsid w:val="004F7F9D"/>
    <w:rsid w:val="005010CE"/>
    <w:rsid w:val="005035C3"/>
    <w:rsid w:val="0050637C"/>
    <w:rsid w:val="005066BE"/>
    <w:rsid w:val="00507952"/>
    <w:rsid w:val="005113F7"/>
    <w:rsid w:val="005129BD"/>
    <w:rsid w:val="0051312A"/>
    <w:rsid w:val="00513B41"/>
    <w:rsid w:val="00514BC6"/>
    <w:rsid w:val="0051783D"/>
    <w:rsid w:val="00517D32"/>
    <w:rsid w:val="00520F65"/>
    <w:rsid w:val="00521829"/>
    <w:rsid w:val="00521FAC"/>
    <w:rsid w:val="00522B58"/>
    <w:rsid w:val="00525072"/>
    <w:rsid w:val="00526271"/>
    <w:rsid w:val="00527941"/>
    <w:rsid w:val="0053047A"/>
    <w:rsid w:val="00531B97"/>
    <w:rsid w:val="005329BA"/>
    <w:rsid w:val="0053301C"/>
    <w:rsid w:val="00534E3F"/>
    <w:rsid w:val="005353E0"/>
    <w:rsid w:val="00535921"/>
    <w:rsid w:val="00535E97"/>
    <w:rsid w:val="005360AB"/>
    <w:rsid w:val="00536347"/>
    <w:rsid w:val="0053726E"/>
    <w:rsid w:val="00537754"/>
    <w:rsid w:val="00541B7A"/>
    <w:rsid w:val="005442FE"/>
    <w:rsid w:val="00546765"/>
    <w:rsid w:val="0054751F"/>
    <w:rsid w:val="00547D0E"/>
    <w:rsid w:val="00550161"/>
    <w:rsid w:val="00550CF1"/>
    <w:rsid w:val="0055170C"/>
    <w:rsid w:val="00553A30"/>
    <w:rsid w:val="00553C4D"/>
    <w:rsid w:val="00556D75"/>
    <w:rsid w:val="005604DC"/>
    <w:rsid w:val="0056416D"/>
    <w:rsid w:val="0056482D"/>
    <w:rsid w:val="00564A1B"/>
    <w:rsid w:val="00566101"/>
    <w:rsid w:val="005662B7"/>
    <w:rsid w:val="005700CF"/>
    <w:rsid w:val="005700E3"/>
    <w:rsid w:val="005704B2"/>
    <w:rsid w:val="0057115D"/>
    <w:rsid w:val="00571F82"/>
    <w:rsid w:val="00572B2C"/>
    <w:rsid w:val="00573636"/>
    <w:rsid w:val="005739C4"/>
    <w:rsid w:val="00574303"/>
    <w:rsid w:val="00574AEF"/>
    <w:rsid w:val="00576B8F"/>
    <w:rsid w:val="00580A62"/>
    <w:rsid w:val="00580FB1"/>
    <w:rsid w:val="00581C76"/>
    <w:rsid w:val="00581E17"/>
    <w:rsid w:val="00583368"/>
    <w:rsid w:val="00583A3B"/>
    <w:rsid w:val="00583C5C"/>
    <w:rsid w:val="00584218"/>
    <w:rsid w:val="00584C9D"/>
    <w:rsid w:val="00584CDF"/>
    <w:rsid w:val="00585282"/>
    <w:rsid w:val="005878A8"/>
    <w:rsid w:val="00591173"/>
    <w:rsid w:val="00591B71"/>
    <w:rsid w:val="00591C82"/>
    <w:rsid w:val="0059352B"/>
    <w:rsid w:val="00593880"/>
    <w:rsid w:val="00594C4D"/>
    <w:rsid w:val="00595009"/>
    <w:rsid w:val="005957D9"/>
    <w:rsid w:val="00596C18"/>
    <w:rsid w:val="005A00D9"/>
    <w:rsid w:val="005A0C74"/>
    <w:rsid w:val="005A0EB6"/>
    <w:rsid w:val="005A1ECC"/>
    <w:rsid w:val="005A2C72"/>
    <w:rsid w:val="005A3A9B"/>
    <w:rsid w:val="005A40B9"/>
    <w:rsid w:val="005A4157"/>
    <w:rsid w:val="005A431F"/>
    <w:rsid w:val="005A4AA5"/>
    <w:rsid w:val="005A54C7"/>
    <w:rsid w:val="005A59A2"/>
    <w:rsid w:val="005A6CB7"/>
    <w:rsid w:val="005B213A"/>
    <w:rsid w:val="005B2377"/>
    <w:rsid w:val="005B25D6"/>
    <w:rsid w:val="005B4E47"/>
    <w:rsid w:val="005B519B"/>
    <w:rsid w:val="005B5973"/>
    <w:rsid w:val="005B5DB5"/>
    <w:rsid w:val="005B6C2C"/>
    <w:rsid w:val="005B7EF8"/>
    <w:rsid w:val="005B7FA3"/>
    <w:rsid w:val="005C0BE8"/>
    <w:rsid w:val="005C1627"/>
    <w:rsid w:val="005C1713"/>
    <w:rsid w:val="005C1A36"/>
    <w:rsid w:val="005C21E9"/>
    <w:rsid w:val="005C2453"/>
    <w:rsid w:val="005C288A"/>
    <w:rsid w:val="005C3F6F"/>
    <w:rsid w:val="005C440F"/>
    <w:rsid w:val="005C509A"/>
    <w:rsid w:val="005C5106"/>
    <w:rsid w:val="005C5267"/>
    <w:rsid w:val="005C5BE2"/>
    <w:rsid w:val="005C5F7A"/>
    <w:rsid w:val="005C68D8"/>
    <w:rsid w:val="005C6D97"/>
    <w:rsid w:val="005C78EA"/>
    <w:rsid w:val="005D05A7"/>
    <w:rsid w:val="005D0899"/>
    <w:rsid w:val="005D188F"/>
    <w:rsid w:val="005D2332"/>
    <w:rsid w:val="005D439C"/>
    <w:rsid w:val="005D5F86"/>
    <w:rsid w:val="005E1DA2"/>
    <w:rsid w:val="005E289D"/>
    <w:rsid w:val="005E2EFF"/>
    <w:rsid w:val="005E30D8"/>
    <w:rsid w:val="005E43E6"/>
    <w:rsid w:val="005E5ECA"/>
    <w:rsid w:val="005E7966"/>
    <w:rsid w:val="005F081E"/>
    <w:rsid w:val="005F1F18"/>
    <w:rsid w:val="005F2DE6"/>
    <w:rsid w:val="005F341D"/>
    <w:rsid w:val="005F53C9"/>
    <w:rsid w:val="005F70FF"/>
    <w:rsid w:val="005F7851"/>
    <w:rsid w:val="006017C6"/>
    <w:rsid w:val="006022DA"/>
    <w:rsid w:val="00602370"/>
    <w:rsid w:val="006033A3"/>
    <w:rsid w:val="006059AA"/>
    <w:rsid w:val="00605EC1"/>
    <w:rsid w:val="0060643E"/>
    <w:rsid w:val="0060676B"/>
    <w:rsid w:val="0060733F"/>
    <w:rsid w:val="0060747B"/>
    <w:rsid w:val="00610153"/>
    <w:rsid w:val="00612301"/>
    <w:rsid w:val="00620108"/>
    <w:rsid w:val="00620266"/>
    <w:rsid w:val="006203A9"/>
    <w:rsid w:val="006203EE"/>
    <w:rsid w:val="00620734"/>
    <w:rsid w:val="00620E77"/>
    <w:rsid w:val="006226FA"/>
    <w:rsid w:val="00625814"/>
    <w:rsid w:val="00625A1A"/>
    <w:rsid w:val="00626B49"/>
    <w:rsid w:val="00630672"/>
    <w:rsid w:val="00633148"/>
    <w:rsid w:val="00633746"/>
    <w:rsid w:val="0063413C"/>
    <w:rsid w:val="00634470"/>
    <w:rsid w:val="00635C72"/>
    <w:rsid w:val="00636C54"/>
    <w:rsid w:val="00637E40"/>
    <w:rsid w:val="0064021F"/>
    <w:rsid w:val="006417FE"/>
    <w:rsid w:val="00641BB1"/>
    <w:rsid w:val="00642071"/>
    <w:rsid w:val="00642C3C"/>
    <w:rsid w:val="00643068"/>
    <w:rsid w:val="006436D9"/>
    <w:rsid w:val="00644937"/>
    <w:rsid w:val="00646618"/>
    <w:rsid w:val="00646B6D"/>
    <w:rsid w:val="00647232"/>
    <w:rsid w:val="00651445"/>
    <w:rsid w:val="006517B9"/>
    <w:rsid w:val="00651845"/>
    <w:rsid w:val="00651DA6"/>
    <w:rsid w:val="00652362"/>
    <w:rsid w:val="0065270D"/>
    <w:rsid w:val="00655FEB"/>
    <w:rsid w:val="00656AEF"/>
    <w:rsid w:val="00656FAA"/>
    <w:rsid w:val="00657AD7"/>
    <w:rsid w:val="006631A0"/>
    <w:rsid w:val="006648B0"/>
    <w:rsid w:val="006654C9"/>
    <w:rsid w:val="00665724"/>
    <w:rsid w:val="00665B8D"/>
    <w:rsid w:val="00666601"/>
    <w:rsid w:val="00666A66"/>
    <w:rsid w:val="00666A8F"/>
    <w:rsid w:val="00667D4B"/>
    <w:rsid w:val="006720A4"/>
    <w:rsid w:val="006727CB"/>
    <w:rsid w:val="00672E5A"/>
    <w:rsid w:val="00672FE9"/>
    <w:rsid w:val="00675727"/>
    <w:rsid w:val="00676FFC"/>
    <w:rsid w:val="00677218"/>
    <w:rsid w:val="00677D58"/>
    <w:rsid w:val="006818F9"/>
    <w:rsid w:val="00681FFD"/>
    <w:rsid w:val="006831C5"/>
    <w:rsid w:val="0068341A"/>
    <w:rsid w:val="0068353B"/>
    <w:rsid w:val="00684369"/>
    <w:rsid w:val="00685531"/>
    <w:rsid w:val="006864A3"/>
    <w:rsid w:val="00687999"/>
    <w:rsid w:val="00687C47"/>
    <w:rsid w:val="00687E14"/>
    <w:rsid w:val="0069393F"/>
    <w:rsid w:val="00693965"/>
    <w:rsid w:val="00693FE6"/>
    <w:rsid w:val="006946E0"/>
    <w:rsid w:val="00696697"/>
    <w:rsid w:val="00696AA6"/>
    <w:rsid w:val="00697636"/>
    <w:rsid w:val="00697C14"/>
    <w:rsid w:val="00697C17"/>
    <w:rsid w:val="006A04E2"/>
    <w:rsid w:val="006A06D3"/>
    <w:rsid w:val="006A4317"/>
    <w:rsid w:val="006A646D"/>
    <w:rsid w:val="006A6812"/>
    <w:rsid w:val="006A7223"/>
    <w:rsid w:val="006A7941"/>
    <w:rsid w:val="006B0BB6"/>
    <w:rsid w:val="006B121F"/>
    <w:rsid w:val="006B17C5"/>
    <w:rsid w:val="006B1ADE"/>
    <w:rsid w:val="006B1B08"/>
    <w:rsid w:val="006B1B3D"/>
    <w:rsid w:val="006B260A"/>
    <w:rsid w:val="006B3EDD"/>
    <w:rsid w:val="006B4D24"/>
    <w:rsid w:val="006B531A"/>
    <w:rsid w:val="006B6EBF"/>
    <w:rsid w:val="006B6FAB"/>
    <w:rsid w:val="006C1723"/>
    <w:rsid w:val="006C29E6"/>
    <w:rsid w:val="006C2FA8"/>
    <w:rsid w:val="006C36D8"/>
    <w:rsid w:val="006C4619"/>
    <w:rsid w:val="006C5B57"/>
    <w:rsid w:val="006C699D"/>
    <w:rsid w:val="006C7323"/>
    <w:rsid w:val="006C75A7"/>
    <w:rsid w:val="006D19CB"/>
    <w:rsid w:val="006D22C7"/>
    <w:rsid w:val="006D313E"/>
    <w:rsid w:val="006D44A3"/>
    <w:rsid w:val="006D56EE"/>
    <w:rsid w:val="006D5704"/>
    <w:rsid w:val="006D6B4F"/>
    <w:rsid w:val="006D6B87"/>
    <w:rsid w:val="006D7072"/>
    <w:rsid w:val="006D7BE1"/>
    <w:rsid w:val="006E0527"/>
    <w:rsid w:val="006E1C60"/>
    <w:rsid w:val="006E23AC"/>
    <w:rsid w:val="006E3EE7"/>
    <w:rsid w:val="006E4658"/>
    <w:rsid w:val="006E5659"/>
    <w:rsid w:val="006E5A53"/>
    <w:rsid w:val="006E5DDF"/>
    <w:rsid w:val="006E62B4"/>
    <w:rsid w:val="006E6670"/>
    <w:rsid w:val="006E687D"/>
    <w:rsid w:val="006F13F5"/>
    <w:rsid w:val="006F1FC9"/>
    <w:rsid w:val="006F237A"/>
    <w:rsid w:val="006F484A"/>
    <w:rsid w:val="006F5B4B"/>
    <w:rsid w:val="006F6D5E"/>
    <w:rsid w:val="006F6FCF"/>
    <w:rsid w:val="006F7C36"/>
    <w:rsid w:val="007000FF"/>
    <w:rsid w:val="00700F17"/>
    <w:rsid w:val="00701709"/>
    <w:rsid w:val="00702E63"/>
    <w:rsid w:val="007039D0"/>
    <w:rsid w:val="00706033"/>
    <w:rsid w:val="00707E4F"/>
    <w:rsid w:val="00713391"/>
    <w:rsid w:val="00714428"/>
    <w:rsid w:val="00714BF2"/>
    <w:rsid w:val="0071510F"/>
    <w:rsid w:val="00715EDD"/>
    <w:rsid w:val="007174BD"/>
    <w:rsid w:val="00720122"/>
    <w:rsid w:val="007202E5"/>
    <w:rsid w:val="00721251"/>
    <w:rsid w:val="00722BDE"/>
    <w:rsid w:val="007235B6"/>
    <w:rsid w:val="007240FC"/>
    <w:rsid w:val="00725815"/>
    <w:rsid w:val="00725FB3"/>
    <w:rsid w:val="00730353"/>
    <w:rsid w:val="00730A03"/>
    <w:rsid w:val="00731666"/>
    <w:rsid w:val="0073232D"/>
    <w:rsid w:val="00732CCF"/>
    <w:rsid w:val="0073386D"/>
    <w:rsid w:val="007339BA"/>
    <w:rsid w:val="00733A8B"/>
    <w:rsid w:val="00733DBE"/>
    <w:rsid w:val="007347F6"/>
    <w:rsid w:val="00734D73"/>
    <w:rsid w:val="00735328"/>
    <w:rsid w:val="00735D33"/>
    <w:rsid w:val="007365C3"/>
    <w:rsid w:val="007366FB"/>
    <w:rsid w:val="00737C36"/>
    <w:rsid w:val="00737F37"/>
    <w:rsid w:val="00740C58"/>
    <w:rsid w:val="0074245B"/>
    <w:rsid w:val="00743855"/>
    <w:rsid w:val="00744158"/>
    <w:rsid w:val="0074585C"/>
    <w:rsid w:val="00745B96"/>
    <w:rsid w:val="00745CB2"/>
    <w:rsid w:val="00746BAB"/>
    <w:rsid w:val="007519BE"/>
    <w:rsid w:val="00751DB9"/>
    <w:rsid w:val="007526E2"/>
    <w:rsid w:val="00752A44"/>
    <w:rsid w:val="00752CE4"/>
    <w:rsid w:val="00752F83"/>
    <w:rsid w:val="00753610"/>
    <w:rsid w:val="00753BAE"/>
    <w:rsid w:val="0075435C"/>
    <w:rsid w:val="007543B1"/>
    <w:rsid w:val="007552AB"/>
    <w:rsid w:val="007572DF"/>
    <w:rsid w:val="00757E56"/>
    <w:rsid w:val="00760A5F"/>
    <w:rsid w:val="007611B6"/>
    <w:rsid w:val="00761473"/>
    <w:rsid w:val="007618BD"/>
    <w:rsid w:val="0076285D"/>
    <w:rsid w:val="00763387"/>
    <w:rsid w:val="00765FE4"/>
    <w:rsid w:val="0076601D"/>
    <w:rsid w:val="00766167"/>
    <w:rsid w:val="0076782E"/>
    <w:rsid w:val="00767FB7"/>
    <w:rsid w:val="00767FF4"/>
    <w:rsid w:val="00770055"/>
    <w:rsid w:val="00770249"/>
    <w:rsid w:val="00770296"/>
    <w:rsid w:val="00771FDD"/>
    <w:rsid w:val="00771FF5"/>
    <w:rsid w:val="00772092"/>
    <w:rsid w:val="007724B6"/>
    <w:rsid w:val="0077370F"/>
    <w:rsid w:val="00773C2B"/>
    <w:rsid w:val="00773CBB"/>
    <w:rsid w:val="0077444F"/>
    <w:rsid w:val="007746D5"/>
    <w:rsid w:val="007747B6"/>
    <w:rsid w:val="007755EA"/>
    <w:rsid w:val="00775708"/>
    <w:rsid w:val="00775FD1"/>
    <w:rsid w:val="00776843"/>
    <w:rsid w:val="00777A1A"/>
    <w:rsid w:val="00782155"/>
    <w:rsid w:val="0078243D"/>
    <w:rsid w:val="007827EE"/>
    <w:rsid w:val="007840B2"/>
    <w:rsid w:val="00784517"/>
    <w:rsid w:val="00784C63"/>
    <w:rsid w:val="00785068"/>
    <w:rsid w:val="00786321"/>
    <w:rsid w:val="00786C78"/>
    <w:rsid w:val="007873FB"/>
    <w:rsid w:val="00787CC2"/>
    <w:rsid w:val="007901A4"/>
    <w:rsid w:val="007912E2"/>
    <w:rsid w:val="0079353F"/>
    <w:rsid w:val="00793FBB"/>
    <w:rsid w:val="00794A92"/>
    <w:rsid w:val="0079619D"/>
    <w:rsid w:val="00796312"/>
    <w:rsid w:val="0079700D"/>
    <w:rsid w:val="007975D4"/>
    <w:rsid w:val="0079776C"/>
    <w:rsid w:val="007A0038"/>
    <w:rsid w:val="007A02EC"/>
    <w:rsid w:val="007A0800"/>
    <w:rsid w:val="007A080D"/>
    <w:rsid w:val="007A0AE1"/>
    <w:rsid w:val="007A187A"/>
    <w:rsid w:val="007A2D1B"/>
    <w:rsid w:val="007A3802"/>
    <w:rsid w:val="007A3D60"/>
    <w:rsid w:val="007A3FEE"/>
    <w:rsid w:val="007A47AD"/>
    <w:rsid w:val="007A49EE"/>
    <w:rsid w:val="007A4CDA"/>
    <w:rsid w:val="007A5D36"/>
    <w:rsid w:val="007A68B6"/>
    <w:rsid w:val="007A726F"/>
    <w:rsid w:val="007A7825"/>
    <w:rsid w:val="007B0CAE"/>
    <w:rsid w:val="007B17B3"/>
    <w:rsid w:val="007B1DCC"/>
    <w:rsid w:val="007B1EB8"/>
    <w:rsid w:val="007B2EB1"/>
    <w:rsid w:val="007B4FF6"/>
    <w:rsid w:val="007B55A2"/>
    <w:rsid w:val="007B60BE"/>
    <w:rsid w:val="007B7465"/>
    <w:rsid w:val="007B786F"/>
    <w:rsid w:val="007B7FCF"/>
    <w:rsid w:val="007C068C"/>
    <w:rsid w:val="007C08B1"/>
    <w:rsid w:val="007C1600"/>
    <w:rsid w:val="007C2C72"/>
    <w:rsid w:val="007C39AB"/>
    <w:rsid w:val="007C4815"/>
    <w:rsid w:val="007C6DFB"/>
    <w:rsid w:val="007C7065"/>
    <w:rsid w:val="007C761C"/>
    <w:rsid w:val="007C79CD"/>
    <w:rsid w:val="007C7EFD"/>
    <w:rsid w:val="007C7F94"/>
    <w:rsid w:val="007D03CC"/>
    <w:rsid w:val="007D040A"/>
    <w:rsid w:val="007D05D2"/>
    <w:rsid w:val="007D0C50"/>
    <w:rsid w:val="007D1E40"/>
    <w:rsid w:val="007D21CC"/>
    <w:rsid w:val="007D4C62"/>
    <w:rsid w:val="007D55FC"/>
    <w:rsid w:val="007D7986"/>
    <w:rsid w:val="007D7E2F"/>
    <w:rsid w:val="007E0A4B"/>
    <w:rsid w:val="007E0FD7"/>
    <w:rsid w:val="007E1740"/>
    <w:rsid w:val="007E1C33"/>
    <w:rsid w:val="007E330A"/>
    <w:rsid w:val="007E4D8B"/>
    <w:rsid w:val="007E5CC6"/>
    <w:rsid w:val="007E61AC"/>
    <w:rsid w:val="007F0175"/>
    <w:rsid w:val="007F0910"/>
    <w:rsid w:val="007F0E81"/>
    <w:rsid w:val="007F197A"/>
    <w:rsid w:val="007F2753"/>
    <w:rsid w:val="007F2FF6"/>
    <w:rsid w:val="007F3381"/>
    <w:rsid w:val="007F348F"/>
    <w:rsid w:val="007F4EC4"/>
    <w:rsid w:val="007F509E"/>
    <w:rsid w:val="007F5617"/>
    <w:rsid w:val="007F78A3"/>
    <w:rsid w:val="0080087B"/>
    <w:rsid w:val="00800F29"/>
    <w:rsid w:val="00803C26"/>
    <w:rsid w:val="008063DE"/>
    <w:rsid w:val="0080723B"/>
    <w:rsid w:val="00810C68"/>
    <w:rsid w:val="0081100B"/>
    <w:rsid w:val="0081154E"/>
    <w:rsid w:val="00813D24"/>
    <w:rsid w:val="0081427F"/>
    <w:rsid w:val="008148EC"/>
    <w:rsid w:val="008164C9"/>
    <w:rsid w:val="008164D9"/>
    <w:rsid w:val="00816FDD"/>
    <w:rsid w:val="00817B93"/>
    <w:rsid w:val="0082024D"/>
    <w:rsid w:val="00820752"/>
    <w:rsid w:val="0082111A"/>
    <w:rsid w:val="00823FA0"/>
    <w:rsid w:val="0082416B"/>
    <w:rsid w:val="008241F7"/>
    <w:rsid w:val="008242D8"/>
    <w:rsid w:val="008250E2"/>
    <w:rsid w:val="00825716"/>
    <w:rsid w:val="00825CD3"/>
    <w:rsid w:val="00825D81"/>
    <w:rsid w:val="00827726"/>
    <w:rsid w:val="008303EC"/>
    <w:rsid w:val="008307CB"/>
    <w:rsid w:val="008311B3"/>
    <w:rsid w:val="008356F7"/>
    <w:rsid w:val="008369E9"/>
    <w:rsid w:val="00837B36"/>
    <w:rsid w:val="00837BC2"/>
    <w:rsid w:val="00840933"/>
    <w:rsid w:val="00841915"/>
    <w:rsid w:val="00842E25"/>
    <w:rsid w:val="00843BFA"/>
    <w:rsid w:val="008445A3"/>
    <w:rsid w:val="008457CD"/>
    <w:rsid w:val="0084597C"/>
    <w:rsid w:val="008459A3"/>
    <w:rsid w:val="00845C12"/>
    <w:rsid w:val="00846EAF"/>
    <w:rsid w:val="00847F69"/>
    <w:rsid w:val="00851803"/>
    <w:rsid w:val="00851B0C"/>
    <w:rsid w:val="00851C40"/>
    <w:rsid w:val="008522A7"/>
    <w:rsid w:val="00852E67"/>
    <w:rsid w:val="00853931"/>
    <w:rsid w:val="0085434E"/>
    <w:rsid w:val="008544C8"/>
    <w:rsid w:val="00855C66"/>
    <w:rsid w:val="0085638B"/>
    <w:rsid w:val="008570F5"/>
    <w:rsid w:val="0085728E"/>
    <w:rsid w:val="00860F79"/>
    <w:rsid w:val="00861277"/>
    <w:rsid w:val="00861AA9"/>
    <w:rsid w:val="00861C0A"/>
    <w:rsid w:val="00861D52"/>
    <w:rsid w:val="008626CC"/>
    <w:rsid w:val="00862969"/>
    <w:rsid w:val="008632E9"/>
    <w:rsid w:val="008633E3"/>
    <w:rsid w:val="008638E2"/>
    <w:rsid w:val="00865432"/>
    <w:rsid w:val="00866E05"/>
    <w:rsid w:val="00867EBA"/>
    <w:rsid w:val="0087010E"/>
    <w:rsid w:val="0087042D"/>
    <w:rsid w:val="00870D3F"/>
    <w:rsid w:val="0087163D"/>
    <w:rsid w:val="00872939"/>
    <w:rsid w:val="0087550E"/>
    <w:rsid w:val="00875F0F"/>
    <w:rsid w:val="00876616"/>
    <w:rsid w:val="00876D3D"/>
    <w:rsid w:val="00877F46"/>
    <w:rsid w:val="008804C5"/>
    <w:rsid w:val="008809DB"/>
    <w:rsid w:val="00880D1C"/>
    <w:rsid w:val="00881082"/>
    <w:rsid w:val="008827F0"/>
    <w:rsid w:val="00882906"/>
    <w:rsid w:val="0088369F"/>
    <w:rsid w:val="008839F7"/>
    <w:rsid w:val="00884E64"/>
    <w:rsid w:val="00885253"/>
    <w:rsid w:val="008852B1"/>
    <w:rsid w:val="008863A2"/>
    <w:rsid w:val="00886949"/>
    <w:rsid w:val="00887BF3"/>
    <w:rsid w:val="008903DE"/>
    <w:rsid w:val="008915AE"/>
    <w:rsid w:val="00891ADC"/>
    <w:rsid w:val="008926C9"/>
    <w:rsid w:val="00892C92"/>
    <w:rsid w:val="00892DE6"/>
    <w:rsid w:val="00895403"/>
    <w:rsid w:val="00895E84"/>
    <w:rsid w:val="008964C1"/>
    <w:rsid w:val="008965C9"/>
    <w:rsid w:val="008971F2"/>
    <w:rsid w:val="008973F8"/>
    <w:rsid w:val="008A2B34"/>
    <w:rsid w:val="008A3D14"/>
    <w:rsid w:val="008A4ABB"/>
    <w:rsid w:val="008A5B49"/>
    <w:rsid w:val="008A60A6"/>
    <w:rsid w:val="008A667F"/>
    <w:rsid w:val="008A6DE1"/>
    <w:rsid w:val="008A7A10"/>
    <w:rsid w:val="008B053B"/>
    <w:rsid w:val="008B0F45"/>
    <w:rsid w:val="008B313F"/>
    <w:rsid w:val="008B3284"/>
    <w:rsid w:val="008B40A1"/>
    <w:rsid w:val="008B4157"/>
    <w:rsid w:val="008B493B"/>
    <w:rsid w:val="008B520E"/>
    <w:rsid w:val="008B5705"/>
    <w:rsid w:val="008B5710"/>
    <w:rsid w:val="008B5807"/>
    <w:rsid w:val="008C089C"/>
    <w:rsid w:val="008C0C00"/>
    <w:rsid w:val="008C1D5D"/>
    <w:rsid w:val="008C20DF"/>
    <w:rsid w:val="008C2328"/>
    <w:rsid w:val="008C331B"/>
    <w:rsid w:val="008C4839"/>
    <w:rsid w:val="008C4D00"/>
    <w:rsid w:val="008C64D6"/>
    <w:rsid w:val="008C70D3"/>
    <w:rsid w:val="008D1D7F"/>
    <w:rsid w:val="008D23AF"/>
    <w:rsid w:val="008D4933"/>
    <w:rsid w:val="008D5946"/>
    <w:rsid w:val="008D5C9A"/>
    <w:rsid w:val="008D5E91"/>
    <w:rsid w:val="008D6454"/>
    <w:rsid w:val="008D69FF"/>
    <w:rsid w:val="008D7249"/>
    <w:rsid w:val="008D72F9"/>
    <w:rsid w:val="008E0866"/>
    <w:rsid w:val="008E1C8B"/>
    <w:rsid w:val="008E33FF"/>
    <w:rsid w:val="008E351A"/>
    <w:rsid w:val="008E3ED0"/>
    <w:rsid w:val="008E58B0"/>
    <w:rsid w:val="008E5CDA"/>
    <w:rsid w:val="008E6932"/>
    <w:rsid w:val="008E6B01"/>
    <w:rsid w:val="008E78BF"/>
    <w:rsid w:val="008E7C5A"/>
    <w:rsid w:val="008F0C53"/>
    <w:rsid w:val="008F1232"/>
    <w:rsid w:val="008F35C9"/>
    <w:rsid w:val="008F4940"/>
    <w:rsid w:val="008F4C45"/>
    <w:rsid w:val="008F6FBC"/>
    <w:rsid w:val="008F7F56"/>
    <w:rsid w:val="0090180A"/>
    <w:rsid w:val="00901B2B"/>
    <w:rsid w:val="009027B7"/>
    <w:rsid w:val="0090309F"/>
    <w:rsid w:val="00903245"/>
    <w:rsid w:val="009035C5"/>
    <w:rsid w:val="009035CD"/>
    <w:rsid w:val="00904EAA"/>
    <w:rsid w:val="0090522E"/>
    <w:rsid w:val="00905B27"/>
    <w:rsid w:val="00906F16"/>
    <w:rsid w:val="00907D8F"/>
    <w:rsid w:val="00910283"/>
    <w:rsid w:val="00911506"/>
    <w:rsid w:val="009127A3"/>
    <w:rsid w:val="009129E5"/>
    <w:rsid w:val="00912C63"/>
    <w:rsid w:val="00912FA0"/>
    <w:rsid w:val="00913F22"/>
    <w:rsid w:val="0091492E"/>
    <w:rsid w:val="0091569E"/>
    <w:rsid w:val="00915AF0"/>
    <w:rsid w:val="00915BD3"/>
    <w:rsid w:val="00915FA5"/>
    <w:rsid w:val="00916AE1"/>
    <w:rsid w:val="00916B29"/>
    <w:rsid w:val="00917127"/>
    <w:rsid w:val="00917144"/>
    <w:rsid w:val="009176BA"/>
    <w:rsid w:val="00917D7E"/>
    <w:rsid w:val="00920043"/>
    <w:rsid w:val="00920519"/>
    <w:rsid w:val="00920926"/>
    <w:rsid w:val="00921F39"/>
    <w:rsid w:val="009229A6"/>
    <w:rsid w:val="00922A1C"/>
    <w:rsid w:val="0092311F"/>
    <w:rsid w:val="00923B40"/>
    <w:rsid w:val="00923DA1"/>
    <w:rsid w:val="00924493"/>
    <w:rsid w:val="009255C3"/>
    <w:rsid w:val="0092625E"/>
    <w:rsid w:val="00930211"/>
    <w:rsid w:val="0093146D"/>
    <w:rsid w:val="009331BC"/>
    <w:rsid w:val="00933646"/>
    <w:rsid w:val="00933A8A"/>
    <w:rsid w:val="00934389"/>
    <w:rsid w:val="00934B4F"/>
    <w:rsid w:val="00935F29"/>
    <w:rsid w:val="009360D6"/>
    <w:rsid w:val="009362D7"/>
    <w:rsid w:val="00936690"/>
    <w:rsid w:val="00936819"/>
    <w:rsid w:val="00936A41"/>
    <w:rsid w:val="00936BC6"/>
    <w:rsid w:val="00937603"/>
    <w:rsid w:val="00937DEC"/>
    <w:rsid w:val="00940518"/>
    <w:rsid w:val="00940837"/>
    <w:rsid w:val="009408A4"/>
    <w:rsid w:val="00940A02"/>
    <w:rsid w:val="009424AE"/>
    <w:rsid w:val="0094383E"/>
    <w:rsid w:val="009444D6"/>
    <w:rsid w:val="009447B9"/>
    <w:rsid w:val="009476F3"/>
    <w:rsid w:val="00950E6E"/>
    <w:rsid w:val="00951E90"/>
    <w:rsid w:val="00952C64"/>
    <w:rsid w:val="0095326B"/>
    <w:rsid w:val="009532A9"/>
    <w:rsid w:val="009535D9"/>
    <w:rsid w:val="009536C4"/>
    <w:rsid w:val="00953761"/>
    <w:rsid w:val="00953CE6"/>
    <w:rsid w:val="00953F10"/>
    <w:rsid w:val="0095450D"/>
    <w:rsid w:val="009546C1"/>
    <w:rsid w:val="00957289"/>
    <w:rsid w:val="009577AF"/>
    <w:rsid w:val="00957AFA"/>
    <w:rsid w:val="0096090B"/>
    <w:rsid w:val="0096128C"/>
    <w:rsid w:val="00963003"/>
    <w:rsid w:val="009649DA"/>
    <w:rsid w:val="009650A8"/>
    <w:rsid w:val="009667F8"/>
    <w:rsid w:val="009670A9"/>
    <w:rsid w:val="009676BD"/>
    <w:rsid w:val="009721CC"/>
    <w:rsid w:val="00972A80"/>
    <w:rsid w:val="0097477E"/>
    <w:rsid w:val="00974836"/>
    <w:rsid w:val="00976881"/>
    <w:rsid w:val="0097720E"/>
    <w:rsid w:val="00980D7E"/>
    <w:rsid w:val="00981DED"/>
    <w:rsid w:val="00982148"/>
    <w:rsid w:val="0098215C"/>
    <w:rsid w:val="00982543"/>
    <w:rsid w:val="00982BA0"/>
    <w:rsid w:val="00983B13"/>
    <w:rsid w:val="00984A81"/>
    <w:rsid w:val="009857EF"/>
    <w:rsid w:val="00986E50"/>
    <w:rsid w:val="00987580"/>
    <w:rsid w:val="00987755"/>
    <w:rsid w:val="00987CBB"/>
    <w:rsid w:val="00990066"/>
    <w:rsid w:val="0099110C"/>
    <w:rsid w:val="00991592"/>
    <w:rsid w:val="00991B09"/>
    <w:rsid w:val="00992B60"/>
    <w:rsid w:val="009967E3"/>
    <w:rsid w:val="00996B95"/>
    <w:rsid w:val="009A08CC"/>
    <w:rsid w:val="009A2CD0"/>
    <w:rsid w:val="009A4D41"/>
    <w:rsid w:val="009A586E"/>
    <w:rsid w:val="009A5C9D"/>
    <w:rsid w:val="009A7594"/>
    <w:rsid w:val="009B0708"/>
    <w:rsid w:val="009B0AD2"/>
    <w:rsid w:val="009B1A0B"/>
    <w:rsid w:val="009B3058"/>
    <w:rsid w:val="009B57C1"/>
    <w:rsid w:val="009B6E49"/>
    <w:rsid w:val="009C0DDC"/>
    <w:rsid w:val="009C1527"/>
    <w:rsid w:val="009C1826"/>
    <w:rsid w:val="009C2617"/>
    <w:rsid w:val="009C2D3B"/>
    <w:rsid w:val="009C2F32"/>
    <w:rsid w:val="009C3E98"/>
    <w:rsid w:val="009C408F"/>
    <w:rsid w:val="009C43D8"/>
    <w:rsid w:val="009C4505"/>
    <w:rsid w:val="009C5BC9"/>
    <w:rsid w:val="009C5FDA"/>
    <w:rsid w:val="009C634A"/>
    <w:rsid w:val="009C65D8"/>
    <w:rsid w:val="009C6FA0"/>
    <w:rsid w:val="009C78BE"/>
    <w:rsid w:val="009C7F8A"/>
    <w:rsid w:val="009D0468"/>
    <w:rsid w:val="009D0A18"/>
    <w:rsid w:val="009D10AD"/>
    <w:rsid w:val="009D2C87"/>
    <w:rsid w:val="009D326C"/>
    <w:rsid w:val="009D3D22"/>
    <w:rsid w:val="009D409D"/>
    <w:rsid w:val="009D42A1"/>
    <w:rsid w:val="009D4BA3"/>
    <w:rsid w:val="009D4E9F"/>
    <w:rsid w:val="009D5BE6"/>
    <w:rsid w:val="009D6091"/>
    <w:rsid w:val="009D79AF"/>
    <w:rsid w:val="009E0150"/>
    <w:rsid w:val="009E04B8"/>
    <w:rsid w:val="009E05B4"/>
    <w:rsid w:val="009E1BB1"/>
    <w:rsid w:val="009E2210"/>
    <w:rsid w:val="009E2AB7"/>
    <w:rsid w:val="009E316F"/>
    <w:rsid w:val="009E5012"/>
    <w:rsid w:val="009E5A87"/>
    <w:rsid w:val="009E5AE9"/>
    <w:rsid w:val="009E638D"/>
    <w:rsid w:val="009E6A2C"/>
    <w:rsid w:val="009E7093"/>
    <w:rsid w:val="009E71EA"/>
    <w:rsid w:val="009F08A4"/>
    <w:rsid w:val="009F0C72"/>
    <w:rsid w:val="009F1494"/>
    <w:rsid w:val="009F17EB"/>
    <w:rsid w:val="009F2712"/>
    <w:rsid w:val="009F2C99"/>
    <w:rsid w:val="009F31E0"/>
    <w:rsid w:val="009F34CE"/>
    <w:rsid w:val="009F3CB6"/>
    <w:rsid w:val="009F5C6B"/>
    <w:rsid w:val="00A01A10"/>
    <w:rsid w:val="00A02EBC"/>
    <w:rsid w:val="00A04E3F"/>
    <w:rsid w:val="00A060F4"/>
    <w:rsid w:val="00A0730E"/>
    <w:rsid w:val="00A104A5"/>
    <w:rsid w:val="00A104AD"/>
    <w:rsid w:val="00A11428"/>
    <w:rsid w:val="00A13393"/>
    <w:rsid w:val="00A138D0"/>
    <w:rsid w:val="00A140DC"/>
    <w:rsid w:val="00A14524"/>
    <w:rsid w:val="00A146FD"/>
    <w:rsid w:val="00A14827"/>
    <w:rsid w:val="00A14DEB"/>
    <w:rsid w:val="00A152ED"/>
    <w:rsid w:val="00A155FB"/>
    <w:rsid w:val="00A15B8D"/>
    <w:rsid w:val="00A17A56"/>
    <w:rsid w:val="00A2042D"/>
    <w:rsid w:val="00A2045D"/>
    <w:rsid w:val="00A2047B"/>
    <w:rsid w:val="00A21CBA"/>
    <w:rsid w:val="00A22133"/>
    <w:rsid w:val="00A22B24"/>
    <w:rsid w:val="00A234B4"/>
    <w:rsid w:val="00A247BE"/>
    <w:rsid w:val="00A26AB7"/>
    <w:rsid w:val="00A30D9F"/>
    <w:rsid w:val="00A30FF2"/>
    <w:rsid w:val="00A31DEA"/>
    <w:rsid w:val="00A31F26"/>
    <w:rsid w:val="00A32443"/>
    <w:rsid w:val="00A328AC"/>
    <w:rsid w:val="00A32CA4"/>
    <w:rsid w:val="00A33D67"/>
    <w:rsid w:val="00A342C4"/>
    <w:rsid w:val="00A35F08"/>
    <w:rsid w:val="00A3625C"/>
    <w:rsid w:val="00A364AD"/>
    <w:rsid w:val="00A369CA"/>
    <w:rsid w:val="00A37650"/>
    <w:rsid w:val="00A37DE2"/>
    <w:rsid w:val="00A409D9"/>
    <w:rsid w:val="00A4105C"/>
    <w:rsid w:val="00A41331"/>
    <w:rsid w:val="00A41D83"/>
    <w:rsid w:val="00A42119"/>
    <w:rsid w:val="00A42F65"/>
    <w:rsid w:val="00A4421E"/>
    <w:rsid w:val="00A44E71"/>
    <w:rsid w:val="00A45596"/>
    <w:rsid w:val="00A457E1"/>
    <w:rsid w:val="00A4602E"/>
    <w:rsid w:val="00A46149"/>
    <w:rsid w:val="00A47945"/>
    <w:rsid w:val="00A5073E"/>
    <w:rsid w:val="00A51AEB"/>
    <w:rsid w:val="00A52DC1"/>
    <w:rsid w:val="00A54C24"/>
    <w:rsid w:val="00A54CC0"/>
    <w:rsid w:val="00A54D68"/>
    <w:rsid w:val="00A55467"/>
    <w:rsid w:val="00A55B0B"/>
    <w:rsid w:val="00A56152"/>
    <w:rsid w:val="00A60644"/>
    <w:rsid w:val="00A6145B"/>
    <w:rsid w:val="00A61722"/>
    <w:rsid w:val="00A61F77"/>
    <w:rsid w:val="00A62141"/>
    <w:rsid w:val="00A625A1"/>
    <w:rsid w:val="00A63C93"/>
    <w:rsid w:val="00A65219"/>
    <w:rsid w:val="00A65A41"/>
    <w:rsid w:val="00A700AC"/>
    <w:rsid w:val="00A700EC"/>
    <w:rsid w:val="00A73B8F"/>
    <w:rsid w:val="00A73EC6"/>
    <w:rsid w:val="00A74882"/>
    <w:rsid w:val="00A74E2A"/>
    <w:rsid w:val="00A75255"/>
    <w:rsid w:val="00A7703D"/>
    <w:rsid w:val="00A77F2D"/>
    <w:rsid w:val="00A802EB"/>
    <w:rsid w:val="00A81255"/>
    <w:rsid w:val="00A834F8"/>
    <w:rsid w:val="00A8397D"/>
    <w:rsid w:val="00A85D7A"/>
    <w:rsid w:val="00A864A4"/>
    <w:rsid w:val="00A87136"/>
    <w:rsid w:val="00A87B5A"/>
    <w:rsid w:val="00A91186"/>
    <w:rsid w:val="00A9313F"/>
    <w:rsid w:val="00A93795"/>
    <w:rsid w:val="00A93B08"/>
    <w:rsid w:val="00A93D28"/>
    <w:rsid w:val="00A93EF2"/>
    <w:rsid w:val="00A945E7"/>
    <w:rsid w:val="00A966F8"/>
    <w:rsid w:val="00AA025A"/>
    <w:rsid w:val="00AA275F"/>
    <w:rsid w:val="00AA28D4"/>
    <w:rsid w:val="00AA2C95"/>
    <w:rsid w:val="00AA59FC"/>
    <w:rsid w:val="00AA6E20"/>
    <w:rsid w:val="00AA7B9A"/>
    <w:rsid w:val="00AA7D78"/>
    <w:rsid w:val="00AA7FC0"/>
    <w:rsid w:val="00AB0250"/>
    <w:rsid w:val="00AB0425"/>
    <w:rsid w:val="00AB132B"/>
    <w:rsid w:val="00AB161C"/>
    <w:rsid w:val="00AB20C8"/>
    <w:rsid w:val="00AB27F7"/>
    <w:rsid w:val="00AB2B66"/>
    <w:rsid w:val="00AB2CEB"/>
    <w:rsid w:val="00AB3CE8"/>
    <w:rsid w:val="00AB3D78"/>
    <w:rsid w:val="00AB4CF8"/>
    <w:rsid w:val="00AB72FA"/>
    <w:rsid w:val="00AB785D"/>
    <w:rsid w:val="00AB7DB2"/>
    <w:rsid w:val="00AC037F"/>
    <w:rsid w:val="00AC098B"/>
    <w:rsid w:val="00AC1366"/>
    <w:rsid w:val="00AC1705"/>
    <w:rsid w:val="00AC1EC9"/>
    <w:rsid w:val="00AC2D65"/>
    <w:rsid w:val="00AC2F12"/>
    <w:rsid w:val="00AC3B29"/>
    <w:rsid w:val="00AC42D7"/>
    <w:rsid w:val="00AC4403"/>
    <w:rsid w:val="00AC45D8"/>
    <w:rsid w:val="00AC4BB1"/>
    <w:rsid w:val="00AC55A2"/>
    <w:rsid w:val="00AC763B"/>
    <w:rsid w:val="00AC7DEE"/>
    <w:rsid w:val="00AD088A"/>
    <w:rsid w:val="00AD0B78"/>
    <w:rsid w:val="00AD111D"/>
    <w:rsid w:val="00AD190C"/>
    <w:rsid w:val="00AD1C09"/>
    <w:rsid w:val="00AD3B9C"/>
    <w:rsid w:val="00AD41AE"/>
    <w:rsid w:val="00AD5770"/>
    <w:rsid w:val="00AD60D4"/>
    <w:rsid w:val="00AD68AA"/>
    <w:rsid w:val="00AD7AAA"/>
    <w:rsid w:val="00AE115C"/>
    <w:rsid w:val="00AE1F2F"/>
    <w:rsid w:val="00AE1F50"/>
    <w:rsid w:val="00AE2A44"/>
    <w:rsid w:val="00AE303E"/>
    <w:rsid w:val="00AE32A0"/>
    <w:rsid w:val="00AE41FE"/>
    <w:rsid w:val="00AE4DA6"/>
    <w:rsid w:val="00AE6D2A"/>
    <w:rsid w:val="00AE7DCE"/>
    <w:rsid w:val="00AF0E8F"/>
    <w:rsid w:val="00AF15C3"/>
    <w:rsid w:val="00AF2805"/>
    <w:rsid w:val="00AF2CFF"/>
    <w:rsid w:val="00AF33FB"/>
    <w:rsid w:val="00AF3A7D"/>
    <w:rsid w:val="00AF4D70"/>
    <w:rsid w:val="00AF4FE0"/>
    <w:rsid w:val="00AF75E5"/>
    <w:rsid w:val="00AF76A2"/>
    <w:rsid w:val="00B00BA0"/>
    <w:rsid w:val="00B02441"/>
    <w:rsid w:val="00B0408F"/>
    <w:rsid w:val="00B04960"/>
    <w:rsid w:val="00B04A16"/>
    <w:rsid w:val="00B04C7D"/>
    <w:rsid w:val="00B05402"/>
    <w:rsid w:val="00B05879"/>
    <w:rsid w:val="00B071E5"/>
    <w:rsid w:val="00B11291"/>
    <w:rsid w:val="00B12BFE"/>
    <w:rsid w:val="00B1384F"/>
    <w:rsid w:val="00B13875"/>
    <w:rsid w:val="00B14912"/>
    <w:rsid w:val="00B1533A"/>
    <w:rsid w:val="00B15F40"/>
    <w:rsid w:val="00B160D3"/>
    <w:rsid w:val="00B17DCF"/>
    <w:rsid w:val="00B21694"/>
    <w:rsid w:val="00B224DF"/>
    <w:rsid w:val="00B22A05"/>
    <w:rsid w:val="00B22C71"/>
    <w:rsid w:val="00B23542"/>
    <w:rsid w:val="00B23953"/>
    <w:rsid w:val="00B24D99"/>
    <w:rsid w:val="00B25520"/>
    <w:rsid w:val="00B256FA"/>
    <w:rsid w:val="00B259E3"/>
    <w:rsid w:val="00B261CC"/>
    <w:rsid w:val="00B27199"/>
    <w:rsid w:val="00B27201"/>
    <w:rsid w:val="00B273CD"/>
    <w:rsid w:val="00B2790C"/>
    <w:rsid w:val="00B27F3D"/>
    <w:rsid w:val="00B3157D"/>
    <w:rsid w:val="00B31C0D"/>
    <w:rsid w:val="00B32231"/>
    <w:rsid w:val="00B322E8"/>
    <w:rsid w:val="00B32A86"/>
    <w:rsid w:val="00B33B42"/>
    <w:rsid w:val="00B346D2"/>
    <w:rsid w:val="00B40078"/>
    <w:rsid w:val="00B407E0"/>
    <w:rsid w:val="00B41C8A"/>
    <w:rsid w:val="00B41D98"/>
    <w:rsid w:val="00B42F40"/>
    <w:rsid w:val="00B43864"/>
    <w:rsid w:val="00B439BB"/>
    <w:rsid w:val="00B465F9"/>
    <w:rsid w:val="00B4726A"/>
    <w:rsid w:val="00B47E34"/>
    <w:rsid w:val="00B5059F"/>
    <w:rsid w:val="00B50D08"/>
    <w:rsid w:val="00B514F6"/>
    <w:rsid w:val="00B517AC"/>
    <w:rsid w:val="00B51AF2"/>
    <w:rsid w:val="00B52137"/>
    <w:rsid w:val="00B521D2"/>
    <w:rsid w:val="00B53099"/>
    <w:rsid w:val="00B544DE"/>
    <w:rsid w:val="00B54C09"/>
    <w:rsid w:val="00B55646"/>
    <w:rsid w:val="00B567DA"/>
    <w:rsid w:val="00B5715A"/>
    <w:rsid w:val="00B57246"/>
    <w:rsid w:val="00B57F14"/>
    <w:rsid w:val="00B6064E"/>
    <w:rsid w:val="00B61AC6"/>
    <w:rsid w:val="00B61B52"/>
    <w:rsid w:val="00B62A44"/>
    <w:rsid w:val="00B6333A"/>
    <w:rsid w:val="00B63726"/>
    <w:rsid w:val="00B64953"/>
    <w:rsid w:val="00B65569"/>
    <w:rsid w:val="00B667F1"/>
    <w:rsid w:val="00B66B62"/>
    <w:rsid w:val="00B70FF0"/>
    <w:rsid w:val="00B710CE"/>
    <w:rsid w:val="00B71F92"/>
    <w:rsid w:val="00B72D4E"/>
    <w:rsid w:val="00B72D86"/>
    <w:rsid w:val="00B7357E"/>
    <w:rsid w:val="00B7527E"/>
    <w:rsid w:val="00B7556D"/>
    <w:rsid w:val="00B809DE"/>
    <w:rsid w:val="00B812E7"/>
    <w:rsid w:val="00B82DAD"/>
    <w:rsid w:val="00B830CA"/>
    <w:rsid w:val="00B83216"/>
    <w:rsid w:val="00B83EE5"/>
    <w:rsid w:val="00B850AF"/>
    <w:rsid w:val="00B85D87"/>
    <w:rsid w:val="00B85DB6"/>
    <w:rsid w:val="00B8685B"/>
    <w:rsid w:val="00B90267"/>
    <w:rsid w:val="00B90793"/>
    <w:rsid w:val="00B91494"/>
    <w:rsid w:val="00B946B1"/>
    <w:rsid w:val="00B94A14"/>
    <w:rsid w:val="00B96167"/>
    <w:rsid w:val="00B96E24"/>
    <w:rsid w:val="00B96E8F"/>
    <w:rsid w:val="00B971B4"/>
    <w:rsid w:val="00BA0026"/>
    <w:rsid w:val="00BA0340"/>
    <w:rsid w:val="00BA08CC"/>
    <w:rsid w:val="00BA0FAF"/>
    <w:rsid w:val="00BA104E"/>
    <w:rsid w:val="00BA1E86"/>
    <w:rsid w:val="00BA29D4"/>
    <w:rsid w:val="00BA5002"/>
    <w:rsid w:val="00BA5B05"/>
    <w:rsid w:val="00BA7418"/>
    <w:rsid w:val="00BA782B"/>
    <w:rsid w:val="00BB1D99"/>
    <w:rsid w:val="00BB2002"/>
    <w:rsid w:val="00BB2064"/>
    <w:rsid w:val="00BB39A7"/>
    <w:rsid w:val="00BB3A6C"/>
    <w:rsid w:val="00BB3FB5"/>
    <w:rsid w:val="00BB4776"/>
    <w:rsid w:val="00BB49C6"/>
    <w:rsid w:val="00BB4C54"/>
    <w:rsid w:val="00BB5E1F"/>
    <w:rsid w:val="00BB5F7A"/>
    <w:rsid w:val="00BB6147"/>
    <w:rsid w:val="00BB7909"/>
    <w:rsid w:val="00BC0E5E"/>
    <w:rsid w:val="00BC109F"/>
    <w:rsid w:val="00BC1168"/>
    <w:rsid w:val="00BC194F"/>
    <w:rsid w:val="00BC27E8"/>
    <w:rsid w:val="00BC36CE"/>
    <w:rsid w:val="00BC4F5A"/>
    <w:rsid w:val="00BC5CDF"/>
    <w:rsid w:val="00BC6051"/>
    <w:rsid w:val="00BC60AA"/>
    <w:rsid w:val="00BC7173"/>
    <w:rsid w:val="00BC769F"/>
    <w:rsid w:val="00BC7A96"/>
    <w:rsid w:val="00BC7C99"/>
    <w:rsid w:val="00BD1035"/>
    <w:rsid w:val="00BD24D2"/>
    <w:rsid w:val="00BD250D"/>
    <w:rsid w:val="00BD2B86"/>
    <w:rsid w:val="00BD31D3"/>
    <w:rsid w:val="00BD3498"/>
    <w:rsid w:val="00BD4CB1"/>
    <w:rsid w:val="00BD5487"/>
    <w:rsid w:val="00BD5BB0"/>
    <w:rsid w:val="00BD7C4F"/>
    <w:rsid w:val="00BE050C"/>
    <w:rsid w:val="00BE0C42"/>
    <w:rsid w:val="00BE16D3"/>
    <w:rsid w:val="00BE431B"/>
    <w:rsid w:val="00BE4C89"/>
    <w:rsid w:val="00BE5573"/>
    <w:rsid w:val="00BE574A"/>
    <w:rsid w:val="00BE5E9C"/>
    <w:rsid w:val="00BF00D0"/>
    <w:rsid w:val="00BF07BA"/>
    <w:rsid w:val="00BF16B9"/>
    <w:rsid w:val="00BF1863"/>
    <w:rsid w:val="00BF1B0D"/>
    <w:rsid w:val="00BF309A"/>
    <w:rsid w:val="00BF336E"/>
    <w:rsid w:val="00BF54A8"/>
    <w:rsid w:val="00BF5C5E"/>
    <w:rsid w:val="00BF5EDA"/>
    <w:rsid w:val="00C00506"/>
    <w:rsid w:val="00C0246B"/>
    <w:rsid w:val="00C03170"/>
    <w:rsid w:val="00C04FEE"/>
    <w:rsid w:val="00C052D6"/>
    <w:rsid w:val="00C0560E"/>
    <w:rsid w:val="00C0647D"/>
    <w:rsid w:val="00C06792"/>
    <w:rsid w:val="00C06C0A"/>
    <w:rsid w:val="00C0745F"/>
    <w:rsid w:val="00C07534"/>
    <w:rsid w:val="00C10BC3"/>
    <w:rsid w:val="00C1204C"/>
    <w:rsid w:val="00C13359"/>
    <w:rsid w:val="00C15E9B"/>
    <w:rsid w:val="00C16B39"/>
    <w:rsid w:val="00C16D96"/>
    <w:rsid w:val="00C16FC3"/>
    <w:rsid w:val="00C17294"/>
    <w:rsid w:val="00C215B0"/>
    <w:rsid w:val="00C21F13"/>
    <w:rsid w:val="00C2762A"/>
    <w:rsid w:val="00C2783D"/>
    <w:rsid w:val="00C301B4"/>
    <w:rsid w:val="00C30278"/>
    <w:rsid w:val="00C3121B"/>
    <w:rsid w:val="00C31811"/>
    <w:rsid w:val="00C3211C"/>
    <w:rsid w:val="00C3281B"/>
    <w:rsid w:val="00C340D6"/>
    <w:rsid w:val="00C34562"/>
    <w:rsid w:val="00C355EB"/>
    <w:rsid w:val="00C36B20"/>
    <w:rsid w:val="00C37997"/>
    <w:rsid w:val="00C37B93"/>
    <w:rsid w:val="00C37D11"/>
    <w:rsid w:val="00C411A1"/>
    <w:rsid w:val="00C434BB"/>
    <w:rsid w:val="00C43A0A"/>
    <w:rsid w:val="00C43E79"/>
    <w:rsid w:val="00C44322"/>
    <w:rsid w:val="00C44EAE"/>
    <w:rsid w:val="00C45D14"/>
    <w:rsid w:val="00C46D97"/>
    <w:rsid w:val="00C475A0"/>
    <w:rsid w:val="00C50393"/>
    <w:rsid w:val="00C511AD"/>
    <w:rsid w:val="00C53D24"/>
    <w:rsid w:val="00C542EA"/>
    <w:rsid w:val="00C54527"/>
    <w:rsid w:val="00C54633"/>
    <w:rsid w:val="00C56925"/>
    <w:rsid w:val="00C56929"/>
    <w:rsid w:val="00C61144"/>
    <w:rsid w:val="00C61EF3"/>
    <w:rsid w:val="00C622A4"/>
    <w:rsid w:val="00C64032"/>
    <w:rsid w:val="00C655DE"/>
    <w:rsid w:val="00C65603"/>
    <w:rsid w:val="00C67A81"/>
    <w:rsid w:val="00C67BF7"/>
    <w:rsid w:val="00C67DE4"/>
    <w:rsid w:val="00C70E50"/>
    <w:rsid w:val="00C747F7"/>
    <w:rsid w:val="00C75150"/>
    <w:rsid w:val="00C7535E"/>
    <w:rsid w:val="00C75E78"/>
    <w:rsid w:val="00C80F78"/>
    <w:rsid w:val="00C81351"/>
    <w:rsid w:val="00C82BFC"/>
    <w:rsid w:val="00C82C42"/>
    <w:rsid w:val="00C82E81"/>
    <w:rsid w:val="00C84C0D"/>
    <w:rsid w:val="00C851BB"/>
    <w:rsid w:val="00C85CBB"/>
    <w:rsid w:val="00C86C41"/>
    <w:rsid w:val="00C87019"/>
    <w:rsid w:val="00C878D2"/>
    <w:rsid w:val="00C902C8"/>
    <w:rsid w:val="00C9097D"/>
    <w:rsid w:val="00C90E8B"/>
    <w:rsid w:val="00C911DF"/>
    <w:rsid w:val="00C91653"/>
    <w:rsid w:val="00C92FD1"/>
    <w:rsid w:val="00C9538A"/>
    <w:rsid w:val="00CA09BD"/>
    <w:rsid w:val="00CA0D5C"/>
    <w:rsid w:val="00CA2B40"/>
    <w:rsid w:val="00CA3822"/>
    <w:rsid w:val="00CA3984"/>
    <w:rsid w:val="00CA4E7B"/>
    <w:rsid w:val="00CA4E98"/>
    <w:rsid w:val="00CA4F69"/>
    <w:rsid w:val="00CA536C"/>
    <w:rsid w:val="00CA56E5"/>
    <w:rsid w:val="00CA5E83"/>
    <w:rsid w:val="00CA6306"/>
    <w:rsid w:val="00CA7CA0"/>
    <w:rsid w:val="00CB004C"/>
    <w:rsid w:val="00CB102D"/>
    <w:rsid w:val="00CB26B4"/>
    <w:rsid w:val="00CB2723"/>
    <w:rsid w:val="00CB3EBD"/>
    <w:rsid w:val="00CB4128"/>
    <w:rsid w:val="00CB4369"/>
    <w:rsid w:val="00CB47C5"/>
    <w:rsid w:val="00CB57D5"/>
    <w:rsid w:val="00CB5BCA"/>
    <w:rsid w:val="00CC01F1"/>
    <w:rsid w:val="00CC086C"/>
    <w:rsid w:val="00CC33FC"/>
    <w:rsid w:val="00CC3409"/>
    <w:rsid w:val="00CC344C"/>
    <w:rsid w:val="00CC3EFF"/>
    <w:rsid w:val="00CC5ECE"/>
    <w:rsid w:val="00CC69AA"/>
    <w:rsid w:val="00CC6DD2"/>
    <w:rsid w:val="00CC6E97"/>
    <w:rsid w:val="00CD170A"/>
    <w:rsid w:val="00CD204D"/>
    <w:rsid w:val="00CD207F"/>
    <w:rsid w:val="00CD30D4"/>
    <w:rsid w:val="00CD4294"/>
    <w:rsid w:val="00CD56BF"/>
    <w:rsid w:val="00CD5EC8"/>
    <w:rsid w:val="00CD5F20"/>
    <w:rsid w:val="00CD76DE"/>
    <w:rsid w:val="00CD7B67"/>
    <w:rsid w:val="00CE1CA7"/>
    <w:rsid w:val="00CE1CFA"/>
    <w:rsid w:val="00CE3161"/>
    <w:rsid w:val="00CE4015"/>
    <w:rsid w:val="00CE495B"/>
    <w:rsid w:val="00CE50AB"/>
    <w:rsid w:val="00CE5749"/>
    <w:rsid w:val="00CE72C2"/>
    <w:rsid w:val="00CE7340"/>
    <w:rsid w:val="00CF0927"/>
    <w:rsid w:val="00CF0D80"/>
    <w:rsid w:val="00CF147D"/>
    <w:rsid w:val="00CF16FF"/>
    <w:rsid w:val="00CF204A"/>
    <w:rsid w:val="00CF3129"/>
    <w:rsid w:val="00CF6A3D"/>
    <w:rsid w:val="00CF7F4A"/>
    <w:rsid w:val="00D00D2D"/>
    <w:rsid w:val="00D0111C"/>
    <w:rsid w:val="00D05ADE"/>
    <w:rsid w:val="00D05D26"/>
    <w:rsid w:val="00D0666C"/>
    <w:rsid w:val="00D06B8D"/>
    <w:rsid w:val="00D06CA9"/>
    <w:rsid w:val="00D07F65"/>
    <w:rsid w:val="00D101A2"/>
    <w:rsid w:val="00D1263B"/>
    <w:rsid w:val="00D12C6E"/>
    <w:rsid w:val="00D145A7"/>
    <w:rsid w:val="00D15A01"/>
    <w:rsid w:val="00D1618A"/>
    <w:rsid w:val="00D16973"/>
    <w:rsid w:val="00D16CEB"/>
    <w:rsid w:val="00D17738"/>
    <w:rsid w:val="00D203C8"/>
    <w:rsid w:val="00D20497"/>
    <w:rsid w:val="00D20AC1"/>
    <w:rsid w:val="00D21E84"/>
    <w:rsid w:val="00D2363B"/>
    <w:rsid w:val="00D248C4"/>
    <w:rsid w:val="00D24CA1"/>
    <w:rsid w:val="00D24DD2"/>
    <w:rsid w:val="00D253B9"/>
    <w:rsid w:val="00D25DA1"/>
    <w:rsid w:val="00D26D87"/>
    <w:rsid w:val="00D3090A"/>
    <w:rsid w:val="00D3094A"/>
    <w:rsid w:val="00D319FE"/>
    <w:rsid w:val="00D3556A"/>
    <w:rsid w:val="00D35DC4"/>
    <w:rsid w:val="00D36816"/>
    <w:rsid w:val="00D36930"/>
    <w:rsid w:val="00D37916"/>
    <w:rsid w:val="00D40470"/>
    <w:rsid w:val="00D41A37"/>
    <w:rsid w:val="00D42050"/>
    <w:rsid w:val="00D4312B"/>
    <w:rsid w:val="00D44EEE"/>
    <w:rsid w:val="00D45BB1"/>
    <w:rsid w:val="00D50802"/>
    <w:rsid w:val="00D512F4"/>
    <w:rsid w:val="00D5210A"/>
    <w:rsid w:val="00D531A5"/>
    <w:rsid w:val="00D53250"/>
    <w:rsid w:val="00D53722"/>
    <w:rsid w:val="00D5395A"/>
    <w:rsid w:val="00D54E34"/>
    <w:rsid w:val="00D55041"/>
    <w:rsid w:val="00D558E4"/>
    <w:rsid w:val="00D55B6D"/>
    <w:rsid w:val="00D567D4"/>
    <w:rsid w:val="00D574A4"/>
    <w:rsid w:val="00D60A0A"/>
    <w:rsid w:val="00D61C40"/>
    <w:rsid w:val="00D63320"/>
    <w:rsid w:val="00D63559"/>
    <w:rsid w:val="00D641FC"/>
    <w:rsid w:val="00D64360"/>
    <w:rsid w:val="00D643D7"/>
    <w:rsid w:val="00D64F72"/>
    <w:rsid w:val="00D6650A"/>
    <w:rsid w:val="00D70C60"/>
    <w:rsid w:val="00D71D05"/>
    <w:rsid w:val="00D7228D"/>
    <w:rsid w:val="00D73212"/>
    <w:rsid w:val="00D7330B"/>
    <w:rsid w:val="00D74A57"/>
    <w:rsid w:val="00D75946"/>
    <w:rsid w:val="00D76134"/>
    <w:rsid w:val="00D764A7"/>
    <w:rsid w:val="00D768EA"/>
    <w:rsid w:val="00D76E3A"/>
    <w:rsid w:val="00D802F7"/>
    <w:rsid w:val="00D81C5F"/>
    <w:rsid w:val="00D8309A"/>
    <w:rsid w:val="00D837C5"/>
    <w:rsid w:val="00D8424D"/>
    <w:rsid w:val="00D8504A"/>
    <w:rsid w:val="00D85197"/>
    <w:rsid w:val="00D8522D"/>
    <w:rsid w:val="00D8567C"/>
    <w:rsid w:val="00D869A6"/>
    <w:rsid w:val="00D879E3"/>
    <w:rsid w:val="00D879EB"/>
    <w:rsid w:val="00D87B24"/>
    <w:rsid w:val="00D90593"/>
    <w:rsid w:val="00D91369"/>
    <w:rsid w:val="00D91403"/>
    <w:rsid w:val="00D91B03"/>
    <w:rsid w:val="00D92EFD"/>
    <w:rsid w:val="00D93094"/>
    <w:rsid w:val="00D930F6"/>
    <w:rsid w:val="00D9332E"/>
    <w:rsid w:val="00D93858"/>
    <w:rsid w:val="00D93F1B"/>
    <w:rsid w:val="00D9421C"/>
    <w:rsid w:val="00D95DBC"/>
    <w:rsid w:val="00D967F7"/>
    <w:rsid w:val="00D97834"/>
    <w:rsid w:val="00D97E3A"/>
    <w:rsid w:val="00DA0308"/>
    <w:rsid w:val="00DA05C1"/>
    <w:rsid w:val="00DA087B"/>
    <w:rsid w:val="00DA2204"/>
    <w:rsid w:val="00DA37D7"/>
    <w:rsid w:val="00DA3A30"/>
    <w:rsid w:val="00DA3C02"/>
    <w:rsid w:val="00DA45C3"/>
    <w:rsid w:val="00DA4A32"/>
    <w:rsid w:val="00DA4F1F"/>
    <w:rsid w:val="00DA51AB"/>
    <w:rsid w:val="00DA5586"/>
    <w:rsid w:val="00DA5AB0"/>
    <w:rsid w:val="00DA65A4"/>
    <w:rsid w:val="00DA6A5C"/>
    <w:rsid w:val="00DA7924"/>
    <w:rsid w:val="00DB0538"/>
    <w:rsid w:val="00DB1011"/>
    <w:rsid w:val="00DB13DF"/>
    <w:rsid w:val="00DB16B1"/>
    <w:rsid w:val="00DB1BFC"/>
    <w:rsid w:val="00DB1E4D"/>
    <w:rsid w:val="00DB25BF"/>
    <w:rsid w:val="00DB25E8"/>
    <w:rsid w:val="00DB2BDF"/>
    <w:rsid w:val="00DB34DE"/>
    <w:rsid w:val="00DB361C"/>
    <w:rsid w:val="00DB4943"/>
    <w:rsid w:val="00DB4C09"/>
    <w:rsid w:val="00DB5222"/>
    <w:rsid w:val="00DB597B"/>
    <w:rsid w:val="00DB695C"/>
    <w:rsid w:val="00DC06B9"/>
    <w:rsid w:val="00DC1635"/>
    <w:rsid w:val="00DC1CD9"/>
    <w:rsid w:val="00DC1F55"/>
    <w:rsid w:val="00DC34C4"/>
    <w:rsid w:val="00DC448A"/>
    <w:rsid w:val="00DC4D22"/>
    <w:rsid w:val="00DC5111"/>
    <w:rsid w:val="00DC5B52"/>
    <w:rsid w:val="00DC5CB7"/>
    <w:rsid w:val="00DC7AF3"/>
    <w:rsid w:val="00DC7BD8"/>
    <w:rsid w:val="00DC7F8E"/>
    <w:rsid w:val="00DD02E7"/>
    <w:rsid w:val="00DD0752"/>
    <w:rsid w:val="00DD0A9B"/>
    <w:rsid w:val="00DD0EA0"/>
    <w:rsid w:val="00DD1054"/>
    <w:rsid w:val="00DD24EA"/>
    <w:rsid w:val="00DD28FE"/>
    <w:rsid w:val="00DD3F92"/>
    <w:rsid w:val="00DD509A"/>
    <w:rsid w:val="00DE0CEE"/>
    <w:rsid w:val="00DE3368"/>
    <w:rsid w:val="00DE36C5"/>
    <w:rsid w:val="00DE3E34"/>
    <w:rsid w:val="00DE71EA"/>
    <w:rsid w:val="00DF0C19"/>
    <w:rsid w:val="00DF0EA2"/>
    <w:rsid w:val="00DF2487"/>
    <w:rsid w:val="00DF2BC6"/>
    <w:rsid w:val="00DF4474"/>
    <w:rsid w:val="00DF4B88"/>
    <w:rsid w:val="00DF53E7"/>
    <w:rsid w:val="00DF6133"/>
    <w:rsid w:val="00DF7E76"/>
    <w:rsid w:val="00E00039"/>
    <w:rsid w:val="00E0024F"/>
    <w:rsid w:val="00E018C4"/>
    <w:rsid w:val="00E0203B"/>
    <w:rsid w:val="00E02516"/>
    <w:rsid w:val="00E03ADD"/>
    <w:rsid w:val="00E04F65"/>
    <w:rsid w:val="00E072E7"/>
    <w:rsid w:val="00E074D7"/>
    <w:rsid w:val="00E07F2C"/>
    <w:rsid w:val="00E104D7"/>
    <w:rsid w:val="00E1157A"/>
    <w:rsid w:val="00E1173D"/>
    <w:rsid w:val="00E11E9B"/>
    <w:rsid w:val="00E1241C"/>
    <w:rsid w:val="00E127FE"/>
    <w:rsid w:val="00E13171"/>
    <w:rsid w:val="00E135DE"/>
    <w:rsid w:val="00E158F3"/>
    <w:rsid w:val="00E1604D"/>
    <w:rsid w:val="00E16193"/>
    <w:rsid w:val="00E163D0"/>
    <w:rsid w:val="00E167A0"/>
    <w:rsid w:val="00E178B8"/>
    <w:rsid w:val="00E178C9"/>
    <w:rsid w:val="00E211FB"/>
    <w:rsid w:val="00E21DF0"/>
    <w:rsid w:val="00E2319E"/>
    <w:rsid w:val="00E2368B"/>
    <w:rsid w:val="00E23FDD"/>
    <w:rsid w:val="00E24174"/>
    <w:rsid w:val="00E2439C"/>
    <w:rsid w:val="00E24925"/>
    <w:rsid w:val="00E261A8"/>
    <w:rsid w:val="00E264B0"/>
    <w:rsid w:val="00E26E0E"/>
    <w:rsid w:val="00E27668"/>
    <w:rsid w:val="00E27B7E"/>
    <w:rsid w:val="00E300C6"/>
    <w:rsid w:val="00E31FE5"/>
    <w:rsid w:val="00E32F64"/>
    <w:rsid w:val="00E342A3"/>
    <w:rsid w:val="00E347DE"/>
    <w:rsid w:val="00E34E7D"/>
    <w:rsid w:val="00E36180"/>
    <w:rsid w:val="00E40478"/>
    <w:rsid w:val="00E40E36"/>
    <w:rsid w:val="00E40E9D"/>
    <w:rsid w:val="00E42685"/>
    <w:rsid w:val="00E4327E"/>
    <w:rsid w:val="00E43743"/>
    <w:rsid w:val="00E437DC"/>
    <w:rsid w:val="00E43F15"/>
    <w:rsid w:val="00E444CC"/>
    <w:rsid w:val="00E44BF8"/>
    <w:rsid w:val="00E45C67"/>
    <w:rsid w:val="00E46BF6"/>
    <w:rsid w:val="00E478D5"/>
    <w:rsid w:val="00E52143"/>
    <w:rsid w:val="00E522B0"/>
    <w:rsid w:val="00E52319"/>
    <w:rsid w:val="00E5246B"/>
    <w:rsid w:val="00E52E87"/>
    <w:rsid w:val="00E53632"/>
    <w:rsid w:val="00E53703"/>
    <w:rsid w:val="00E5373A"/>
    <w:rsid w:val="00E53D7A"/>
    <w:rsid w:val="00E53FA1"/>
    <w:rsid w:val="00E54A9E"/>
    <w:rsid w:val="00E54DB2"/>
    <w:rsid w:val="00E55171"/>
    <w:rsid w:val="00E55B12"/>
    <w:rsid w:val="00E56F69"/>
    <w:rsid w:val="00E57AEF"/>
    <w:rsid w:val="00E57EE8"/>
    <w:rsid w:val="00E57F0F"/>
    <w:rsid w:val="00E620FD"/>
    <w:rsid w:val="00E64F50"/>
    <w:rsid w:val="00E65324"/>
    <w:rsid w:val="00E66B48"/>
    <w:rsid w:val="00E6728E"/>
    <w:rsid w:val="00E67404"/>
    <w:rsid w:val="00E67DBF"/>
    <w:rsid w:val="00E702A5"/>
    <w:rsid w:val="00E71C9D"/>
    <w:rsid w:val="00E727F6"/>
    <w:rsid w:val="00E734CA"/>
    <w:rsid w:val="00E73E1E"/>
    <w:rsid w:val="00E74581"/>
    <w:rsid w:val="00E74BB3"/>
    <w:rsid w:val="00E7626B"/>
    <w:rsid w:val="00E76D88"/>
    <w:rsid w:val="00E80DDD"/>
    <w:rsid w:val="00E812D7"/>
    <w:rsid w:val="00E824D9"/>
    <w:rsid w:val="00E83307"/>
    <w:rsid w:val="00E83479"/>
    <w:rsid w:val="00E84035"/>
    <w:rsid w:val="00E85056"/>
    <w:rsid w:val="00E854A8"/>
    <w:rsid w:val="00E860EA"/>
    <w:rsid w:val="00E877F4"/>
    <w:rsid w:val="00E87EA9"/>
    <w:rsid w:val="00E90000"/>
    <w:rsid w:val="00E90127"/>
    <w:rsid w:val="00E9058A"/>
    <w:rsid w:val="00E90BB5"/>
    <w:rsid w:val="00E90F40"/>
    <w:rsid w:val="00E91A46"/>
    <w:rsid w:val="00E92D83"/>
    <w:rsid w:val="00E9431E"/>
    <w:rsid w:val="00E94D91"/>
    <w:rsid w:val="00E95E24"/>
    <w:rsid w:val="00EA0098"/>
    <w:rsid w:val="00EA00E2"/>
    <w:rsid w:val="00EA023D"/>
    <w:rsid w:val="00EA19CF"/>
    <w:rsid w:val="00EA1C7B"/>
    <w:rsid w:val="00EA3BE9"/>
    <w:rsid w:val="00EA5903"/>
    <w:rsid w:val="00EA7BCC"/>
    <w:rsid w:val="00EB0B56"/>
    <w:rsid w:val="00EB173C"/>
    <w:rsid w:val="00EB24F7"/>
    <w:rsid w:val="00EB3042"/>
    <w:rsid w:val="00EB4240"/>
    <w:rsid w:val="00EB4279"/>
    <w:rsid w:val="00EB4BD0"/>
    <w:rsid w:val="00EB56DC"/>
    <w:rsid w:val="00EB64FF"/>
    <w:rsid w:val="00EB6948"/>
    <w:rsid w:val="00EB6A94"/>
    <w:rsid w:val="00EC0E47"/>
    <w:rsid w:val="00EC1AE8"/>
    <w:rsid w:val="00EC2A80"/>
    <w:rsid w:val="00EC42C0"/>
    <w:rsid w:val="00EC43EE"/>
    <w:rsid w:val="00EC4CF0"/>
    <w:rsid w:val="00EC5011"/>
    <w:rsid w:val="00EC73C3"/>
    <w:rsid w:val="00EC741F"/>
    <w:rsid w:val="00ED1962"/>
    <w:rsid w:val="00ED1A1F"/>
    <w:rsid w:val="00ED2B46"/>
    <w:rsid w:val="00ED2E4C"/>
    <w:rsid w:val="00ED34DC"/>
    <w:rsid w:val="00ED4024"/>
    <w:rsid w:val="00ED5CF0"/>
    <w:rsid w:val="00ED6828"/>
    <w:rsid w:val="00ED75C5"/>
    <w:rsid w:val="00ED7AEE"/>
    <w:rsid w:val="00ED7BF3"/>
    <w:rsid w:val="00EE1ACD"/>
    <w:rsid w:val="00EE202F"/>
    <w:rsid w:val="00EE22A7"/>
    <w:rsid w:val="00EE2641"/>
    <w:rsid w:val="00EE33DA"/>
    <w:rsid w:val="00EE3A3C"/>
    <w:rsid w:val="00EE41EA"/>
    <w:rsid w:val="00EE473F"/>
    <w:rsid w:val="00EE4B85"/>
    <w:rsid w:val="00EE4E92"/>
    <w:rsid w:val="00EE5835"/>
    <w:rsid w:val="00EE64E4"/>
    <w:rsid w:val="00EF08D0"/>
    <w:rsid w:val="00EF125A"/>
    <w:rsid w:val="00EF24F3"/>
    <w:rsid w:val="00EF2A4C"/>
    <w:rsid w:val="00EF4B6E"/>
    <w:rsid w:val="00EF4DDB"/>
    <w:rsid w:val="00EF6647"/>
    <w:rsid w:val="00EF7676"/>
    <w:rsid w:val="00F030D6"/>
    <w:rsid w:val="00F03A37"/>
    <w:rsid w:val="00F03FAF"/>
    <w:rsid w:val="00F0409D"/>
    <w:rsid w:val="00F042F9"/>
    <w:rsid w:val="00F0521D"/>
    <w:rsid w:val="00F05347"/>
    <w:rsid w:val="00F1058E"/>
    <w:rsid w:val="00F11C57"/>
    <w:rsid w:val="00F124BD"/>
    <w:rsid w:val="00F12E62"/>
    <w:rsid w:val="00F130C0"/>
    <w:rsid w:val="00F13F42"/>
    <w:rsid w:val="00F14A59"/>
    <w:rsid w:val="00F14C3D"/>
    <w:rsid w:val="00F200D2"/>
    <w:rsid w:val="00F21B8A"/>
    <w:rsid w:val="00F22922"/>
    <w:rsid w:val="00F2356A"/>
    <w:rsid w:val="00F24A87"/>
    <w:rsid w:val="00F26756"/>
    <w:rsid w:val="00F26EF3"/>
    <w:rsid w:val="00F27BA3"/>
    <w:rsid w:val="00F27F51"/>
    <w:rsid w:val="00F30CB3"/>
    <w:rsid w:val="00F30DF4"/>
    <w:rsid w:val="00F312CA"/>
    <w:rsid w:val="00F32401"/>
    <w:rsid w:val="00F33A1F"/>
    <w:rsid w:val="00F349A5"/>
    <w:rsid w:val="00F35AC7"/>
    <w:rsid w:val="00F36BA1"/>
    <w:rsid w:val="00F37192"/>
    <w:rsid w:val="00F37AE1"/>
    <w:rsid w:val="00F37C6A"/>
    <w:rsid w:val="00F40CC9"/>
    <w:rsid w:val="00F40D5C"/>
    <w:rsid w:val="00F41FE8"/>
    <w:rsid w:val="00F420BF"/>
    <w:rsid w:val="00F4237F"/>
    <w:rsid w:val="00F42477"/>
    <w:rsid w:val="00F42F51"/>
    <w:rsid w:val="00F43FEF"/>
    <w:rsid w:val="00F45C0F"/>
    <w:rsid w:val="00F46676"/>
    <w:rsid w:val="00F46868"/>
    <w:rsid w:val="00F479FD"/>
    <w:rsid w:val="00F50550"/>
    <w:rsid w:val="00F509D2"/>
    <w:rsid w:val="00F520B9"/>
    <w:rsid w:val="00F534E8"/>
    <w:rsid w:val="00F5372B"/>
    <w:rsid w:val="00F538C1"/>
    <w:rsid w:val="00F545F7"/>
    <w:rsid w:val="00F556DB"/>
    <w:rsid w:val="00F559EA"/>
    <w:rsid w:val="00F55EFB"/>
    <w:rsid w:val="00F55F1B"/>
    <w:rsid w:val="00F562A3"/>
    <w:rsid w:val="00F56598"/>
    <w:rsid w:val="00F56DC2"/>
    <w:rsid w:val="00F57410"/>
    <w:rsid w:val="00F57850"/>
    <w:rsid w:val="00F57B69"/>
    <w:rsid w:val="00F57E04"/>
    <w:rsid w:val="00F6183B"/>
    <w:rsid w:val="00F61AF1"/>
    <w:rsid w:val="00F622F2"/>
    <w:rsid w:val="00F62B40"/>
    <w:rsid w:val="00F62D24"/>
    <w:rsid w:val="00F63970"/>
    <w:rsid w:val="00F63E06"/>
    <w:rsid w:val="00F6408F"/>
    <w:rsid w:val="00F6530F"/>
    <w:rsid w:val="00F676C6"/>
    <w:rsid w:val="00F678DD"/>
    <w:rsid w:val="00F67E3A"/>
    <w:rsid w:val="00F70374"/>
    <w:rsid w:val="00F70D7F"/>
    <w:rsid w:val="00F71158"/>
    <w:rsid w:val="00F71E08"/>
    <w:rsid w:val="00F72008"/>
    <w:rsid w:val="00F7241F"/>
    <w:rsid w:val="00F73CFE"/>
    <w:rsid w:val="00F74A0D"/>
    <w:rsid w:val="00F74E0D"/>
    <w:rsid w:val="00F7555E"/>
    <w:rsid w:val="00F7596E"/>
    <w:rsid w:val="00F75B97"/>
    <w:rsid w:val="00F76483"/>
    <w:rsid w:val="00F77C2F"/>
    <w:rsid w:val="00F803A3"/>
    <w:rsid w:val="00F8059E"/>
    <w:rsid w:val="00F80924"/>
    <w:rsid w:val="00F80BD8"/>
    <w:rsid w:val="00F8178E"/>
    <w:rsid w:val="00F8201A"/>
    <w:rsid w:val="00F828E2"/>
    <w:rsid w:val="00F83B92"/>
    <w:rsid w:val="00F83F09"/>
    <w:rsid w:val="00F84EF2"/>
    <w:rsid w:val="00F85DD0"/>
    <w:rsid w:val="00F870E1"/>
    <w:rsid w:val="00F87E24"/>
    <w:rsid w:val="00F900A1"/>
    <w:rsid w:val="00F91FD9"/>
    <w:rsid w:val="00F94CEE"/>
    <w:rsid w:val="00F951EF"/>
    <w:rsid w:val="00F958DB"/>
    <w:rsid w:val="00F96ABF"/>
    <w:rsid w:val="00F97FBD"/>
    <w:rsid w:val="00FA0F17"/>
    <w:rsid w:val="00FA11C5"/>
    <w:rsid w:val="00FA2FE6"/>
    <w:rsid w:val="00FA3208"/>
    <w:rsid w:val="00FA4036"/>
    <w:rsid w:val="00FA6FE1"/>
    <w:rsid w:val="00FB0213"/>
    <w:rsid w:val="00FB0C70"/>
    <w:rsid w:val="00FB1CD1"/>
    <w:rsid w:val="00FB2A8D"/>
    <w:rsid w:val="00FB2C5A"/>
    <w:rsid w:val="00FB346F"/>
    <w:rsid w:val="00FB3C31"/>
    <w:rsid w:val="00FB42F8"/>
    <w:rsid w:val="00FB4703"/>
    <w:rsid w:val="00FB6A33"/>
    <w:rsid w:val="00FB6A79"/>
    <w:rsid w:val="00FB6BEB"/>
    <w:rsid w:val="00FB76F4"/>
    <w:rsid w:val="00FC0118"/>
    <w:rsid w:val="00FC09AC"/>
    <w:rsid w:val="00FC0A4A"/>
    <w:rsid w:val="00FC1AEE"/>
    <w:rsid w:val="00FC3177"/>
    <w:rsid w:val="00FC32EB"/>
    <w:rsid w:val="00FC3ADF"/>
    <w:rsid w:val="00FC462E"/>
    <w:rsid w:val="00FC4A56"/>
    <w:rsid w:val="00FC4F67"/>
    <w:rsid w:val="00FD04ED"/>
    <w:rsid w:val="00FD056D"/>
    <w:rsid w:val="00FD21A8"/>
    <w:rsid w:val="00FD4638"/>
    <w:rsid w:val="00FD46D5"/>
    <w:rsid w:val="00FD4AB3"/>
    <w:rsid w:val="00FD6EFD"/>
    <w:rsid w:val="00FD73EA"/>
    <w:rsid w:val="00FD7439"/>
    <w:rsid w:val="00FD7FDB"/>
    <w:rsid w:val="00FE1437"/>
    <w:rsid w:val="00FE1655"/>
    <w:rsid w:val="00FE23AB"/>
    <w:rsid w:val="00FE2BF4"/>
    <w:rsid w:val="00FE2D45"/>
    <w:rsid w:val="00FE2F28"/>
    <w:rsid w:val="00FE3280"/>
    <w:rsid w:val="00FE3369"/>
    <w:rsid w:val="00FE349B"/>
    <w:rsid w:val="00FE3911"/>
    <w:rsid w:val="00FE4A7C"/>
    <w:rsid w:val="00FE764D"/>
    <w:rsid w:val="00FF11F3"/>
    <w:rsid w:val="00FF1B26"/>
    <w:rsid w:val="00FF1BDC"/>
    <w:rsid w:val="00FF1D10"/>
    <w:rsid w:val="00FF2610"/>
    <w:rsid w:val="00FF29C2"/>
    <w:rsid w:val="00FF2ADF"/>
    <w:rsid w:val="00FF30A5"/>
    <w:rsid w:val="00FF3A10"/>
    <w:rsid w:val="00FF40BE"/>
    <w:rsid w:val="00FF5908"/>
    <w:rsid w:val="00FF6D77"/>
    <w:rsid w:val="00FF7A5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C68270-E7C9-4339-9BF0-EED17CA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A59"/>
    <w:pPr>
      <w:keepNext/>
      <w:keepLines/>
      <w:spacing w:before="120" w:after="120" w:line="360" w:lineRule="atLeast"/>
      <w:ind w:firstLine="709"/>
      <w:jc w:val="both"/>
      <w:outlineLvl w:val="2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07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A59"/>
    <w:rPr>
      <w:rFonts w:ascii="Times New Roman" w:eastAsiaTheme="majorEastAsia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070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D7"/>
  </w:style>
  <w:style w:type="paragraph" w:styleId="a8">
    <w:name w:val="footer"/>
    <w:basedOn w:val="a"/>
    <w:link w:val="a9"/>
    <w:uiPriority w:val="99"/>
    <w:semiHidden/>
    <w:unhideWhenUsed/>
    <w:rsid w:val="0093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2D7"/>
  </w:style>
  <w:style w:type="table" w:styleId="aa">
    <w:name w:val="Table Grid"/>
    <w:basedOn w:val="a1"/>
    <w:uiPriority w:val="59"/>
    <w:rsid w:val="008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D31D3"/>
    <w:rPr>
      <w:color w:val="808080"/>
    </w:rPr>
  </w:style>
  <w:style w:type="paragraph" w:customStyle="1" w:styleId="11">
    <w:name w:val="Обычный1"/>
    <w:rsid w:val="009127A3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Автор"/>
    <w:next w:val="1"/>
    <w:rsid w:val="00DD02E7"/>
    <w:pPr>
      <w:spacing w:after="120"/>
      <w:contextualSpacing/>
      <w:jc w:val="center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DD02E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02E7"/>
    <w:rPr>
      <w:color w:val="800080"/>
      <w:u w:val="single"/>
    </w:rPr>
  </w:style>
  <w:style w:type="paragraph" w:customStyle="1" w:styleId="xl77">
    <w:name w:val="xl77"/>
    <w:basedOn w:val="a"/>
    <w:rsid w:val="00DD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2E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02E7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D02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2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2E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2E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2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2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2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2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2E7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D02E7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02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D0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02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D02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D02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D02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D02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D02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D02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D02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D02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D02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D02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D02E7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D02E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D0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D02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D02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D02E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D02E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D02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D02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D02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D02E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D02E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D02E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D02E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D02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D02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D02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D02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D02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D02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D02E7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D02E7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D02E7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02E7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D02E7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D02E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D02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D02E7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02E7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D02E7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D02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D02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D02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D02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D02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D02E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D02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D02E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D02E7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D02E7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D02E7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D02E7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D02E7"/>
    <w:pPr>
      <w:pBdr>
        <w:top w:val="double" w:sz="6" w:space="0" w:color="auto"/>
        <w:bottom w:val="double" w:sz="6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D02E7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D02E7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D02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D02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E7"/>
  </w:style>
  <w:style w:type="numbering" w:customStyle="1" w:styleId="110">
    <w:name w:val="Нет списка11"/>
    <w:next w:val="a2"/>
    <w:uiPriority w:val="99"/>
    <w:semiHidden/>
    <w:unhideWhenUsed/>
    <w:rsid w:val="00DD02E7"/>
  </w:style>
  <w:style w:type="paragraph" w:styleId="af">
    <w:name w:val="TOC Heading"/>
    <w:basedOn w:val="1"/>
    <w:next w:val="a"/>
    <w:uiPriority w:val="39"/>
    <w:unhideWhenUsed/>
    <w:qFormat/>
    <w:rsid w:val="00DD02E7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4A4CD9"/>
    <w:pPr>
      <w:tabs>
        <w:tab w:val="right" w:leader="dot" w:pos="9345"/>
      </w:tabs>
      <w:spacing w:after="100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2783D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DD02E7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0075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6" Type="http://schemas.openxmlformats.org/officeDocument/2006/relationships/header" Target="header5.xml"/><Relationship Id="rId107" Type="http://schemas.openxmlformats.org/officeDocument/2006/relationships/footer" Target="footer50.xml"/><Relationship Id="rId11" Type="http://schemas.openxmlformats.org/officeDocument/2006/relationships/header" Target="head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19" Type="http://schemas.openxmlformats.org/officeDocument/2006/relationships/footer" Target="footer6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16" Type="http://schemas.openxmlformats.org/officeDocument/2006/relationships/header" Target="header5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11" Type="http://schemas.openxmlformats.org/officeDocument/2006/relationships/footer" Target="footer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numbering" Target="numbering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88A0-ED01-4751-9BCD-4CB0E515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254</Pages>
  <Words>75920</Words>
  <Characters>432748</Characters>
  <Application>Microsoft Office Word</Application>
  <DocSecurity>8</DocSecurity>
  <Lines>3606</Lines>
  <Paragraphs>1015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g.proshin</dc:creator>
  <cp:lastModifiedBy>Примак Александр Борисович</cp:lastModifiedBy>
  <cp:revision>2</cp:revision>
  <cp:lastPrinted>2018-06-06T06:12:00Z</cp:lastPrinted>
  <dcterms:created xsi:type="dcterms:W3CDTF">2020-02-18T07:35:00Z</dcterms:created>
  <dcterms:modified xsi:type="dcterms:W3CDTF">2020-02-18T07:35:00Z</dcterms:modified>
</cp:coreProperties>
</file>