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D2DD5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D2DD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ОАО "РЖД" от 28.04.2016 N 788р</w:t>
            </w:r>
            <w:r>
              <w:rPr>
                <w:sz w:val="48"/>
                <w:szCs w:val="48"/>
              </w:rPr>
              <w:br/>
              <w:t>"Об утверждении Порядка разработки, согласования и утверждения проектной и рабочей документации на строительство и реконструкцию объектов ОАО "РЖД"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D2DD5">
            <w:pPr>
              <w:pStyle w:val="ConsPlusTitlePage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00000" w:rsidRDefault="005D2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D2DD5">
      <w:pPr>
        <w:pStyle w:val="ConsPlusNormal"/>
        <w:ind w:firstLine="540"/>
        <w:jc w:val="both"/>
        <w:outlineLvl w:val="0"/>
      </w:pPr>
    </w:p>
    <w:p w:rsidR="00000000" w:rsidRDefault="005D2DD5">
      <w:pPr>
        <w:pStyle w:val="ConsPlusTitle"/>
        <w:jc w:val="center"/>
        <w:outlineLvl w:val="0"/>
      </w:pPr>
      <w:r>
        <w:t>ОТКРЫТОЕ АКЦИОНЕРНОЕ ОБЩЕСТВО "РОССИЙСКИЕ ЖЕЛЕЗНЫЕ ДОРОГИ"</w:t>
      </w:r>
    </w:p>
    <w:p w:rsidR="00000000" w:rsidRDefault="005D2DD5">
      <w:pPr>
        <w:pStyle w:val="ConsPlusTitle"/>
        <w:jc w:val="center"/>
      </w:pPr>
    </w:p>
    <w:p w:rsidR="00000000" w:rsidRDefault="005D2DD5">
      <w:pPr>
        <w:pStyle w:val="ConsPlusTitle"/>
        <w:jc w:val="center"/>
      </w:pPr>
      <w:r>
        <w:t>РАСПОРЯЖЕНИЕ</w:t>
      </w:r>
    </w:p>
    <w:p w:rsidR="00000000" w:rsidRDefault="005D2DD5">
      <w:pPr>
        <w:pStyle w:val="ConsPlusTitle"/>
        <w:jc w:val="center"/>
      </w:pPr>
      <w:r>
        <w:t>от 28 апреля 2016 г. N 788р</w:t>
      </w:r>
    </w:p>
    <w:p w:rsidR="00000000" w:rsidRDefault="005D2DD5">
      <w:pPr>
        <w:pStyle w:val="ConsPlusTitle"/>
        <w:jc w:val="center"/>
      </w:pPr>
    </w:p>
    <w:p w:rsidR="00000000" w:rsidRDefault="005D2DD5">
      <w:pPr>
        <w:pStyle w:val="ConsPlusTitle"/>
        <w:jc w:val="center"/>
      </w:pPr>
      <w:r>
        <w:t>ОБ УТВЕРЖДЕНИИ ПОРЯДКА РАЗРАБОТКИ, СОГЛАСОВАНИЯ</w:t>
      </w:r>
    </w:p>
    <w:p w:rsidR="00000000" w:rsidRDefault="005D2DD5">
      <w:pPr>
        <w:pStyle w:val="ConsPlusTitle"/>
        <w:jc w:val="center"/>
      </w:pPr>
      <w:r>
        <w:t>И УТВЕРЖДЕНИЯ ПРОЕКТНОЙ И РАБОЧЕЙ ДОКУМЕНТАЦИИ</w:t>
      </w:r>
    </w:p>
    <w:p w:rsidR="00000000" w:rsidRDefault="005D2DD5">
      <w:pPr>
        <w:pStyle w:val="ConsPlusTitle"/>
        <w:jc w:val="center"/>
      </w:pPr>
      <w:r>
        <w:t>НА СТРОИТЕЛЬСТВО И РЕКОНСТРУКЦИЮ ОБЪЕКТОВ ОАО "РЖД"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  <w:r>
        <w:t>В целях совершенствования нормативной базы, определяющей формирования и реализации инвестиционной программы ОАО "РЖД":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26" w:tooltip="ПОРЯДОК" w:history="1">
        <w:r>
          <w:rPr>
            <w:color w:val="0000FF"/>
          </w:rPr>
          <w:t>Порядок</w:t>
        </w:r>
      </w:hyperlink>
      <w:r>
        <w:t xml:space="preserve"> разработки, согласования и утверждения проектной и рабочей документации на строительство и реконструкцию объектов ОАО "РЖД".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2. Признать утратившими силу распоряжения ОАО "РЖД" от 27 октября 2005 г. N 1701р "Об утверждении Ин</w:t>
      </w:r>
      <w:r>
        <w:t xml:space="preserve">струкции о порядке разработки, согласования и утверждения проектной документации на строительство объектов, финансируемое ОАО "РЖД", от 11 января 2008 г. N 19р "О повышении качества подготовки ПСД на объекты ЖАТ", от 16 февраля 2009 г. N 307р "О повышении </w:t>
      </w:r>
      <w:r>
        <w:t xml:space="preserve">качества подготовки проектно-сметной документации на объекты хозяйства пути и сооружений" и от 13 августа 2010 г. N 1748р "О внесении изменений в Инструкцию о порядке разработки, согласования и утверждения проектной документации на строительство объектов, </w:t>
      </w:r>
      <w:r>
        <w:t>финансируемое ОАО "РЖД".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jc w:val="right"/>
      </w:pPr>
      <w:r>
        <w:t>Первый вице-президент</w:t>
      </w:r>
    </w:p>
    <w:p w:rsidR="00000000" w:rsidRDefault="005D2DD5">
      <w:pPr>
        <w:pStyle w:val="ConsPlusNormal"/>
        <w:jc w:val="right"/>
      </w:pPr>
      <w:r>
        <w:t>ОАО "РЖД"</w:t>
      </w:r>
    </w:p>
    <w:p w:rsidR="00000000" w:rsidRDefault="005D2DD5">
      <w:pPr>
        <w:pStyle w:val="ConsPlusNormal"/>
        <w:jc w:val="right"/>
      </w:pPr>
      <w:r>
        <w:t>А.А.КРАСНОЩЕК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jc w:val="right"/>
        <w:outlineLvl w:val="0"/>
      </w:pPr>
      <w:r>
        <w:t>Утвержден</w:t>
      </w:r>
    </w:p>
    <w:p w:rsidR="00000000" w:rsidRDefault="005D2DD5">
      <w:pPr>
        <w:pStyle w:val="ConsPlusNormal"/>
        <w:jc w:val="right"/>
      </w:pPr>
      <w:r>
        <w:t>распоряжением ОАО "РЖД"</w:t>
      </w:r>
    </w:p>
    <w:p w:rsidR="00000000" w:rsidRDefault="005D2DD5">
      <w:pPr>
        <w:pStyle w:val="ConsPlusNormal"/>
        <w:jc w:val="right"/>
      </w:pPr>
      <w:r>
        <w:t>от 28 апреля 2016 г. N 788р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Title"/>
        <w:jc w:val="center"/>
      </w:pPr>
      <w:bookmarkStart w:id="1" w:name="Par26"/>
      <w:bookmarkEnd w:id="1"/>
      <w:r>
        <w:t>ПОРЯДОК</w:t>
      </w:r>
    </w:p>
    <w:p w:rsidR="00000000" w:rsidRDefault="005D2DD5">
      <w:pPr>
        <w:pStyle w:val="ConsPlusTitle"/>
        <w:jc w:val="center"/>
      </w:pPr>
      <w:r>
        <w:t>РАЗРАБОТКИ, СОГЛАСОВАНИЯ И УТВЕРЖДЕНИЯ ПРОЕКТНОЙ И РАБОЧЕЙ</w:t>
      </w:r>
    </w:p>
    <w:p w:rsidR="00000000" w:rsidRDefault="005D2DD5">
      <w:pPr>
        <w:pStyle w:val="ConsPlusTitle"/>
        <w:jc w:val="center"/>
      </w:pPr>
      <w:r>
        <w:t>ДОКУМЕНТАЦИИ НА СТРОИТЕЛЬСТВО И РЕКОНСТРУКЦИЮ</w:t>
      </w:r>
    </w:p>
    <w:p w:rsidR="00000000" w:rsidRDefault="005D2DD5">
      <w:pPr>
        <w:pStyle w:val="ConsPlusTitle"/>
        <w:jc w:val="center"/>
      </w:pPr>
      <w:r>
        <w:t>ОБЪЕКТОВ ОАО "РЖД"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jc w:val="center"/>
        <w:outlineLvl w:val="1"/>
      </w:pPr>
      <w:r>
        <w:t>1. Общие положения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  <w:r>
        <w:t>1.1. Настоящий документ устанавливает порядок разработки, согласования и утверждения проектной документации на строительство новых и реконструкцию действующих производств</w:t>
      </w:r>
      <w:r>
        <w:t xml:space="preserve">енных объектов, расположенных на территории Российской Федерации, </w:t>
      </w:r>
      <w:r>
        <w:lastRenderedPageBreak/>
        <w:t>финансирование проектирования, строительства или реконструкции которых осуществляется за счет инвестиционного бюджета ОАО "РЖД" (в том числе с использованием привлеченных в инвестиционный бю</w:t>
      </w:r>
      <w:r>
        <w:t>джет ОАО "РЖД" средств федерального, регионального, местных бюджетов или средств частных инвесторов), а также порядок разработки, приемки заказчиком и передачи к производству работ рабочей документации на строительство и реконструкцию указанных объектов.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</w:t>
      </w:r>
      <w:r>
        <w:t>.2 Положения настоящего Порядка с учетом особенностей, отраженных в соответствующих нормативных документах ОАО "РЖД", распространяются на объекты капитального ремонта, если для них в соответствии с положениями Градостроительного кодекса Российской Федераци</w:t>
      </w:r>
      <w:r>
        <w:t>и необходима разработка проектной документации и получение разрешения на строительство.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1.3. Состав, порядок разработки, согласования и утверждения проектной документации на строительство и реконструкцию объектов жилищного, коммунального и социально-культу</w:t>
      </w:r>
      <w:r>
        <w:t>рного назначения, строящихся за счет бюджета ОАО "РЖД", устанавливается нормативными актами органов федерального и местного управления территорий, на которых планируется осуществить строительство и реконструкцию, с учетом положений настоящего Порядка в час</w:t>
      </w:r>
      <w:r>
        <w:t>ти рассмотрения согласования и утверждения проектной документации в ОАО "РЖД".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1.4. Положения настоящего Порядка не распространяются на порядок разработки, согласования и утверждения предпроектной документации, типовой проектной документации, а также проек</w:t>
      </w:r>
      <w:r>
        <w:t>тной документации на объекты, сооружаемые за пределами Российской Федерации.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jc w:val="center"/>
        <w:outlineLvl w:val="1"/>
      </w:pPr>
      <w:bookmarkStart w:id="2" w:name="Par38"/>
      <w:bookmarkEnd w:id="2"/>
      <w:r>
        <w:t>2. Ссылки на нормативные документы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  <w:bookmarkStart w:id="3" w:name="Par40"/>
      <w:bookmarkEnd w:id="3"/>
      <w:r>
        <w:t>[1] Градостроительный Кодекс Российской Федерации</w:t>
      </w:r>
    </w:p>
    <w:p w:rsidR="00000000" w:rsidRDefault="005D2DD5">
      <w:pPr>
        <w:pStyle w:val="ConsPlusNormal"/>
        <w:spacing w:before="240"/>
        <w:ind w:firstLine="540"/>
        <w:jc w:val="both"/>
      </w:pPr>
      <w:bookmarkStart w:id="4" w:name="Par41"/>
      <w:bookmarkEnd w:id="4"/>
      <w:r>
        <w:t>[2]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16.02.2008 N 87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[3] ГОСТ Р 21.1101-2013. Система проектной документации для строительства. Основные тре</w:t>
      </w:r>
      <w:r>
        <w:t>бования к проектной и рабочей документации.</w:t>
      </w:r>
    </w:p>
    <w:p w:rsidR="00000000" w:rsidRDefault="005D2DD5">
      <w:pPr>
        <w:pStyle w:val="ConsPlusNormal"/>
        <w:spacing w:before="240"/>
        <w:ind w:firstLine="540"/>
        <w:jc w:val="both"/>
      </w:pPr>
      <w:bookmarkStart w:id="5" w:name="Par43"/>
      <w:bookmarkEnd w:id="5"/>
      <w:r>
        <w:t>[4] Свод правил СП 47.13330.2012 "Инженерные изыскания для строительства. Основные положения"</w:t>
      </w:r>
    </w:p>
    <w:p w:rsidR="00000000" w:rsidRDefault="005D2DD5">
      <w:pPr>
        <w:pStyle w:val="ConsPlusNormal"/>
        <w:spacing w:before="240"/>
        <w:ind w:firstLine="540"/>
        <w:jc w:val="both"/>
      </w:pPr>
      <w:bookmarkStart w:id="6" w:name="Par44"/>
      <w:bookmarkEnd w:id="6"/>
      <w:r>
        <w:t>[5] Распоряжение ОАО "РЖД" от 1 июля 2015 г. N 1622р Об утверждении документов, регламентирующих ф</w:t>
      </w:r>
      <w:r>
        <w:t>ормирование и реализацию инвестиционной программы ОАО "РЖД".</w:t>
      </w:r>
    </w:p>
    <w:p w:rsidR="00000000" w:rsidRDefault="005D2DD5">
      <w:pPr>
        <w:pStyle w:val="ConsPlusNormal"/>
        <w:spacing w:before="240"/>
        <w:ind w:firstLine="540"/>
        <w:jc w:val="both"/>
      </w:pPr>
      <w:bookmarkStart w:id="7" w:name="Par45"/>
      <w:bookmarkEnd w:id="7"/>
      <w:r>
        <w:t>[6] Распоряжение ОАО "РЖД" от 22 сентября 2014 г. N 2218р Об утверждении Положения о порядке организации и проведения экспертизы проектной документации и результатов инженерных изыскани</w:t>
      </w:r>
      <w:r>
        <w:t>й для строительства и реконструкции объектов, финансируемых за счет средств инвестиционного бюджета ОАО "РЖД".</w:t>
      </w:r>
    </w:p>
    <w:p w:rsidR="00000000" w:rsidRDefault="005D2DD5">
      <w:pPr>
        <w:pStyle w:val="ConsPlusNormal"/>
        <w:spacing w:before="240"/>
        <w:ind w:firstLine="540"/>
        <w:jc w:val="both"/>
      </w:pPr>
      <w:bookmarkStart w:id="8" w:name="Par46"/>
      <w:bookmarkEnd w:id="8"/>
      <w:r>
        <w:t>[7] Корпоративный стандарт "Проведение обязательного технологического и ценового аудита инвестиционных проектов ОАО "РЖД" и его дочерни</w:t>
      </w:r>
      <w:r>
        <w:t>х и зависимых обществ".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jc w:val="center"/>
        <w:outlineLvl w:val="1"/>
      </w:pPr>
      <w:r>
        <w:t>3. Термины, определения и сокращения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  <w:r>
        <w:lastRenderedPageBreak/>
        <w:t xml:space="preserve">Балансодержатель - филиал или другое структурное подразделение ОАО "РЖД", на баланс которого передается актив, сформированный в результате реализации Инвестиционного проекта. </w:t>
      </w:r>
      <w:hyperlink w:anchor="Par44" w:tooltip="[5] Распоряжение ОАО &quot;РЖД&quot; от 1 июля 2015 г. N 1622р Об утверждении документов, регламентирующих формирование и реализацию инвестиционной программы ОАО &quot;РЖД&quot;." w:history="1">
        <w:r>
          <w:rPr>
            <w:color w:val="0000FF"/>
          </w:rPr>
          <w:t>[5]</w:t>
        </w:r>
      </w:hyperlink>
    </w:p>
    <w:p w:rsidR="00000000" w:rsidRDefault="005D2DD5">
      <w:pPr>
        <w:pStyle w:val="ConsPlusNormal"/>
        <w:spacing w:before="240"/>
        <w:ind w:firstLine="540"/>
        <w:jc w:val="both"/>
      </w:pPr>
      <w:r>
        <w:t>Заказчик (технический заказчик) - Дирекция или иной филиал, департамент, структу</w:t>
      </w:r>
      <w:r>
        <w:t>рное подразделение ОАО "РЖД", которые уполномочены застройщиком и от имени застройщика заключают договоры о выполнении инженерных изысканий, о подготовке проектной и рабочей документации, о строительстве, реконструкции, капитальном ремонте объектов капитал</w:t>
      </w:r>
      <w:r>
        <w:t>ьного строительства, подготавливают задания на выполнение указанных видов работ, предоставляют лицам, выполняющим инженерные изыскания и (или) осуществляющим подготовку проектной и рабочей документации, строительство, реконструкцию, капитальный ремонт объе</w:t>
      </w:r>
      <w:r>
        <w:t xml:space="preserve">ктов капитального строительства, материалы и документы, необходимые для выполнения указанных видов работ, организуют утверждение проектной документации, оформляют документы, необходимые для получения разрешения на ввод объекта капитального строительства в </w:t>
      </w:r>
      <w:r>
        <w:t>эксплуатацию, осуществляют иные функции, предусмотренные Градостроительным Кодексом. Заказчик также осуществляет формирование актива в рамках Инвестиционного проекта и передачу его на баланс в соответствии с принятым решением о закреплении имущества за Бал</w:t>
      </w:r>
      <w:r>
        <w:t>ансодержателем;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Застройщик - физическое или юридическое лицо, обеспечивающее на принадлежащем ему земельном участке строительство, реконструкцию, капитальной ремонт объектов капитального строительства, а также выполнение инженерных изысканий, подготовку пр</w:t>
      </w:r>
      <w:r>
        <w:t xml:space="preserve">оектной документации для их строительства, реконструкции, капитального ремонта. </w:t>
      </w:r>
      <w:hyperlink w:anchor="Par40" w:tooltip="[1] Градостроительный Кодекс Российской Федерации" w:history="1">
        <w:r>
          <w:rPr>
            <w:color w:val="0000FF"/>
          </w:rPr>
          <w:t>[1]</w:t>
        </w:r>
      </w:hyperlink>
    </w:p>
    <w:p w:rsidR="00000000" w:rsidRDefault="005D2DD5">
      <w:pPr>
        <w:pStyle w:val="ConsPlusNormal"/>
        <w:spacing w:before="240"/>
        <w:ind w:firstLine="540"/>
        <w:jc w:val="both"/>
      </w:pPr>
      <w:r>
        <w:t>В настоящем документе затрагиваются вопросы единственного застройщика - ОАО "РЖД".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Инвестиционн</w:t>
      </w:r>
      <w:r>
        <w:t>ая программа - совокупность Инвестиционных проектов, принятых к реализации, направленная на достижение стратегических целей развития Компании и отвечающая требованиям по срокам окупаемости и рентабельности инвестиций. К Инвестиционной программе не относятс</w:t>
      </w:r>
      <w:r>
        <w:t xml:space="preserve">я Инвестиционные проекты, функции Заказчика в которых выполняют сторонние организации (в случаях, когда вклад со стороны ОАО "РЖД" в эти проекты денежными средствами не предусмотрен). </w:t>
      </w:r>
      <w:hyperlink w:anchor="Par44" w:tooltip="[5] Распоряжение ОАО &quot;РЖД&quot; от 1 июля 2015 г. N 1622р Об утверждении документов, регламентирующих формирование и реализацию инвестиционной программы ОАО &quot;РЖД&quot;." w:history="1">
        <w:r>
          <w:rPr>
            <w:color w:val="0000FF"/>
          </w:rPr>
          <w:t>[5]</w:t>
        </w:r>
      </w:hyperlink>
    </w:p>
    <w:p w:rsidR="00000000" w:rsidRDefault="005D2DD5">
      <w:pPr>
        <w:pStyle w:val="ConsPlusNormal"/>
        <w:spacing w:before="240"/>
        <w:ind w:firstLine="540"/>
        <w:jc w:val="both"/>
      </w:pPr>
      <w:r>
        <w:t>Инвестиционный проект - экономически обоснованный комплекс действий по формированию (модернизации) активов, реализация которого направ</w:t>
      </w:r>
      <w:r>
        <w:t xml:space="preserve">лена на решение Инвестиционной задачи. </w:t>
      </w:r>
      <w:hyperlink w:anchor="Par44" w:tooltip="[5] Распоряжение ОАО &quot;РЖД&quot; от 1 июля 2015 г. N 1622р Об утверждении документов, регламентирующих формирование и реализацию инвестиционной программы ОАО &quot;РЖД&quot;." w:history="1">
        <w:r>
          <w:rPr>
            <w:color w:val="0000FF"/>
          </w:rPr>
          <w:t>[5]</w:t>
        </w:r>
      </w:hyperlink>
    </w:p>
    <w:p w:rsidR="00000000" w:rsidRDefault="005D2DD5">
      <w:pPr>
        <w:pStyle w:val="ConsPlusNormal"/>
        <w:spacing w:before="240"/>
        <w:ind w:firstLine="540"/>
        <w:jc w:val="both"/>
      </w:pPr>
      <w:r>
        <w:t>Инженерные изыскания дл</w:t>
      </w:r>
      <w:r>
        <w:t>я строительства - вид деятельности, осуществляемой с целью изучения природных и техногенных условий района, площадки, участка, трассы проектируемого строительства, местных строительных материалов и источников водоснабжения и получения необходимых и достато</w:t>
      </w:r>
      <w:r>
        <w:t>чных материалов для разработки экономически целесообразных и технически обоснованных решений при проектировании, строительстве, реконструкции, эксплуатации, сносе (демонтаже) зданий или сооружений.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Исходные данные - существующие границы, схемы, планы, трас</w:t>
      </w:r>
      <w:r>
        <w:t xml:space="preserve">сы, технико-экономические и инженерно-технические сведения, чертежи, разрешительная документация и другие данные существующих предприятий и организаций, необходимые для проектирования объектов нового </w:t>
      </w:r>
      <w:r>
        <w:lastRenderedPageBreak/>
        <w:t>строительства, реконструкции или капитального ремонта де</w:t>
      </w:r>
      <w:r>
        <w:t>йствующих зданий, сооружений, оборудования, инженерных сетей.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Капитальный ремонт линейных объектов -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</w:t>
      </w:r>
      <w:r>
        <w:t xml:space="preserve"> показателей функционирования таких объектов и при котором не требуется изменение границ полос отвода и (или) охранных зон таких объектов. </w:t>
      </w:r>
      <w:hyperlink w:anchor="Par40" w:tooltip="[1] Градостроительный Кодекс Российской Федерации" w:history="1">
        <w:r>
          <w:rPr>
            <w:color w:val="0000FF"/>
          </w:rPr>
          <w:t>[1]</w:t>
        </w:r>
      </w:hyperlink>
    </w:p>
    <w:p w:rsidR="00000000" w:rsidRDefault="005D2DD5">
      <w:pPr>
        <w:pStyle w:val="ConsPlusNormal"/>
        <w:spacing w:before="240"/>
        <w:ind w:firstLine="540"/>
        <w:jc w:val="both"/>
      </w:pPr>
      <w:r>
        <w:t>Капитальный ремонт объектов капиталь</w:t>
      </w:r>
      <w:r>
        <w:t>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</w:t>
      </w:r>
      <w:r>
        <w:t xml:space="preserve">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</w:t>
      </w:r>
      <w:r>
        <w:t xml:space="preserve">таких конструкций элементы и (или) восстановление указанных элементов. </w:t>
      </w:r>
      <w:hyperlink w:anchor="Par40" w:tooltip="[1] Градостроительный Кодекс Российской Федерации" w:history="1">
        <w:r>
          <w:rPr>
            <w:color w:val="0000FF"/>
          </w:rPr>
          <w:t>[1]</w:t>
        </w:r>
      </w:hyperlink>
    </w:p>
    <w:p w:rsidR="00000000" w:rsidRDefault="005D2DD5">
      <w:pPr>
        <w:pStyle w:val="ConsPlusNormal"/>
        <w:spacing w:before="240"/>
        <w:ind w:firstLine="540"/>
        <w:jc w:val="both"/>
      </w:pPr>
      <w:r>
        <w:t>Код объекта капитального строительства (код объекта) - уникальный набор символов, определяющий Титул в с</w:t>
      </w:r>
      <w:r>
        <w:t>оставе Инвестиционного проекта и используемый в СПиУИ и других системах для идентификации затрат и финансирования по объекту в ходе формирования и реализации Инвестиционного проекта.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Компания - открытое акционерное общество "Российские железные дороги".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Ли</w:t>
      </w:r>
      <w:r>
        <w:t xml:space="preserve">нейный объект капитального строительства (линейный объект)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 </w:t>
      </w:r>
      <w:hyperlink w:anchor="Par40" w:tooltip="[1] Градостроительный Кодекс Российской Федерации" w:history="1">
        <w:r>
          <w:rPr>
            <w:color w:val="0000FF"/>
          </w:rPr>
          <w:t>[1]</w:t>
        </w:r>
      </w:hyperlink>
    </w:p>
    <w:p w:rsidR="00000000" w:rsidRDefault="005D2DD5">
      <w:pPr>
        <w:pStyle w:val="ConsPlusNormal"/>
        <w:spacing w:before="240"/>
        <w:ind w:firstLine="540"/>
        <w:jc w:val="both"/>
      </w:pPr>
      <w:r>
        <w:t>Модернизация - частный случай реконструкции, работы, вызванные изменением технологического или служебного назначения здания, сооружения, оборудования или иного объекта, повышенными нагрузками и (или) дру</w:t>
      </w:r>
      <w:r>
        <w:t>гими новыми качествами.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Объект капитального строительства - законченное строительством здание, строение, сооружение; объекты, строительство которых не завершено; за исключением временных построек, киосков, навесов и других подобных построек. </w:t>
      </w:r>
      <w:hyperlink w:anchor="Par40" w:tooltip="[1] Градостроительный Кодекс Российской Федерации" w:history="1">
        <w:r>
          <w:rPr>
            <w:color w:val="0000FF"/>
          </w:rPr>
          <w:t>[1]</w:t>
        </w:r>
      </w:hyperlink>
    </w:p>
    <w:p w:rsidR="00000000" w:rsidRDefault="005D2DD5">
      <w:pPr>
        <w:pStyle w:val="ConsPlusNormal"/>
        <w:spacing w:before="240"/>
        <w:ind w:firstLine="540"/>
        <w:jc w:val="both"/>
      </w:pPr>
      <w:r>
        <w:t>Основные проектные решения - разрабатываемый при отсутствии предпроектных проработок или, при н</w:t>
      </w:r>
      <w:r>
        <w:t>еобходимости их уточнения, начальный объем проектной документации, в котором приведены пояснения, расчеты, чертежи и др. документы, обосновывающие предлагаемые инженерные решения и технико-экономические показатели объекта.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Предпроектная документация - обос</w:t>
      </w:r>
      <w:r>
        <w:t>нование инвестиций в строительство, технико-экономическое обоснование, генеральная схема развития, эскизный проект или иной документ, определяющий примерные параметры объектов капитального строительства, входящих в состав Инвестиционного проекта, включая и</w:t>
      </w:r>
      <w:r>
        <w:t>х стоимость, выполненный до начала разработки проектной документации.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Предпроектная документация на объект капитального строительства должна содержать </w:t>
      </w:r>
      <w:r>
        <w:lastRenderedPageBreak/>
        <w:t xml:space="preserve">информацию о месте размещения, мощностях и физических показателях объекта; принципиальные конструктивные </w:t>
      </w:r>
      <w:r>
        <w:t>решения, основные параметры зданий и сооружений, сроки и очередность строительства; укрупненные расчеты стоимости строительства; план проектирования и другие существенные данные, характеризующие объекты строительства и порядок их реализации в составе Инвес</w:t>
      </w:r>
      <w:r>
        <w:t>тиционного проекта;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Проектная документация - комплекс документов, обосновывающих целесообразность и реализуемость проекта, содержащий материалы в текстовой и графической форме и определяющий архитектурные, функционально-технологические, конструктивные и ин</w:t>
      </w:r>
      <w:r>
        <w:t>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Рабочая документация - совокупность текстовых и графических документов, обеспечивающих реализацию принятых в утве</w:t>
      </w:r>
      <w:r>
        <w:t>ржденной проектной документации технических решений объекта 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 и/или изготовления строительных изделий.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Р</w:t>
      </w:r>
      <w:r>
        <w:t xml:space="preserve">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</w:t>
      </w:r>
      <w:r>
        <w:t>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</w:t>
      </w:r>
      <w:r>
        <w:t xml:space="preserve">ий элементы и (или) восстановления указанных элементов. </w:t>
      </w:r>
      <w:hyperlink w:anchor="Par40" w:tooltip="[1] Градостроительный Кодекс Российской Федерации" w:history="1">
        <w:r>
          <w:rPr>
            <w:color w:val="0000FF"/>
          </w:rPr>
          <w:t>[1]</w:t>
        </w:r>
      </w:hyperlink>
    </w:p>
    <w:p w:rsidR="00000000" w:rsidRDefault="005D2DD5">
      <w:pPr>
        <w:pStyle w:val="ConsPlusNormal"/>
        <w:spacing w:before="240"/>
        <w:ind w:firstLine="540"/>
        <w:jc w:val="both"/>
      </w:pPr>
      <w:r>
        <w:t>Реконструкция линейных объектов - изменение параметров линейных объектов или их участков (частей), которое влечет за со</w:t>
      </w:r>
      <w:r>
        <w:t xml:space="preserve">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(или) охранных зон таких объектов. </w:t>
      </w:r>
      <w:hyperlink w:anchor="Par40" w:tooltip="[1] Градостроительный Кодекс Российской Федерации" w:history="1">
        <w:r>
          <w:rPr>
            <w:color w:val="0000FF"/>
          </w:rPr>
          <w:t>[1]</w:t>
        </w:r>
      </w:hyperlink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Строительство - создание зданий, строений, сооружений (в том числе на месте сносимых объектов капитального строительства). </w:t>
      </w:r>
      <w:hyperlink w:anchor="Par40" w:tooltip="[1] Градостроительный Кодекс Российской Федерации" w:history="1">
        <w:r>
          <w:rPr>
            <w:color w:val="0000FF"/>
          </w:rPr>
          <w:t>[1]</w:t>
        </w:r>
      </w:hyperlink>
    </w:p>
    <w:p w:rsidR="00000000" w:rsidRDefault="005D2DD5">
      <w:pPr>
        <w:pStyle w:val="ConsPlusNormal"/>
        <w:spacing w:before="240"/>
        <w:ind w:firstLine="540"/>
        <w:jc w:val="both"/>
      </w:pPr>
      <w:r>
        <w:t>При строительстве создаются новые объекты основного, подсобного и обслуживающего назначения вновь создаваемых и существующих предприятий, которые после ввода в эксплуатацию будут находиться на балансе как самостоятельные (новые) объекты иму</w:t>
      </w:r>
      <w:r>
        <w:t>щества. В случае если строительство предприятия или сооружения намечается осуществлять поэтапно, то к строительству относятся как первый, так и последующие этапы до ввода в действие всех запроектированных мощностей на полное развитие предприятия (сооружени</w:t>
      </w:r>
      <w:r>
        <w:t>я).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Технические условия - документ организации, осуществляющей эксплуатацию сетей инженерно-технического обеспечения, с указанием максимальной нагрузки, условий при которых может быть осуществлено подключение объектов капитального строительства к сетям инж</w:t>
      </w:r>
      <w:r>
        <w:t xml:space="preserve">енерно-технического обеспечения, а также информации о плате за подключение. </w:t>
      </w:r>
      <w:hyperlink w:anchor="Par40" w:tooltip="[1] Градостроительный Кодекс Российской Федерации" w:history="1">
        <w:r>
          <w:rPr>
            <w:color w:val="0000FF"/>
          </w:rPr>
          <w:t>[1]</w:t>
        </w:r>
      </w:hyperlink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Техническое перевооружение - комплекс инвестиционных мероприятий по повышению </w:t>
      </w:r>
      <w:r>
        <w:lastRenderedPageBreak/>
        <w:t>технико-экономических</w:t>
      </w:r>
      <w:r>
        <w:t xml:space="preserve"> показателей основных средств или их отдельных частей на основе внедрения передовой техники и технологии, механизации и автоматизации производства, модернизации и замены морально устаревшего и физически изношенного оборудования новым, более производительны</w:t>
      </w:r>
      <w:r>
        <w:t>м. При проведении технического перевооружения, как правило, не затрагиваются конструктивные и другие характеристики надежности и безопасности объектов, на которых осуществляется техническое перевооружение, и в этом случае данная деятельность не является ре</w:t>
      </w:r>
      <w:r>
        <w:t>конструкцией объекта.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Титул - комплекс в составе Инвестиционного проекта, являющийся полноценным объектом или этапом капитального строительства (реконструкции), внесенный в качестве самостоятельного объекта планирования и учета в инвестиционный бюджет Комп</w:t>
      </w:r>
      <w:r>
        <w:t xml:space="preserve">ании. </w:t>
      </w:r>
      <w:hyperlink w:anchor="Par44" w:tooltip="[5] Распоряжение ОАО &quot;РЖД&quot; от 1 июля 2015 г. N 1622р Об утверждении документов, регламентирующих формирование и реализацию инвестиционной программы ОАО &quot;РЖД&quot;." w:history="1">
        <w:r>
          <w:rPr>
            <w:color w:val="0000FF"/>
          </w:rPr>
          <w:t>[5]</w:t>
        </w:r>
      </w:hyperlink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Управляющий проектом - департамент, филиал, структурное </w:t>
      </w:r>
      <w:r>
        <w:t xml:space="preserve">подразделение ОАО "РЖД" или сторонняя организация, осуществляющие организацию и координацию работ по реализации инвестиционного проекта и утверждаемые президентом ОАО "РЖД" по представлению Департамента инвестиционной деятельности. </w:t>
      </w:r>
      <w:hyperlink w:anchor="Par44" w:tooltip="[5] Распоряжение ОАО &quot;РЖД&quot; от 1 июля 2015 г. N 1622р Об утверждении документов, регламентирующих формирование и реализацию инвестиционной программы ОАО &quot;РЖД&quot;." w:history="1">
        <w:r>
          <w:rPr>
            <w:color w:val="0000FF"/>
          </w:rPr>
          <w:t>[5]</w:t>
        </w:r>
      </w:hyperlink>
    </w:p>
    <w:p w:rsidR="00000000" w:rsidRDefault="005D2DD5">
      <w:pPr>
        <w:pStyle w:val="ConsPlusNormal"/>
        <w:spacing w:before="240"/>
        <w:ind w:firstLine="540"/>
        <w:jc w:val="both"/>
      </w:pPr>
      <w:r>
        <w:t>Этап строительства - строительство или реконструкция объекта (или части объекта) капит</w:t>
      </w:r>
      <w:r>
        <w:t xml:space="preserve">ального строительства из числа объектов капитального строительства, планируемых к строительству, реконструкции на одном земельном участке, если такой объект (часть объекта) может быть введен в эксплуатацию и эксплуатироваться автономно, то есть независимо </w:t>
      </w:r>
      <w:r>
        <w:t xml:space="preserve">от строительства или реконструкции иных объектов капитального строительства на этом земельном участке. </w:t>
      </w:r>
      <w:hyperlink w:anchor="Par41" w:tooltip="[2]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.02.2008 N 87" w:history="1">
        <w:r>
          <w:rPr>
            <w:color w:val="0000FF"/>
          </w:rPr>
          <w:t>[2]</w:t>
        </w:r>
      </w:hyperlink>
    </w:p>
    <w:p w:rsidR="00000000" w:rsidRDefault="005D2DD5">
      <w:pPr>
        <w:pStyle w:val="ConsPlusNormal"/>
        <w:spacing w:before="240"/>
        <w:ind w:firstLine="540"/>
        <w:jc w:val="both"/>
      </w:pPr>
      <w:r>
        <w:t>ГрК РФ - Градостроительный Кодекс Российской Федерации.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ЕАСД - единая автоматизированная система документооборота ОАО "РЖД".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ОАО "ИЭРТ" - открытое акционерное общество "Институт экономики и развития транспорта</w:t>
      </w:r>
      <w:r>
        <w:t>".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ОАО "НИИАС" - открытое акционерное общество "Научно-исследовательский и проектно-конструкторский институт информатизации, автоматизации и связи на железнодорожном транспорте".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ОАО "РЖД" - открытое акционерное общество "Российские железные дороги".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ПИР -</w:t>
      </w:r>
      <w:r>
        <w:t xml:space="preserve"> проектно-изыскательские работы.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ПКБ И - проектно-конструкторское бюро по инфраструктуре.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РЦКУ - региональный центр корпоративного управления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СПиУИ - система планирования и управления инвестициями.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jc w:val="center"/>
        <w:outlineLvl w:val="1"/>
      </w:pPr>
      <w:r>
        <w:t>4. Задание на проектирование. Разработка,</w:t>
      </w:r>
    </w:p>
    <w:p w:rsidR="00000000" w:rsidRDefault="005D2DD5">
      <w:pPr>
        <w:pStyle w:val="ConsPlusNormal"/>
        <w:jc w:val="center"/>
      </w:pPr>
      <w:r>
        <w:t xml:space="preserve">согласование и </w:t>
      </w:r>
      <w:r>
        <w:t>утверждение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  <w:r>
        <w:lastRenderedPageBreak/>
        <w:t>4.1. Задание на проектирование составляется Заказчиком с привлечением инициатора инвестиций, других структурных подразделений ОАО "РЖД" и, при необходимости, проектных и иных сторонних организаций.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4.2. Основанием для составления задания на проектирование является утвержденные в установленном порядке инвестиционная программа и инвестиционный бюджет ОАО "РЖД".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4.3. В задании на проектирование указываются: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точное наименование объекта капитального стр</w:t>
      </w:r>
      <w:r>
        <w:t>оительства (наименование Титула);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код объекта (автоматически присваивается объекту капитального строительства при включении его в инвестиционный бюджет ОАО "РЖД" в рамках СПиУИ);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основание для проектирования;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местонахождение объекта;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вид строительс</w:t>
      </w:r>
      <w:r>
        <w:t>тва;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источник финансирования;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плановые сроки проектирования и начала строительства (реконструкции) или директивный срок ввода объекта в эксплуатацию;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объем проектных работ (проектная и/или рабочая документация и их последовательность);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идентификаци</w:t>
      </w:r>
      <w:r>
        <w:t>я зданий и сооружений по признакам, указанным в статье 4 Технического регламента о безопасности зданий и сооружений;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особые условия строительства (реконструкции);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к основным технико-экономическим показателям объекта проектирования, принципиа</w:t>
      </w:r>
      <w:r>
        <w:t>льным техническим и технологическим решениям, перспективному расширению объекта строительства;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необходимость разработки и передачи на согласование комплекта документации "Основные проектные решения" или предварительного согласования отдельных проектных р</w:t>
      </w:r>
      <w:r>
        <w:t>ешений;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необходимость выделения этапов строительства и ввода объекта в эксплуатацию;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к элементам проекта: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требования к архитектурно-строительным, объемно-планировочным и конструктивным решениям;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требования к технологии, режиму работы предпри</w:t>
      </w:r>
      <w:r>
        <w:t>ятия;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требования к обеспечению санитарно-гигиенических условий труда и мероприятиям по </w:t>
      </w:r>
      <w:r>
        <w:lastRenderedPageBreak/>
        <w:t>охране труда;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требования к экологическим параметрам проекта;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требования к режиму пожарной безопасности;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требования к разработке инженерно-технических мероприятий граждан</w:t>
      </w:r>
      <w:r>
        <w:t>ской обороны и мероприятий по предупреждению чрезвычайных ситуаций;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требования к разработке мероприятий по обеспечению комплексной безопасности объекта;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требования по энергетической эффективности проектируемых зданий и сооружений;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необходимость проектирования объектов жилищного, коммунального и социально-культурного назначения.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- потребность в инженерных изысканиях и требования к их составу и оформлению результатов (указывается с учетом требований </w:t>
      </w:r>
      <w:hyperlink w:anchor="Par43" w:tooltip="[4] Свод правил СП 47.13330.2012 &quot;Инженерные изыскания для строительства. Основные положения&quot;" w:history="1">
        <w:r>
          <w:rPr>
            <w:color w:val="0000FF"/>
          </w:rPr>
          <w:t>[4]</w:t>
        </w:r>
      </w:hyperlink>
      <w:r>
        <w:t>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к составу и оформлению проектной документации, в том числе необходимость разработки разделов "Проект организации строительства", "Расчет экономичес</w:t>
      </w:r>
      <w:r>
        <w:t>кой эффективности" и др.;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к разработке сметной документации;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дополнительные условия;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количество экземпляров проектной и рабочей документации, передаваемых Заказчику, и формат предоставления электронной копии документов.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Кроме того в задани</w:t>
      </w:r>
      <w:r>
        <w:t>и могут указываться: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наименование инвестиционного проекта, в который входит объект капитального строительства;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увязке с другими проектами;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вариантным проработкам в составе проектной документации;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предельная стоимость реа</w:t>
      </w:r>
      <w:r>
        <w:t>лизации проекта;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необходимость разработки демонстрационных материалов и требования к их составу;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предоставлению документации для проведения конкурса по выбору подрядчиков на строительство и реконструкцию;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срок выдачи документации для пр</w:t>
      </w:r>
      <w:r>
        <w:t>оведения конкурса по выбору подрядчиков на строительство и реконструкцию;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перечень материалов, представляемых Заказчиком;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lastRenderedPageBreak/>
        <w:t>- перечень нормативных актов Российской Федерации и нормативных документов, соответствие которым должно быть обеспечено при проектир</w:t>
      </w:r>
      <w:r>
        <w:t>овании.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Допускается оформлять перечень нормативных актов и технические требования к элементам проекта или отдельным видам работ в виде приложений к заданию.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В задание на проектирование не допускается включать требования об участии в проектировании или стро</w:t>
      </w:r>
      <w:r>
        <w:t>ительстве конкретных подрядных организаций.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В задании на проектирование не следует указывать конкретные системы или типы оборудования, материалов, механизмов и др. за исключением случаев, когда применение указанных систем, оборудования и материалов основан</w:t>
      </w:r>
      <w:r>
        <w:t>о на требованиях государственных или отраслевых нормативных документов или определено руководящими документами компании.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Образец формы и примерный состав задания на проектирование приведены в </w:t>
      </w:r>
      <w:hyperlink w:anchor="Par356" w:tooltip="ОБРАЗЕЦ ФОРМЫ И ПРИМЕРНЫЙ СОСТАВ ЗАДАНИЯ НА ПРОЕКТИРОВАНИЕ" w:history="1">
        <w:r>
          <w:rPr>
            <w:color w:val="0000FF"/>
          </w:rPr>
          <w:t>приложении N 1</w:t>
        </w:r>
      </w:hyperlink>
      <w:r>
        <w:t>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Для титулов технического перевооружения, капитального ремонта и прочих объектов, где не затрагиваются конструктивные и другие характеристики надежности и безопасности объектов капитального строительства, допускается у</w:t>
      </w:r>
      <w:r>
        <w:t>прощенная форма задания на проектирование.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Объем информации в упрощенной форме задания устанавливается заказчиком по согласованию с руководителем, утверждающим задание, при этом текст задания обязательно должен содержать: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точное наименование объекта капи</w:t>
      </w:r>
      <w:r>
        <w:t>тального строительства или капитального ремонта (наименование Титула);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код объекта (автоматически присваивается объекту капитального строительства при включении его в инвестиционный бюджет ОАО "РЖД" в рамках СПиУИ);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источник финансирования;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- плановые </w:t>
      </w:r>
      <w:r>
        <w:t>сроки начала работ;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наличие или отсутствие особых условий производства работ;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к основным технико-экономическим показателям объекта проектирования, принципиальным техническим и технологическим решениям;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необходимость разработки и предварительного согласования с подразделениями ОАО "РЖД" основных проектных решений.</w:t>
      </w:r>
    </w:p>
    <w:p w:rsidR="00000000" w:rsidRDefault="005D2DD5">
      <w:pPr>
        <w:pStyle w:val="ConsPlusNormal"/>
        <w:spacing w:before="240"/>
        <w:ind w:firstLine="540"/>
        <w:jc w:val="both"/>
      </w:pPr>
      <w:bookmarkStart w:id="9" w:name="Par146"/>
      <w:bookmarkEnd w:id="9"/>
      <w:r>
        <w:t>4.4. В задании на проектирование Управляющим проектом могут также устанавливаться конкретные требования к техническим характерист</w:t>
      </w:r>
      <w:r>
        <w:t>икам объекта в зависимости от вида строительства (строительство, реконструкция и др.) и объекта (электрификация, автоматика и телемеханика, вторые пути и т.д.). Указанные требования обязательно должны основываться на утвержденных программах, схемах развити</w:t>
      </w:r>
      <w:r>
        <w:t>я, решениях Научно-технического совета ОАО "РЖД", технико-экономических расчетах или иных предпроектных проработках.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lastRenderedPageBreak/>
        <w:t>Рекомендуемые параметры объектов и требования к ним, указываемые в тексте задания на проектирование в зависимости от вида объектов специали</w:t>
      </w:r>
      <w:r>
        <w:t xml:space="preserve">зированного железнодорожного строительства (реконструкции), приведены в </w:t>
      </w:r>
      <w:hyperlink w:anchor="Par591" w:tooltip="ДОПОЛНИТЕЛЬНЫЕ ТРЕБОВАНИЯ," w:history="1">
        <w:r>
          <w:rPr>
            <w:color w:val="0000FF"/>
          </w:rPr>
          <w:t>приложении N 2</w:t>
        </w:r>
      </w:hyperlink>
      <w:r>
        <w:t>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4.5. Необходимость разработки раздела "Расчет экономической эффективности" определяется исходя из наличия или отс</w:t>
      </w:r>
      <w:r>
        <w:t>утствия выполненных ранее технико-экономических расчетов по конкретному объекту капитального строительства или в целом по Инвестиционному проекту с указанием экономических показателей данного объекта капитального строительства.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При наличии ранее выполненно</w:t>
      </w:r>
      <w:r>
        <w:t>го технико-экономического обоснования строительства или реконструкции объекта основные показатели данного обоснования включаются в задание на проектирование в качестве лимитов или контрольных цифр.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В случае отсутствия в задании на проектирование контрольны</w:t>
      </w:r>
      <w:r>
        <w:t>х экономических показателей (или в случае их превышения в процессе проектирования при условии согласования с Управляющим проектом и руководителем, уполномоченным на утверждение проекта) выполнение в составе проектной документации раздела "Расчет экономичес</w:t>
      </w:r>
      <w:r>
        <w:t>кой эффективности" является обязательным.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При проектировании объектов, реализация которых вызвана выполнением требований законодательства Российской Федерации в области безопасности движения поездов, охранно-пожарной сигнализации, связи, электроэнергетики,</w:t>
      </w:r>
      <w:r>
        <w:t xml:space="preserve"> оперативно-розыскных мероприятий и т.д. выполнение раздела "Расчет экономической эффективности" не требуется.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4.6. По программам технического перевооружения или строительства несложных одинаковых или близких по параметрам объектов допускается оформление г</w:t>
      </w:r>
      <w:r>
        <w:t>руппового задания на проектирование в целом на программу или группу объектов одного балансодержателя.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4.7. При установлении объема проектных работ следует, как правило, указывать, что разработка рабочей документации должна вестись после утверждения проектн</w:t>
      </w:r>
      <w:r>
        <w:t>ой документации. Для технически сложных объектов при отсутствии ранее выполненных и одобренных полноценных предпроектных проработок (обоснование инвестиций в строительство или аналогичный объем) рекомендуется в начальной стадии работы над проектной докумен</w:t>
      </w:r>
      <w:r>
        <w:t>тацией разработка и согласование основных проектных решений.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Параллельную разработку проектной и рабочей документации допускается осуществлять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для объектов, строящихся по проектам массового и повторного применения;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для других технически не сложных объе</w:t>
      </w:r>
      <w:r>
        <w:t>ктов;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для отдельных первоочередных объектов, входящих в состав крупной стройки, при соответствующем решении, принятом при утверждении (одобрении) обоснования инвестиций или иной предпроектной документации.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Для проектов, не требующих прохождения государст</w:t>
      </w:r>
      <w:r>
        <w:t xml:space="preserve">венной экспертизы и получения разрешения на строительство (оборудование объектов системами видеонаблюдения, охранно-пожарной сигнализацией, пожаротушением, оборудование освещением, объектов </w:t>
      </w:r>
      <w:r>
        <w:lastRenderedPageBreak/>
        <w:t>технологического присоединения к объектам электроснабжения ОАО "РЖ</w:t>
      </w:r>
      <w:r>
        <w:t>Д" мощностью до 150 кВт и др.), допускается разрабатывать только рабочую документацию с комплектом смет, дополненную пояснительной запиской и сводной сметой.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4.8. Текст задания на проектирование оформляется с учетом требований к оформлению документов управ</w:t>
      </w:r>
      <w:r>
        <w:t>ленческой деятельности, установленных Инструкцией по делопроизводству в аппарате управления открытого акционерного общества "Российские железные дороги".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4.9. Задания на проектирование объектов согласовываются: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4.9.1. При планируемой стоимости строительств</w:t>
      </w:r>
      <w:r>
        <w:t>а (реконструкции) объекта 1 млрд. руб. и выше (здесь и далее стоимость указана в ценах периода строительства без учета НДС):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Управляющим проектом;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Департаментом инвестиционной деятельности;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Департаментом капитального строительства;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Управлением эксп</w:t>
      </w:r>
      <w:r>
        <w:t>ертизы проектов и смет;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главным инженером железной дороги (регионального центра корпоративного управления);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руководством филиалов ОАО "РЖД", на баланс которых будут передаваться вводимые основные фонды.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4.9.2. При планируемой стоимости строительства (р</w:t>
      </w:r>
      <w:r>
        <w:t>еконструкции) объекта менее 1 млрд. руб.: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региональным подразделением Управляющего проектом;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руководством филиала ОАО "РЖД", на баланс которого будут передаваться вводимые основные фонды, или руководством Управления в составе Центральной дирекции инфра</w:t>
      </w:r>
      <w:r>
        <w:t>структуры;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главным инженером железной дороги (РЦКУ).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4.9.3. Задания на проектирование объектов, строительство или реконструкция которых ведет к изменению пропускной и провозной способности железнодорожных станций и участков, независимо от того, в какой р</w:t>
      </w:r>
      <w:r>
        <w:t>аздел инвестиционной программы они включены и какая планируется стоимость строительства (реконструкции), в обязательном порядке подлежат согласованию: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Департаментом управления бизнес-блоком "Железнодорожные перевозки и инфраструктура";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Центральной дирекцией управления движением;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ОАО "ИЭРТ".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lastRenderedPageBreak/>
        <w:t>4.9.4. Задания на проектирование строительства новых или реконструкции существующих объектов, в которых предусматривается их оборудование системами технических средств охраны, а также задания на п</w:t>
      </w:r>
      <w:r>
        <w:t>роектирование реконструкции существующих объектов, в которых предусматривается модернизация существующих систем технических средств охраны, согласовываются с Департаментом безопасности независимо от того, по какому проекту инвестиционной программы финансир</w:t>
      </w:r>
      <w:r>
        <w:t>уются работы.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4.9.5. В зависимости от характера объекта проект задания может быть направлен для согласования в причастные департаменты, управления, дирекции и другие филиалы (или их территориальные структурные подразделения), в ведении которых находятся те</w:t>
      </w:r>
      <w:r>
        <w:t>хнические средства или потребляемые ресурсы, используемые в проекте.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Полный перечень подразделений ОАО "РЖД" и иных организаций, с которыми должно согласовываться задание на проектирование, устанавливается Управляющим проектом.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4.10. При наличии на площадк</w:t>
      </w:r>
      <w:r>
        <w:t>е строительства (железнодорожной линии в целом, отдельном перегоне, станции) нескольких одновременно проектируемых и строящихся объектов их координацию и взаимоувязку при рассмотрении и согласовании заданий на проектирование обеспечивает главный инженер же</w:t>
      </w:r>
      <w:r>
        <w:t>лезной дороги (РЦКУ).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4.11. Рассмотрение Задания на проектирование каждой из согласовывающих его организаций осуществляется в срок не более 5 рабочих дней с даты его получения. По результатам рассмотрения заинтересованная организация согласовывает Задание </w:t>
      </w:r>
      <w:r>
        <w:t>на проектирование либо направляет замечания Заказчику. Задания, по которым не получен ответ в установленный срок, считаются согласованными без замечаний.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Повторное рассмотрение Задания на проектирование, откорректированного по ранее выданным замечаниям, вы</w:t>
      </w:r>
      <w:r>
        <w:t>полняется согласовывающей организацией в срок не более 3 рабочих дней с даты его получения. В случае возникновения неурегулированных в процессе согласования разногласий Управляющий проектом организует согласительное совещание, а при необходимости или при о</w:t>
      </w:r>
      <w:r>
        <w:t>тсутствии согласования причастными более двух недель выносит разногласия на рассмотрение к старшему вице-президенту - главному инженеру ОАО "РЖД".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4.12. В случае привлечения к проектированию и/или строительству объекта ОАО "РЖД" средств региональных и мест</w:t>
      </w:r>
      <w:r>
        <w:t>ных бюджетов или средств частных инвесторов Задание на проектирование подлежит согласованию на титульном листе с уполномоченным руководителем организации, участвующей в финансировании данного объекта капитального строительства.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4.13. С целью ускорения согл</w:t>
      </w:r>
      <w:r>
        <w:t>асования задания на проектирования в подразделениях ОАО "РЖД" данный процесс рекомендуется проводить в системе ЕАСД порядком, установленным для писем и организационно-распорядительных документов. Обязательной является подлинная подпись Заказчика на оригина</w:t>
      </w:r>
      <w:r>
        <w:t>ле документа, подготовленного для утверждения.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4.14. Задание на проектирование утверждается Уполномоченным руководителем ОАО "РЖД" или подразделения ОАО "РЖД".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4.15. Утвержденное Задание на проектирование является неотъемлемым приложением к Договору на вып</w:t>
      </w:r>
      <w:r>
        <w:t>олнение проектно-изыскательских работ (ПИР).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lastRenderedPageBreak/>
        <w:t>При заключении Договора на выполнение ПИР проектная организация визирует два экземпляра Задания на проектирование, один из которых хранится у Заказчика, другой - в Проектной организации.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4.16. Внесение изменений</w:t>
      </w:r>
      <w:r>
        <w:t xml:space="preserve"> в утвержденное Задание на проектирование объекта после заключения договора на ПИР осуществляется по согласованию с проектной организацией с последующим внесением, при необходимости, изменений в договор на ПИР.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При несогласии проектной организации с измене</w:t>
      </w:r>
      <w:r>
        <w:t>ниями к заданию на проектирование, договор на ПИР с данной проектной организацией подлежит расторжению.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4.17. Утвержденные тексты заданий на проектирование, изменений и дополнений к ним доводятся до сведения всех, согласовавших задания.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jc w:val="center"/>
        <w:outlineLvl w:val="1"/>
      </w:pPr>
      <w:r>
        <w:t>5. Исходная и разр</w:t>
      </w:r>
      <w:r>
        <w:t>ешительная документация,</w:t>
      </w:r>
    </w:p>
    <w:p w:rsidR="00000000" w:rsidRDefault="005D2DD5">
      <w:pPr>
        <w:pStyle w:val="ConsPlusNormal"/>
        <w:jc w:val="center"/>
      </w:pPr>
      <w:r>
        <w:t>технические условия. Состав и порядок подготовки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  <w:r>
        <w:t>5.1. Исходная, разрешительная документация и технические условия представляются Заказчиком проектной организации в возможно короткий срок, но не позднее одного месяца после даты утв</w:t>
      </w:r>
      <w:r>
        <w:t>ерждения задания на проектирование и/или выбора проектной организации.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В отдельных случаях, при необходимости выполнения предварительного обследования, сроки представления исходных данных определяются графиком, прилагаемым к договору, при этом сбор исходны</w:t>
      </w:r>
      <w:r>
        <w:t>х данных может быть поручен проектной организации за счет средств на содержание Заказчика.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5.2. Для подготовки задания на проектирование инициатор инвестиций и Управляющий проектом передают Заказчику следующие исходные документы и информацию: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предпроектн</w:t>
      </w:r>
      <w:r>
        <w:t>ую документацию при ее наличии;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для проектов нового строительства и реконструкции железнодорожных путей общего и необщего пользования, железнодорожных станций и (или) вокзалов - информацию о наличии/отсутствии объекта в Схеме территориального планировани</w:t>
      </w:r>
      <w:r>
        <w:t>я Российской Федерации в области федерального транспорта;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акт выбора места строительства в пределах отведенной территории или решение местного уполномоченного органа о предварительном согласовании места размещения объекта;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данные о наличии или необходимости дополнительного землеотвода;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данные о наличии и возможности подключения к внешним инженерным сетям (исходные данные или технические условия балансодержателей);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оценку возможности обеспечения нормативного санитарного</w:t>
      </w:r>
      <w:r>
        <w:t xml:space="preserve"> разрыва от железной дороги до жилой застройки или возможности создания санитарно-защитной зоны для площадных промышленных объектов;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lastRenderedPageBreak/>
        <w:t>- укрупненный расчет стоимости строительства, в том числе затрат на проектно-изыскательские работы.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В случае отсутствия объ</w:t>
      </w:r>
      <w:r>
        <w:t>екта нового строительства и/или реконструкции железнодорожных путей общего и необщего пользования, железнодорожных станций и (или) вокзалов в Схеме территориального планирования Российской Федерации (СТП) в области федерального транспорта Управляющий проек</w:t>
      </w:r>
      <w:r>
        <w:t>том должен подготовить необходимые документы для Министерства транспорта Российской Федерации и с участием Департамента экономической конъюнктуры и стратегического развития обеспечить внесения объекта в СТП.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5.3. Перечень основных исходных данных для проек</w:t>
      </w:r>
      <w:r>
        <w:t>тирования, подготавливаемых Заказчиком: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правоустанавливающие документы на объект капитального строительства (в случае подготовки проектной документации для проведения реконструкции или капитального ремонта объекта капитального строительства), в том числе</w:t>
      </w:r>
      <w:r>
        <w:t xml:space="preserve"> перечень регистрации объектов недвижимости с указанием кодов Единого государственного реестра прав на недвижимое имущество и сделок с ним (ЕГРП);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правоустанавливающие документы на земельный участок, на котором размещается (планируется разместить) объект</w:t>
      </w:r>
      <w:r>
        <w:t xml:space="preserve"> капитального строительства;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- для проектов нового строительства и реконструкции - градостроительный план земельного участка объекта капитального строительства или в случае подготовки проектной документации линейного объекта - проект планировки территории </w:t>
      </w:r>
      <w:r>
        <w:t>и проект межевания территории;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технические условия (в случае, если функционирование проектируемого объекта капитального строительства невозможно обеспечить без подключения такого объекта к сетям инженерно-технического обеспечения) на подключение инженерн</w:t>
      </w:r>
      <w:r>
        <w:t>ых коммуникаций и дорог проектируемых объектов к ближайшим сетям и сооружениям электроснабжения, связи, водоснабжения, канализации, теплоснабжения, газоснабжения и транспорта, в том числе к источникам снабжения и инженерным сетям, находящимся на балансе ОА</w:t>
      </w:r>
      <w:r>
        <w:t>О "РЖД" и филиалов;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материалы инвентаризации, оценочные акты и решения орг</w:t>
      </w:r>
      <w:r>
        <w:t>анов местного самоуправления о сносе и компенсации за сносимые здания и сооружения;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материалы, полученные от органов местного самоуправления и органов государственного надзора, в том числе характеристика природных условий, состояния окружающей среды;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</w:t>
      </w:r>
      <w:r>
        <w:t>анные по существующим источникам загрязнения, другие сведения в соответствии с требованиями природоохранных органов; санитарно-эпидемиологические условия в районе строительства (реконструкции);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сведения об объектах культурного наследия (памятниках истори</w:t>
      </w:r>
      <w:r>
        <w:t xml:space="preserve">и и культуры); территориях с особым статусом (заповедники, заказники и т.д.), подтвержденные соответствующими органами; </w:t>
      </w:r>
      <w:r>
        <w:lastRenderedPageBreak/>
        <w:t>технические условия на мероприятия по их защите;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предложения по применению оборудования и материалов (при необходимости);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- данные по </w:t>
      </w:r>
      <w:r>
        <w:t>оборудованию индивидуального изготовления (при необходимости);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исходные данные для составления сметной документации.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5.4. Дополнительные исходные данные для проектирования объектов специализированного железнодорожного строительства (реконструкции) привед</w:t>
      </w:r>
      <w:r>
        <w:t xml:space="preserve">ены в </w:t>
      </w:r>
      <w:hyperlink w:anchor="Par796" w:tooltip="ДОПОЛНИТЕЛЬНЫЕ ИСХОДНЫЕ ДАННЫЕ" w:history="1">
        <w:r>
          <w:rPr>
            <w:color w:val="0000FF"/>
          </w:rPr>
          <w:t>приложении N 3</w:t>
        </w:r>
      </w:hyperlink>
      <w:r>
        <w:t>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5.5. Кроме того, в качестве исходных данных при их наличии передаются: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чертежи существующих на участке строительства (реконструкции) зданий и сооружений, подземных и надземн</w:t>
      </w:r>
      <w:r>
        <w:t>ых коммуникаций;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паспорта, карточки зданий и сооружений, результаты их обследований и испытаний;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результаты ранее выполненных экологических, экономических и инженерных изысканий и обследований (при их наличии);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- разрешение на отклонение от предельных </w:t>
      </w:r>
      <w:r>
        <w:t>параметров разрешенного строительства, реконструкции объектов капитального строительства;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для новой железнодорожной линии, соединительного или подъездного пути - документ о согласовании принципиального направления трассы строительства с органами исполнит</w:t>
      </w:r>
      <w:r>
        <w:t>ельной власти субъектов Российской Федерации.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5.6. В процессе проектирования на основе данных, переданных Заказчику проектной организацией, и по ее запросу, Заказчик передает проектной организации: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исходные данные для составления проекта организации стро</w:t>
      </w:r>
      <w:r>
        <w:t>ительства, в том числе сведения о местах размещения источников и баз материально-технического снабжения строительства, информация о наличии карьеров местных строительных материалов, описание транспортной схемы (схем) доставки материально-технических ресурс</w:t>
      </w:r>
      <w:r>
        <w:t>ов с указанием мест расположения станций разгрузки, промежуточных складов, наличие или необходимость строительства временных подъездных дорог;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лицензию на обращение с отходами производства и потреб</w:t>
      </w:r>
      <w:r>
        <w:t>ления и информацию о наличии договорных отношений на вывоз и прием отходов производства и потребления;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проект нормативов предельно допустимых выбросов и проект нормативов образования отходов и их размещения для производственного предприятия.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5.7. Исходны</w:t>
      </w:r>
      <w:r>
        <w:t>е данные подписываются организацией, их подготовившей, согласовываются главным инженером железной дороги (РЦКУ) и Управляющим проектом и направляются проектной организации с сопроводительным письмом, подписанным Заказчиком.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Передача исходных данных и техни</w:t>
      </w:r>
      <w:r>
        <w:t xml:space="preserve">ческих условий проектной организации, минуя Заказчика, </w:t>
      </w:r>
      <w:r>
        <w:lastRenderedPageBreak/>
        <w:t>не допускается.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5.8. Запрещается выдача внутри ОАО "РЖД" (от департаментов, структурных подразделений, дирекций и иных филиалов) каких-либо "Технических условий" для разработки проектной документации и</w:t>
      </w:r>
      <w:r>
        <w:t xml:space="preserve"> строительства за исключением случаев выдачи технических условий на присоединение проектируемого объекта к инженерным сетям, находящимся на балансе ОАО "РЖД".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Техническими условиями, требованиями внутри ОАО "РЖД", подлежащими обязательному исполнению, явля</w:t>
      </w:r>
      <w:r>
        <w:t xml:space="preserve">ются только нормативные документы, утвержденные установленным в компании порядком, и требования, указанные непосредственно в задании в соответствии с </w:t>
      </w:r>
      <w:hyperlink w:anchor="Par146" w:tooltip="4.4. В задании на проектирование Управляющим проектом могут также устанавливаться конкретные требования к техническим характеристикам объекта в зависимости от вида строительства (строительство, реконструкция и др.) и объекта (электрификация, автоматика и телемеханика, вторые пути и т.д.). Указанные требования обязательно должны основываться на утвержденных программах, схемах развития, решениях Научно-технического совета ОАО &quot;РЖД&quot;, технико-экономических расчетах или иных предпроектных проработках." w:history="1">
        <w:r>
          <w:rPr>
            <w:color w:val="0000FF"/>
          </w:rPr>
          <w:t>пунктом 4.4</w:t>
        </w:r>
      </w:hyperlink>
      <w:r>
        <w:t xml:space="preserve"> настоящего Порядка;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5.9. В случае, если нормы государственных, отраслевых </w:t>
      </w:r>
      <w:r>
        <w:t xml:space="preserve">документов, СТО и распоряжений ОАО "РЖД" допускают вариантность в применении технических параметров объекта, а также в случаях, когда департаменты, структурные подразделения, дирекции и иных филиалы - владельцы объектов считают целесообразным предъявить к </w:t>
      </w:r>
      <w:r>
        <w:t>объекту повышенные требования, Заказчиком (или по его поручению проектной организацией) собираются предложения по рекомендуемым параметрам объекта от балансодержателей - филиалов ОАО "РЖД", учитывающие специфику проектируемого объекта.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Указанные предложени</w:t>
      </w:r>
      <w:r>
        <w:t>я должны быть адекватными характеру и объему работ, установленному заданием на проектирование, и запланированному объему инвестиционных затрат.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Требования филиалов ОАО "РЖД", выходящие за рамки минимальных предписаний нормативных документов ОАО "РЖД", подл</w:t>
      </w:r>
      <w:r>
        <w:t>ежат обязательному экономическому обоснованию и подтверждению со стороны курирующих департаментов и Управляющих проектами.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Ответственность за сбор и передачу проектной организации исходных данных несет заказчик, а за обоснованность технических требований -</w:t>
      </w:r>
      <w:r>
        <w:t xml:space="preserve"> руководители структурных подразделений и филиалов, их выдвинувшие, и Управляющие проектом.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Обязательные технические требования, принятые Управляющим проектом, вносятся непосредственно в текст задания на проектирование.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Предложения и требования балансодерж</w:t>
      </w:r>
      <w:r>
        <w:t>ателей - филиалов ОАО "РЖД", не вошедшие в текст задания, собираются Заказчиком в единый документ и после согласования с Управляющим проектом передаются проектной организации одновременно с заданием на проектирование.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Данные предложения и требования без пр</w:t>
      </w:r>
      <w:r>
        <w:t>иложения к ним технико-экономического обоснования носят рекомендательный характер.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Отражение и учет данных предложений и требований балансодержателей - филиалов ОАО "РЖД" в проектной документации должны сопровождаться мнением проектной организации по данно</w:t>
      </w:r>
      <w:r>
        <w:t>му вопросу и соответствующим обоснованием принятого решения.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Предложения и требования балансодержателей - филиалов ОАО "РЖД", полученные после </w:t>
      </w:r>
      <w:r>
        <w:lastRenderedPageBreak/>
        <w:t>утверждения задания, могут быть рассмотрены Заказчиком, Управляющим проектом и проектной организацией, но подлежа</w:t>
      </w:r>
      <w:r>
        <w:t>т учету в проектной документации только при взаимном согласии указанных сторон или при соответствующем внесении установленным порядком изменений в задание на проектирование.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5.10. Если для разработки проектной документации на объект капитального строительс</w:t>
      </w:r>
      <w:r>
        <w:t>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проектной документации должны предшествовать разработка и утверждение в установленном порядке спе</w:t>
      </w:r>
      <w:r>
        <w:t>циальных технических условий (СТУ) для конкретного объекта, которые передаются в качестве исходных данных, как правило, вместе с заданием на проектирование. Порядок разработки и утверждения СТУ определяется действующим законодательством.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5.11. В период про</w:t>
      </w:r>
      <w:r>
        <w:t>ектирования запрещается изменение выданных исходных данных, влекущее увеличение стоимости проектируемого объекта и изменение сроков выпуска проектной документации.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В исключительных случаях при технико-экономической целесообразности выдачи новых исходных да</w:t>
      </w:r>
      <w:r>
        <w:t>нных для проектирования данное решение по представлению Заказчика принимается Управляющим проектом.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jc w:val="center"/>
        <w:outlineLvl w:val="1"/>
      </w:pPr>
      <w:r>
        <w:t>6. Проектная документация. Порядок разработки,</w:t>
      </w:r>
    </w:p>
    <w:p w:rsidR="00000000" w:rsidRDefault="005D2DD5">
      <w:pPr>
        <w:pStyle w:val="ConsPlusNormal"/>
        <w:jc w:val="center"/>
      </w:pPr>
      <w:r>
        <w:t>согласования и утверждения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  <w:r>
        <w:t>6.1. Для подготовки проектной документации на строительство и реконструкцию объе</w:t>
      </w:r>
      <w:r>
        <w:t>кта должно быть обеспечено наличие соответствующих инженерных изысканий.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6.1.1. В случае, когда выполнение инженерных изысканий предусмотрено требованиями задания на проектирование, генеральная проектная организация проводит визуальное обследование площадк</w:t>
      </w:r>
      <w:r>
        <w:t>и строительства, ознакомление с имеющимися исходными данными и представляет на согласование Заказчику программу выполнения изыскательских работ, вне зависимости выполняет она их своими силами или с привлечением субподрядных организаций.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6.1.2. В случаях, к</w:t>
      </w:r>
      <w:r>
        <w:t>огда экономически оправдано и технологически возможно выполнение инженерных изысканий отдельно от проектирования могут выдаваться отдельные задания на выполнение инженерных изысканий (по всему комплексу или по видам изысканий).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Задание на выполнение инжене</w:t>
      </w:r>
      <w:r>
        <w:t xml:space="preserve">рных изысканий подготавливается, оформляется в соответствии с требованиями </w:t>
      </w:r>
      <w:hyperlink w:anchor="Par43" w:tooltip="[4] Свод правил СП 47.13330.2012 &quot;Инженерные изыскания для строительства. Основные положения&quot;" w:history="1">
        <w:r>
          <w:rPr>
            <w:color w:val="0000FF"/>
          </w:rPr>
          <w:t>[4]</w:t>
        </w:r>
      </w:hyperlink>
      <w:r>
        <w:t xml:space="preserve">, согласовывается и утверждается применительно к </w:t>
      </w:r>
      <w:hyperlink w:anchor="Par38" w:tooltip="2. Ссылки на нормативные документы" w:history="1">
        <w:r>
          <w:rPr>
            <w:color w:val="0000FF"/>
          </w:rPr>
          <w:t>разделу 2</w:t>
        </w:r>
      </w:hyperlink>
      <w:r>
        <w:t xml:space="preserve"> настоящего Порядка.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6.1.3. Виды работ по инженерным изысканиям, которые оказывают влияние на безопасность объектов капитального строительства, должны выполняться только индивидуальными предпринимателями или юридическими лицами, имеющими выданные саморегулируемой организацией </w:t>
      </w:r>
      <w:r>
        <w:t>свидетельства о допуске к таким видам работ. Иные виды работ по инженерным изысканиям могут выполняться любыми физическими или юридическими лицами.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6.2. Результаты инженерных изысканий представляют собой документ о выполненных </w:t>
      </w:r>
      <w:r>
        <w:lastRenderedPageBreak/>
        <w:t>инженерных изысканиях, содерж</w:t>
      </w:r>
      <w:r>
        <w:t>ащий материалы в текстовой форме и в виде карт (схем) и отражающий сведения о задачах инженерных изысканий, о местоположении территории, на которой планируется осуществлять строительство, реконструкцию объекта капитального строительства, о видах, об объеме</w:t>
      </w:r>
      <w:r>
        <w:t>, о способах и о сроках проведения работ по выполнению инженерных изысканий в соответствии с программой инженерных изысканий, о качестве выполненных инженерных изысканий, о результатах комплексного изучения природных и техногенных условий указанной террито</w:t>
      </w:r>
      <w:r>
        <w:t xml:space="preserve">рии, в том числе о результатах изучения,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строительства, реконструкции такого объекта и после их </w:t>
      </w:r>
      <w:r>
        <w:t>завершения и о результатах оценки влияния строительства, реконструкции такого объекта на другие объекты капитального строительства.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6.3. Необходимость выполнения отдельных видов инженерных изысканий, состав, объем и метод их выполнения устанавливаются с уч</w:t>
      </w:r>
      <w:r>
        <w:t>етом требований технических регламентов программой инженерных изысканий, разработанной на основе задания застройщика или Заказчика, в зависимости от вида и назначения объектов капитального строительства, их конструктивных особенностей, технической сложност</w:t>
      </w:r>
      <w:r>
        <w:t>и и потенциальной опасности, стадии архитектурно-строительного проектирования, а также от сложности топографических, инженерно-геологических, экологических, гидрологических, метеорологических и климатических условий территории, на которой будут осуществлят</w:t>
      </w:r>
      <w:r>
        <w:t>ься строительство, реконструкция объектов капитального строительства, степени изученности указанных условий.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6.4 Проектирование объектов капитального строительства осуществляется на основании договоров юридическими и физическими лицами, получившими в устан</w:t>
      </w:r>
      <w:r>
        <w:t>овленном порядке свидетельство о допуске, выданное саморегулируемой организацией в порядке, установленном Градостроительным кодексом РФ, на виды работ по подготовке проектной документации, которые оказывают влияние на безопасность проектируемого объекта ка</w:t>
      </w:r>
      <w:r>
        <w:t>питального строительства.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6.5. Заключение договоров на проектирование (разработку рабочей документации) объектов текущего строительства осуществляется в пределах лимитов на строительство и реконструкцию данных объектов, утвержденных в инвестиционном бюджет</w:t>
      </w:r>
      <w:r>
        <w:t>е проекта.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Заключение договоров на изыскательские и проектные работы для объектов, не включенных в инвестиционный бюджет, не допускается.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При отсутствии в плане инвестиционного бюджета следующего календарного года финансовых средств на продолжение (окончан</w:t>
      </w:r>
      <w:r>
        <w:t>ие) проектирования, заключение договоров на объем финансирования текущего календарного года и заключенный договор должны в обязательном порядке предусматривать завершение полного объема выпуска проектной документации на объект в целом или на полноценный эт</w:t>
      </w:r>
      <w:r>
        <w:t>ап (несколько этапов) строительства.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6.6. В случае, если в задании на проектирование предусмотрено выделение этапов строительства, подготовка проектной документации может осуществляться самостоятельными комплектами применительно к отдельным этапам строител</w:t>
      </w:r>
      <w:r>
        <w:t>ьства.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6.7. Состав разделов проектной документации, представляемой на государственную или негосударственную экспертизу проектной документации и в органы государственного строительного надзора, и требования к содержанию этих разделов устанавливаются </w:t>
      </w:r>
      <w:r>
        <w:lastRenderedPageBreak/>
        <w:t>Правите</w:t>
      </w:r>
      <w:r>
        <w:t xml:space="preserve">льством Российской Федерации. </w:t>
      </w:r>
      <w:hyperlink w:anchor="Par41" w:tooltip="[2]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.02.2008 N 87" w:history="1">
        <w:r>
          <w:rPr>
            <w:color w:val="0000FF"/>
          </w:rPr>
          <w:t>[2]</w:t>
        </w:r>
      </w:hyperlink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6.8. Требования к составу </w:t>
      </w:r>
      <w:r>
        <w:t>и содержанию разделов проектной документации, разрабатываемой для ОАО "РЖД", применительно к конкретным видам объектов капитального строительства, в том числе к линейным объектам, к отдельным этапам строительства, реконструкции или капитального ремонта объ</w:t>
      </w:r>
      <w:r>
        <w:t>ектов капитального строительства определяются заданием на проектирование.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Дополнительно к объему документации, представляемой на экспертизу и в органы государственного строительного надзора, разрабатываются для ОАО "РЖД" и передаются Заказчику, если в зада</w:t>
      </w:r>
      <w:r>
        <w:t>нии не указано иное: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- в полном объеме разделы "Проект организации строительства" и "Смета на строительство объектов капитального строительства" ("Смета на строительство"), предусмотренные </w:t>
      </w:r>
      <w:hyperlink w:anchor="Par41" w:tooltip="[2]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.02.2008 N 87" w:history="1">
        <w:r>
          <w:rPr>
            <w:color w:val="0000FF"/>
          </w:rPr>
          <w:t>[2]</w:t>
        </w:r>
      </w:hyperlink>
      <w:r>
        <w:t>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раздел "Расчет экономической эффективности строительства" (если предусмотрено заданием на проектирование);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необходимые</w:t>
      </w:r>
      <w:r>
        <w:t xml:space="preserve"> дополнительные разделы, описывающие технические решения проекта и технологические процессы работы проектируемого объекта (например, "Организация движения", "Тяговые расчеты", "Мероприятия по предотвращению травмирования граждан при нахождении на объектах </w:t>
      </w:r>
      <w:r>
        <w:t>инфраструктуры железнодорожного транспорта" и др.) в объеме, достаточном для обоснования принятых технических, технологических решений, применяемого оборудования и материалов.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Особенности объектов специализированного железнодорожного строительства в зависи</w:t>
      </w:r>
      <w:r>
        <w:t>мости от его направления должны быть адекватным образом отражены в содержании пояснительной записки (раздел 1 проектной документации) и в отдельных (обязательных или дополнительных) разделах проектной документации с включением в них текстового и графическо</w:t>
      </w:r>
      <w:r>
        <w:t xml:space="preserve">го материала в объеме не менее указанного в </w:t>
      </w:r>
      <w:hyperlink w:anchor="Par946" w:tooltip="ПЕРЕЧЕНЬ" w:history="1">
        <w:r>
          <w:rPr>
            <w:color w:val="0000FF"/>
          </w:rPr>
          <w:t>приложении N 4</w:t>
        </w:r>
      </w:hyperlink>
      <w:r>
        <w:t>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6.9. Для объектов, проектная документация по которым не должна проходить государственную или негосударственную экспертизу и где не требуется получение разрешен</w:t>
      </w:r>
      <w:r>
        <w:t>ия на строительство (оборудование объектов системами видеонаблюдения, охранно-пожарной сигнализацией, пожаротушением, освещением, установка объектов технологического присоединения к объектам электроснабжения ОАО "РЖД" мощностью до 150 кВт и др.), состав пр</w:t>
      </w:r>
      <w:r>
        <w:t xml:space="preserve">оектной документации может ограничиваться составленными на основе рабочей документации: пояснительной запиской с основными технико-экономическими показателями, спецификацией на оборудование с опросными листами, сводной сметой и полным комплектом локальных </w:t>
      </w:r>
      <w:r>
        <w:t>и объектных смет.</w:t>
      </w:r>
    </w:p>
    <w:p w:rsidR="00000000" w:rsidRDefault="005D2DD5">
      <w:pPr>
        <w:pStyle w:val="ConsPlusNormal"/>
        <w:spacing w:before="240"/>
        <w:ind w:firstLine="540"/>
        <w:jc w:val="both"/>
      </w:pPr>
      <w:bookmarkStart w:id="10" w:name="Par269"/>
      <w:bookmarkEnd w:id="10"/>
      <w:r>
        <w:t>6.10. Проектная документация должна иметь удостоверяющую запись лица, ответственного за проект (главного инженера проекта, главного архитектора проекта), о ее соответствии градостроительному плану земельного участка, заданию н</w:t>
      </w:r>
      <w:r>
        <w:t>а проектирование, градостроительному регламенту, документам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</w:t>
      </w:r>
      <w:r>
        <w:t xml:space="preserve">оительный регламент), техническим регламентам, в том числе устанавливающим требования по обеспечению безопасной эксплуатации зданий, </w:t>
      </w:r>
      <w:r>
        <w:lastRenderedPageBreak/>
        <w:t>строений, сооружений и безопасного использования прилегающих к ним территорий, а также о соблюдении технических условий.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Ук</w:t>
      </w:r>
      <w:r>
        <w:t>азанную запись следует, как правило, располагать на оборотном листе титульного листа пояснительной записки (раздел 1 проектной документации).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6.11. По итогам разработки проектной документации и данным раздела "Расчет экономической эффективности строительст</w:t>
      </w:r>
      <w:r>
        <w:t>ва" в пояснительной записке (раздел 1 проектной документации) должна быть представлена таблица технических, экономических и стоимостных показателей проекта, подлежащих утверждению и последующему контролю при реализации проекта. Требования к составу утвержд</w:t>
      </w:r>
      <w:r>
        <w:t xml:space="preserve">аемых показателей проекта устанавливаются Управляющим проектом на основе показателей, представленных в </w:t>
      </w:r>
      <w:hyperlink w:anchor="Par1193" w:tooltip="ПРИМЕР ОФОРМЛЕНИЯ РАСПОРЯЖЕНИЯ ОАО &quot;РЖД&quot;" w:history="1">
        <w:r>
          <w:rPr>
            <w:color w:val="0000FF"/>
          </w:rPr>
          <w:t>приложениях N 5</w:t>
        </w:r>
      </w:hyperlink>
      <w:r>
        <w:t xml:space="preserve"> и </w:t>
      </w:r>
      <w:hyperlink w:anchor="Par1304" w:tooltip="ПРИМЕР ОФОРМЛЕНИЯ ПРИКАЗА УПРАВЛЯЮЩЕГО ПРОЕКТОМ" w:history="1">
        <w:r>
          <w:rPr>
            <w:color w:val="0000FF"/>
          </w:rPr>
          <w:t>6</w:t>
        </w:r>
      </w:hyperlink>
      <w:r>
        <w:t>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6.12. Сметная документация выполняется в соответствии с действующими требованиями ОАО "РЖД" на момент составления сметной документации. При необходимости дополнительные или особые требования к сметной документации прикладываются Заказчиком</w:t>
      </w:r>
      <w:r>
        <w:t xml:space="preserve"> к заданию на проектирование.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6.13. Вне зависимости от привлечения или не привлечения к проектированию субподрядных проектных организаций раздел 1 "Пояснительная записка" и сводный сметный расчет стоимости строительства (сводная смета) должны быть оформлен</w:t>
      </w:r>
      <w:r>
        <w:t>ы и подписаны в установленных местах главным инженером проекта и руководителем или главным инженером генеральной проектной организации.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6.14. Проектная документация, разработанная в соответствии с регламентами и имеющая соответствующую запись (см. </w:t>
      </w:r>
      <w:hyperlink w:anchor="Par269" w:tooltip="6.10. Проектная документация должна иметь удостоверяющую запись лица, ответственного за проект (главного инженера проекта, главного архитектора проекта), о ее соответствии градостроительному плану земельного участка, заданию на проектирование, градостроительному регламенту, документам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..." w:history="1">
        <w:r>
          <w:rPr>
            <w:color w:val="0000FF"/>
          </w:rPr>
          <w:t>п. 6.10</w:t>
        </w:r>
      </w:hyperlink>
      <w:r>
        <w:t xml:space="preserve"> настоящего Порядка) лица, ответственного за состав и содержание проектной документации, не подлежит согласованию с органами государственного надзора (контроля) и другими организациями, за исключением случаев, предусмотренных за</w:t>
      </w:r>
      <w:r>
        <w:t>конодательством Российской Федерации.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Отступления от требований нормативных документов добровольного применения допускаются при наличии в проектной документации необходимых расчетов и других подготовленных установленным порядком документов, подтверждающих </w:t>
      </w:r>
      <w:r>
        <w:t>соответствие принятых технических решений требованиям технических регламентов.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6.15. Проектная документация, разработанная в соответствии с исходными данными, техническими условиями и требованиями, выданными причастными организациями при согласовании места</w:t>
      </w:r>
      <w:r>
        <w:t xml:space="preserve"> размещения объекта, не подлежит дополнительному согласованию с этими организациями, за исключением случаев, особо оговоренных законодательством Российской Федерации, или договорных обязательств ОАО "РЖД" о согласовании проектной документации, данных компа</w:t>
      </w:r>
      <w:r>
        <w:t>нией при получении исходных данных и технических условий.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6.16. Разработанная проектная документация (в целом или по конкретным разделам) до ее передачи на ведомственную, государственную экспертизу и утверждения подлежит согласованию с заинтересованными по</w:t>
      </w:r>
      <w:r>
        <w:t>дразделениями ОАО "РЖД".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Полный перечень согласований определяется Заказчиком по согласованию с Управляющим проектом, исходя из содержания и специфики конкретного проекта.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lastRenderedPageBreak/>
        <w:t>Обязательным является согласование с главным инженером железной дороги (РЦКУ).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Кроме</w:t>
      </w:r>
      <w:r>
        <w:t xml:space="preserve"> того, по объектам, строительство или реконструкция которых ведет к изменению пропускной и провозной способности железнодорожных станций и участков, независимо от того, в какой раздел инвестиционной программы они включены, проектная документация в обязател</w:t>
      </w:r>
      <w:r>
        <w:t>ьном порядке подлежит согласованию с Департаментом управления бизнес-блоком "Железнодорожные перевозки и инфраструктура" и Центральной дирекцией управления движением.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В перечень остальных согласований необходимо включать: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Управлен</w:t>
      </w:r>
      <w:r>
        <w:t>ие пути и сооружений Центральной дирекции инфраструктуры по проектам, включающим в себя нетиповые решения по строительству нового и реконструкции существующего железнодорожного пути, а также строительству и реконструкции больших искусственных сооружений;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</w:t>
      </w:r>
      <w:r>
        <w:t xml:space="preserve"> департаменты, управления, структурные подразделения или филиалы ОАО "РЖД", включившие в текст задания на проектирование специальные требования к объекту;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структурные подразделения филиалов ОАО "РЖД" - балансодержателей и эксплуатирующих организаций объе</w:t>
      </w:r>
      <w:r>
        <w:t>кта реконструкции, а для вновь сооружаемого объекта - будущих балансодержателей и эксплуатирующих организаций в соответствии с установленным в компании порядком распоряжения объектами.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ПКБ И по проектам хозяйства автоматики и телемеханики, определенным У</w:t>
      </w:r>
      <w:r>
        <w:t>правлением автоматики и телемеханики Центральной дирекции инфраструктуры;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ОАО "НИИАС" по вопросам внедрения новых технических средств и систем управления и обеспечения безопасности движения поездов, спутниковых технологий, интеллектуальных систем комплек</w:t>
      </w:r>
      <w:r>
        <w:t>сной автоматизации производственных процессов;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При согласовании проектной документации запрещается выдвигать требования, не предусмотренные заданием на проектирование и нормативными документами.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6.17. Если заданием на проектирование предусмотрена на началь</w:t>
      </w:r>
      <w:r>
        <w:t>ном этапе проектирования разработка основных проектных решений, то данные решения до начала полномасштабного проектирования подлежат обязательному согласованию с департаментами, управлениями, структурными подразделениями или филиалами ОАО "РЖД" - Управляющ</w:t>
      </w:r>
      <w:r>
        <w:t>ими проектами или с уполномоченными ими региональными структурными подразделениями.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Для крупных объектов (при стоимости строительства свыше 500 млн. руб.) основные проектные решения подлежат обязательному согласованию с Управляющим проектом, главными инжен</w:t>
      </w:r>
      <w:r>
        <w:t>ерами железных дорог (региональных центров корпоративного управления) и с Управлением экспертизы проектов и смет, а также с Департаментом управления бизнес-блоком "Железнодорожные перевозки и инфраструктура" и Центральной дирекцией управления движением (по</w:t>
      </w:r>
      <w:r>
        <w:t xml:space="preserve"> объектам, входящим в состав инвестиционных проектов по реконструкции, модернизации и развитию инфраструктуры железнодорожного транспорта, а также по объектам, вызывающим изменение пропускной и провозной способности железнодорожных станций и </w:t>
      </w:r>
      <w:r>
        <w:lastRenderedPageBreak/>
        <w:t>участков, неза</w:t>
      </w:r>
      <w:r>
        <w:t>висимо от того, в какой раздел инвестиционной программы они включены).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6.18. Согласование проектной документации организует Заказчик или по его поручению проектная организация - разработчик проекта.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В случае проведения согласования силами проектной организ</w:t>
      </w:r>
      <w:r>
        <w:t>ации перечень необходимых согласований устанавливается Заказчиком.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Заказчик осуществляет контроль за ходом согласования проектной документации в части исключения отклонений от параметров, указанных в Задании на проектирование, исходных данных или минимальн</w:t>
      </w:r>
      <w:r>
        <w:t>ых предписаний нормативных документов ОАО "РЖД"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6.19. Согласовывающее подразделение обязано рассмотреть проектную документацию в срок не более 15 рабочих дней с даты ее получения. По результатам рассмотрения подразделение согласовывает проектную документац</w:t>
      </w:r>
      <w:r>
        <w:t>ию либо направляет замечания представившей проект организации.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Устранение замечаний проектной организацией должно быть выполнено в течение 10 рабочих дней.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Повторное рассмотрение проектной документации, откорректированной по ранее выданным замечаниям, выпо</w:t>
      </w:r>
      <w:r>
        <w:t>лняется согласующей организацией в срок не более 5 рабочих дней с даты ее получения. В случае возникновения не урегулированных в процессе согласования разногласий или при отсутствии согласования причастными более двух недель Управляющий проектом организует</w:t>
      </w:r>
      <w:r>
        <w:t xml:space="preserve"> согласительное совещание, а при необходимости выносит разногласия на рассмотрение к старшему вице-президенту - главному инженеру ОАО "РЖД".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6.20. Проектная документация выдается Заказчику в печатном виде в четырех экземплярах и в электронной версии.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Форма</w:t>
      </w:r>
      <w:r>
        <w:t>т электронной версии проектной документации устанавливается в задании на проектирование.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Дополнительные экземпляры печатной продукции передаются Заказчику за отдельную плату.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jc w:val="center"/>
        <w:outlineLvl w:val="1"/>
      </w:pPr>
      <w:r>
        <w:t>7. Приемка, экспертиза и утверждение проектной документации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  <w:r>
        <w:t>7.1. Приемка проект</w:t>
      </w:r>
      <w:r>
        <w:t>ной продукции от организации-разработчика осуществляется Заказчиком, который обязан проверить: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соответствие состава и технико-экономических показателей проектной продукции заданию на проектирование и исходным данным;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комплектность документации, наличие</w:t>
      </w:r>
      <w:r>
        <w:t xml:space="preserve"> необходимых подписей разработчиков проекта на текстовой и графической продукции;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наличие удостоверяющей записи о соблюдении технических регламентов;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lastRenderedPageBreak/>
        <w:t>- наличие необходимых согласований и выполнения иных требований, предусмотренных договором на проектиров</w:t>
      </w:r>
      <w:r>
        <w:t>ание.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7.2. Принятая заказчиком проектная документация подлежит экспертизе: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обязательной внутренней ведомственной экспертизе (включая проверку достоверности определения сметной стоимости по всем объектам, работы на которых финансируются за счет средств ОАО "РЖД"), независимо от обязательного проведения государственной или негосу</w:t>
      </w:r>
      <w:r>
        <w:t>дарственной экспертизы или необязательности данной процедуры.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- государственной или негосударственной экспертизе, если необходимость такой экспертизы установлена законодательством Российской Федерации. </w:t>
      </w:r>
      <w:hyperlink w:anchor="Par40" w:tooltip="[1] Градостроительный Кодекс Российской Федерации" w:history="1">
        <w:r>
          <w:rPr>
            <w:color w:val="0000FF"/>
          </w:rPr>
          <w:t>[1]</w:t>
        </w:r>
      </w:hyperlink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Организация и проведение экспертизы проектной документации и результатов инженерных изысканий для строительства объектов проводится в соответствии с установленным в ОАО "РЖД" порядком </w:t>
      </w:r>
      <w:hyperlink w:anchor="Par45" w:tooltip="[6] Распоряжение ОАО &quot;РЖД&quot; от 22 сентября 2014 г. N 2218р Об утверждении Положения о порядке организации и проведения экспертизы проектной документации и результатов инженерных изысканий для строительства и реконструкции объектов, финансируемых за счет средств инвестиционного бюджета ОАО &quot;РЖД&quot;." w:history="1">
        <w:r>
          <w:rPr>
            <w:color w:val="0000FF"/>
          </w:rPr>
          <w:t>[6]</w:t>
        </w:r>
      </w:hyperlink>
      <w:r>
        <w:t>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7.3. Проектная документация в установле</w:t>
      </w:r>
      <w:r>
        <w:t xml:space="preserve">нных законодательством и уполномоченными органами Российской Федерации случаях подлежит направлению на технологический и ценовой аудит (ТЦА). Подготовка материалов для передачи документации на ТЦА производится в соответствии с </w:t>
      </w:r>
      <w:hyperlink w:anchor="Par46" w:tooltip="[7] Корпоративный стандарт &quot;Проведение обязательного технологического и ценового аудита инвестиционных проектов ОАО &quot;РЖД&quot; и его дочерних и зависимых обществ&quot;." w:history="1">
        <w:r>
          <w:rPr>
            <w:color w:val="0000FF"/>
          </w:rPr>
          <w:t>[7]</w:t>
        </w:r>
      </w:hyperlink>
      <w:r>
        <w:t>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7.4. Проектная документация, получившая положительное заключение ведомственной и, в устано</w:t>
      </w:r>
      <w:r>
        <w:t>вленных законодательством случаях, государственной или негосударственной экспертизы утверждается уполномоченным руководителем ОАО "РЖД".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7.5. Проектная документация на объекты капитального строительства стоимостью 1 млрд. руб. и выше утверждается распоряже</w:t>
      </w:r>
      <w:r>
        <w:t>нием ОАО "РЖД", в котором приводятся мощность объекта и (или) номенклатура продукции, общая стоимость строительства, стоимость строительно-монтажных работ и другие технико-экономические показатели проектируемого объекта.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Подготовка распоряжения ОАО "РЖД" о</w:t>
      </w:r>
      <w:r>
        <w:t xml:space="preserve">б утверждении проектной документации является обязанностью Заказчика проекта. </w:t>
      </w:r>
      <w:hyperlink w:anchor="Par1193" w:tooltip="ПРИМЕР ОФОРМЛЕНИЯ РАСПОРЯЖЕНИЯ ОАО &quot;РЖД&quot;" w:history="1">
        <w:r>
          <w:rPr>
            <w:color w:val="0000FF"/>
          </w:rPr>
          <w:t>Пример</w:t>
        </w:r>
      </w:hyperlink>
      <w:r>
        <w:t xml:space="preserve"> оформления распоряжения об утверждении проектной документации приведен в приложении N 5.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Распоряжен</w:t>
      </w:r>
      <w:r>
        <w:t>ия об утверждении проектной документации визируются департаментом, за которым закреплены функции Управляющего проектом, Департаментом инвестиционной деятельности, Департаментом капитального строительства, Управлением экспертизы проектов и смет, а также Деп</w:t>
      </w:r>
      <w:r>
        <w:t xml:space="preserve">артаментом управления бизнес-блоком "Железнодорожные перевозки и инфраструктура" и Центральной дирекцией управления движением (по объектам, входящим в состав инвестиционных проектов по реконструкции, модернизации и развитию инфраструктуры железнодорожного </w:t>
      </w:r>
      <w:r>
        <w:t>транспорта, а также по объектам, связанным с изменением пропускной и провозной способности железнодорожных станций и участков, независимо от того, в какой раздел инвестиционной программы они включены).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При необходимости Управляющие проектами согласовывают </w:t>
      </w:r>
      <w:r>
        <w:t>распоряжения об утверждении проектной документации с иными причастными департаментами и управлениями.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lastRenderedPageBreak/>
        <w:t>7.6. Утверждение проектной документации на объекты капитального строительства стоимостью менее 1 млрд. руб. в соответствии с установленной компетенцией ос</w:t>
      </w:r>
      <w:r>
        <w:t>уществляется или распоряжением ОАО "РЖД", или приказом департамента, структурного подразделения, дирекции или иного филиала ОАО "РЖД" - Управляющего проектом.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Порядок подготовки и согласования приказа об утверждении проектной документации определяется руко</w:t>
      </w:r>
      <w:r>
        <w:t>водителем, уполномоченным на утверждение проекта.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Подготовка приказа об утверждении проектной документации является обязанностью Заказчика проекта. </w:t>
      </w:r>
      <w:hyperlink w:anchor="Par1304" w:tooltip="ПРИМЕР ОФОРМЛЕНИЯ ПРИКАЗА УПРАВЛЯЮЩЕГО ПРОЕКТОМ" w:history="1">
        <w:r>
          <w:rPr>
            <w:color w:val="0000FF"/>
          </w:rPr>
          <w:t>Пример</w:t>
        </w:r>
      </w:hyperlink>
      <w:r>
        <w:t xml:space="preserve"> оформления приказа приве</w:t>
      </w:r>
      <w:r>
        <w:t>ден в приложении N 6.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7.7. Реквизиты документа об утверждении проектной документации проставляются на первом листе пояснительной записки (раздел 1 проектной документации), сводных сметных расчетов и сводки затрат (при ее наличии) и заверяются печатью Заказ</w:t>
      </w:r>
      <w:r>
        <w:t>чика.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7.8. В случае необходимости внесения изменений в утвержденную проектную документацию или расчеты стоимости строительства осуществляется корректировка затрагиваемых изменениями разделов проектной документации с учетом требований Методических указаний </w:t>
      </w:r>
      <w:r>
        <w:t>о составе материалов, представляемых для рассмотрения предложений о переутверждении проектно-сметной документации на строительство предприятий, зданий и сооружений (МДС 11-18.2005), с последующей экспертизой и утверждением откорректированных показателей пр</w:t>
      </w:r>
      <w:r>
        <w:t>оекта порядком, установленным настоящими Правилами для разработки новой проектной документации.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jc w:val="center"/>
        <w:outlineLvl w:val="1"/>
      </w:pPr>
      <w:r>
        <w:t>8. Документация, предназначенная для проведения подрядных</w:t>
      </w:r>
    </w:p>
    <w:p w:rsidR="00000000" w:rsidRDefault="005D2DD5">
      <w:pPr>
        <w:pStyle w:val="ConsPlusNormal"/>
        <w:jc w:val="center"/>
      </w:pPr>
      <w:r>
        <w:t>торгов (техническая часть конкурсной документации)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  <w:r>
        <w:t>8.1. Техническая часть конкурсной документации со</w:t>
      </w:r>
      <w:r>
        <w:t>ставляется в процессе проектирования и формируется в окончательном виде после утверждения проектной документации, если иное не оговорено заданием на проектирование.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8.2 Состав технической части конкурсной документации определяется характером и назначением </w:t>
      </w:r>
      <w:r>
        <w:t>работ и услуг, по которым проводится конкурс.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При проведении конкурсов по размещению заказов на строительство и реконструкцию техническая часть конкурсной документации включает различные виды разрешительной и проектно-изыскательской документации, в том чис</w:t>
      </w:r>
      <w:r>
        <w:t>ле: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пояснительную записку (описание программы строительства, реконструкции с характеристикой зданий и сооружений и границ производства работ подрядчиком; основные технико-экономические показатели строительства; краткая характеристика площадки строительст</w:t>
      </w:r>
      <w:r>
        <w:t>ва; природно-климатические и инженерно-геологические особенности; сведения о наличии транспортных путей; условия по обеспечению пожаробезопасности на период строительства и эксплуатации; требования к прокладке инженерных сетей и условия их подключения; мер</w:t>
      </w:r>
      <w:r>
        <w:t>оприятия по охране окружающей среды; благоустройству и озеленению; другая информация);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генеральный план, опорные и ситуационные планы, схемы инженерных сетей;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lastRenderedPageBreak/>
        <w:t>- общие требования к каждому конкретному объекту, входящему в состав стройки: чертежи, характер</w:t>
      </w:r>
      <w:r>
        <w:t>изующие их объемно-планировочные и конструктивные решения; решения по инженерному оборудованию; таблицы площадей и объемов зданий и сооружений;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ведомости физических объемов работ, расхода основных материалов и других ресурсов;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основные положения по организации строительства, включая разделы по подготовке строительной площадки и календарный график;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результаты инженерных изысканий;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экологические требования;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информация о наличии и сроках действия согласований и др.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8.3. Спе</w:t>
      </w:r>
      <w:r>
        <w:t>цификации, включая спецификации на оборудование и материалы, опросные листы на оборудование, чертежи, эскизы, требования, описания работ или услуг должны быть основаны на соответствующих объективных технических и качественных характеристиках работ или услу</w:t>
      </w:r>
      <w:r>
        <w:t>г. В технической части конкурсной документации не должно быть требования или ссылки в отношении конкретной торговой марки, патента, модели, производителя, за исключением случаев, когда нет другого достаточно точного или четкого средства описания характерис</w:t>
      </w:r>
      <w:r>
        <w:t>тик работ или услуг и при условии включения таких слов, как "или эквивалент", а также, если проектом определена необходимость применения оборудования (материалов, изделий, конструкций) единственного изготовителя.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8.4. Количество экземпляров технической час</w:t>
      </w:r>
      <w:r>
        <w:t>ти конкурсной документации, передаваемой Заказчику, определяется договором.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jc w:val="center"/>
        <w:outlineLvl w:val="1"/>
      </w:pPr>
      <w:r>
        <w:t>9. Рабочая документация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  <w:r>
        <w:t>9.1. Разработка рабочей документации на строительство и реконструкцию осуществляется, как правило, после утверждения проектной документации.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9.2. Состав р</w:t>
      </w:r>
      <w:r>
        <w:t>абочей документации на строительство и реконструкцию объектов определяется соответствующими действующими стандартами СПДС и при необходимости может быть уточнен Заказчиком и проектной организацией в договоре на выполнение проектных работ.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9.3. Рабочая доку</w:t>
      </w:r>
      <w:r>
        <w:t xml:space="preserve">ментация на листах общих данных должна иметь запись главного инженера проекта, удостоверяющую соответствие проекта действующим нормам и правилам, а для зданий или сооружений с пожароопасным и взрывоопасным характером производства, кроме того, - безопасную </w:t>
      </w:r>
      <w:r>
        <w:t>эксплуатацию их при соблюдении предусмотренных проектом мероприятий.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9.4. Рабочая документация, разработанная в соответствии с утвержденной проектной документацией, не подлежит согласованию и утверждению за исключением особых случаев, установленных нормати</w:t>
      </w:r>
      <w:r>
        <w:t>вными документами ОАО "РЖД".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9.5. На рабочих чертежах с нанесенными на них вблизи объекта строительства подземными коммуникациями в обязательном порядке делается примечание о необходимости выполнения </w:t>
      </w:r>
      <w:r>
        <w:lastRenderedPageBreak/>
        <w:t>земляных работ в присутствии представителей владельцев у</w:t>
      </w:r>
      <w:r>
        <w:t>казанных коммуникаций.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9.5. При необходимости разработки рабочей документации с учетом конкретного приобретаемого оборудования Заказчик на основании утвержденной проектной документации организовывает конкурсные процедуры по выбору поставщиков оборудования.</w:t>
      </w:r>
      <w:r>
        <w:t xml:space="preserve"> По результатам конкурсных процедур Заказчик передает проектной организации необходимые исходные данные для разработки рабочей документации (тип, марку и иные характеристики) и стоимостные данные для учета в сметах к рабочей документации.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9.6. Отраслевые с</w:t>
      </w:r>
      <w:r>
        <w:t>тандарты, чертежи типовых конструкций, изделий и узлов, на которые имеются ссылки в рабочих чертежах, не входят в состав рабочей документации и передаются проектной организацией Заказчику, если это оговорено в договоре, за дополнительную плату.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jc w:val="right"/>
        <w:outlineLvl w:val="1"/>
      </w:pPr>
      <w:r>
        <w:t>Прилож</w:t>
      </w:r>
      <w:r>
        <w:t>ение N 1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jc w:val="center"/>
      </w:pPr>
      <w:bookmarkStart w:id="11" w:name="Par356"/>
      <w:bookmarkEnd w:id="11"/>
      <w:r>
        <w:t>ОБРАЗЕЦ ФОРМЫ И ПРИМЕРНЫЙ СОСТАВ ЗАДАНИЯ НА ПРОЕКТИРОВАНИЕ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nformat"/>
        <w:jc w:val="both"/>
      </w:pPr>
      <w:r>
        <w:t xml:space="preserve">                                                           УТВЕРЖДАЮ</w:t>
      </w:r>
    </w:p>
    <w:p w:rsidR="00000000" w:rsidRDefault="005D2DD5">
      <w:pPr>
        <w:pStyle w:val="ConsPlusNonformat"/>
        <w:jc w:val="both"/>
      </w:pPr>
    </w:p>
    <w:p w:rsidR="00000000" w:rsidRDefault="005D2DD5">
      <w:pPr>
        <w:pStyle w:val="ConsPlusNonformat"/>
        <w:jc w:val="both"/>
      </w:pPr>
      <w:r>
        <w:t xml:space="preserve">                                                   ________________________</w:t>
      </w:r>
    </w:p>
    <w:p w:rsidR="00000000" w:rsidRDefault="005D2DD5">
      <w:pPr>
        <w:pStyle w:val="ConsPlusNonformat"/>
        <w:jc w:val="both"/>
      </w:pPr>
      <w:r>
        <w:t xml:space="preserve">                                                   (наименование должности</w:t>
      </w:r>
    </w:p>
    <w:p w:rsidR="00000000" w:rsidRDefault="005D2DD5">
      <w:pPr>
        <w:pStyle w:val="ConsPlusNonformat"/>
        <w:jc w:val="both"/>
      </w:pPr>
      <w:r>
        <w:t xml:space="preserve">                                                   руководителя ОАО "РЖД")</w:t>
      </w:r>
    </w:p>
    <w:p w:rsidR="00000000" w:rsidRDefault="005D2DD5">
      <w:pPr>
        <w:pStyle w:val="ConsPlusNonformat"/>
        <w:jc w:val="both"/>
      </w:pPr>
    </w:p>
    <w:p w:rsidR="00000000" w:rsidRDefault="005D2DD5">
      <w:pPr>
        <w:pStyle w:val="ConsPlusNonformat"/>
        <w:jc w:val="both"/>
      </w:pPr>
      <w:r>
        <w:t xml:space="preserve">                                                   ___________ И.О. Фамилия</w:t>
      </w:r>
    </w:p>
    <w:p w:rsidR="00000000" w:rsidRDefault="005D2DD5">
      <w:pPr>
        <w:pStyle w:val="ConsPlusNonformat"/>
        <w:jc w:val="both"/>
      </w:pPr>
      <w:r>
        <w:t xml:space="preserve">                             </w:t>
      </w:r>
      <w:r>
        <w:t xml:space="preserve">                        (подпись)</w:t>
      </w:r>
    </w:p>
    <w:p w:rsidR="00000000" w:rsidRDefault="005D2DD5">
      <w:pPr>
        <w:pStyle w:val="ConsPlusNonformat"/>
        <w:jc w:val="both"/>
      </w:pPr>
    </w:p>
    <w:p w:rsidR="00000000" w:rsidRDefault="005D2DD5">
      <w:pPr>
        <w:pStyle w:val="ConsPlusNonformat"/>
        <w:jc w:val="both"/>
      </w:pPr>
      <w:r>
        <w:t xml:space="preserve">                                                   "__" ___________ 20__ г.</w:t>
      </w:r>
    </w:p>
    <w:p w:rsidR="00000000" w:rsidRDefault="005D2DD5">
      <w:pPr>
        <w:pStyle w:val="ConsPlusNonformat"/>
        <w:jc w:val="both"/>
      </w:pPr>
    </w:p>
    <w:p w:rsidR="00000000" w:rsidRDefault="005D2DD5">
      <w:pPr>
        <w:pStyle w:val="ConsPlusNonformat"/>
        <w:jc w:val="both"/>
      </w:pPr>
      <w:r>
        <w:t xml:space="preserve">                         Задание на проектирование</w:t>
      </w:r>
    </w:p>
    <w:p w:rsidR="00000000" w:rsidRDefault="005D2DD5">
      <w:pPr>
        <w:pStyle w:val="ConsPlusNonformat"/>
        <w:jc w:val="both"/>
      </w:pPr>
    </w:p>
    <w:p w:rsidR="00000000" w:rsidRDefault="005D2DD5">
      <w:pPr>
        <w:pStyle w:val="ConsPlusNonformat"/>
        <w:jc w:val="both"/>
      </w:pPr>
      <w:r>
        <w:t>Наименование объекта</w:t>
      </w:r>
    </w:p>
    <w:p w:rsidR="00000000" w:rsidRDefault="005D2DD5">
      <w:pPr>
        <w:pStyle w:val="ConsPlusNonformat"/>
        <w:jc w:val="both"/>
      </w:pPr>
      <w:r>
        <w:t>капитального строительства:</w:t>
      </w:r>
    </w:p>
    <w:p w:rsidR="00000000" w:rsidRDefault="005D2DD5">
      <w:pPr>
        <w:pStyle w:val="ConsPlusNonformat"/>
        <w:jc w:val="both"/>
      </w:pPr>
    </w:p>
    <w:p w:rsidR="00000000" w:rsidRDefault="005D2DD5">
      <w:pPr>
        <w:pStyle w:val="ConsPlusNonformat"/>
        <w:jc w:val="both"/>
      </w:pPr>
      <w:r>
        <w:t xml:space="preserve">               Второй путь на перегоне Кун</w:t>
      </w:r>
      <w:r>
        <w:t>ерма - Дельбичинда</w:t>
      </w:r>
    </w:p>
    <w:p w:rsidR="00000000" w:rsidRDefault="005D2DD5">
      <w:pPr>
        <w:pStyle w:val="ConsPlusNonformat"/>
        <w:jc w:val="both"/>
      </w:pPr>
      <w:r>
        <w:t xml:space="preserve">          участка Лена - Хани Восточно-Сибирской железной дороги</w:t>
      </w:r>
    </w:p>
    <w:p w:rsidR="00000000" w:rsidRDefault="005D2DD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D2DD5">
      <w:pPr>
        <w:pStyle w:val="ConsPlusNonformat"/>
        <w:jc w:val="both"/>
      </w:pPr>
    </w:p>
    <w:p w:rsidR="00000000" w:rsidRDefault="005D2DD5">
      <w:pPr>
        <w:pStyle w:val="ConsPlusNonformat"/>
        <w:jc w:val="both"/>
      </w:pPr>
      <w:r>
        <w:t xml:space="preserve">                                    001.20хх.1000хххх</w:t>
      </w:r>
    </w:p>
    <w:p w:rsidR="00000000" w:rsidRDefault="005D2DD5">
      <w:pPr>
        <w:pStyle w:val="ConsPlusNonformat"/>
        <w:jc w:val="both"/>
      </w:pPr>
      <w:r>
        <w:t xml:space="preserve">    Код объекта в СПиУИ ОАО "РЖД":  _____</w:t>
      </w:r>
      <w:r>
        <w:t>____________</w:t>
      </w:r>
    </w:p>
    <w:p w:rsidR="00000000" w:rsidRDefault="005D2DD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78"/>
        <w:gridCol w:w="850"/>
        <w:gridCol w:w="1700"/>
        <w:gridCol w:w="2550"/>
      </w:tblGrid>
      <w:tr w:rsidR="00000000"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center"/>
            </w:pPr>
            <w:r>
              <w:t xml:space="preserve">Перечень основных данных и требований </w:t>
            </w:r>
            <w:hyperlink w:anchor="Par582" w:tooltip="&lt;1&gt; Пункты 25 - 30 задания не являются обязательными и представлены справочно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center"/>
            </w:pPr>
            <w:r>
              <w:t xml:space="preserve">Содержание основных данных и требований </w:t>
            </w:r>
            <w:hyperlink w:anchor="Par583" w:tooltip="&lt;2&gt; В данном образце в качестве примера приведены наиболее типичные основные данные и требования в формулировках, рекомендуемых к включению в задание на проектирование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Основание для проектирования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Решение застройщика - инвестиционная программа ОАО "РЖД"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Вид строительства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Строительство или</w:t>
            </w:r>
          </w:p>
          <w:p w:rsidR="00000000" w:rsidRDefault="005D2DD5">
            <w:pPr>
              <w:pStyle w:val="ConsPlusNormal"/>
              <w:jc w:val="both"/>
            </w:pPr>
            <w:r>
              <w:lastRenderedPageBreak/>
              <w:t>Реконструкция или</w:t>
            </w:r>
          </w:p>
          <w:p w:rsidR="00000000" w:rsidRDefault="005D2DD5">
            <w:pPr>
              <w:pStyle w:val="ConsPlusNormal"/>
              <w:jc w:val="both"/>
            </w:pPr>
            <w:r>
              <w:t>Техническое перевооружение или</w:t>
            </w:r>
          </w:p>
          <w:p w:rsidR="00000000" w:rsidRDefault="005D2DD5">
            <w:pPr>
              <w:pStyle w:val="ConsPlusNormal"/>
              <w:jc w:val="both"/>
            </w:pPr>
            <w:r>
              <w:t>Строительство новых объектов и реконструкция существующих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lastRenderedPageBreak/>
              <w:t>3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Местонахождение объекта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Источник финансирования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Инвестиционный бюджет ОАО "РЖД" или</w:t>
            </w:r>
          </w:p>
          <w:p w:rsidR="00000000" w:rsidRDefault="005D2DD5">
            <w:pPr>
              <w:pStyle w:val="ConsPlusNormal"/>
              <w:jc w:val="both"/>
            </w:pPr>
            <w:r>
              <w:t>Инвестиционный бюджет ОАО "РЖД" с привлечением государственных средств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Объем проектных работ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1. Проектная документация.</w:t>
            </w:r>
          </w:p>
          <w:p w:rsidR="00000000" w:rsidRDefault="005D2DD5">
            <w:pPr>
              <w:pStyle w:val="ConsPlusNormal"/>
              <w:jc w:val="both"/>
            </w:pPr>
            <w:r>
              <w:t>2. Рабочая документация.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Плановый срок начала строительства (реконструкции) или директивный срок ввода объекта в эксплуатацию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План</w:t>
            </w:r>
            <w:r>
              <w:t>овый срок начала строительства ____ год.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Идентификация зданий и сооружений по признакам, указанным в статье 4 Федерального закона от 30.12.2009 N 384-ФЗ "Технический регламент о безопасности зданий и сооружений"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Назначение: объект производственного назначения.</w:t>
            </w:r>
          </w:p>
          <w:p w:rsidR="00000000" w:rsidRDefault="005D2DD5">
            <w:pPr>
              <w:pStyle w:val="ConsPlusNormal"/>
              <w:jc w:val="both"/>
            </w:pPr>
            <w:r>
              <w:t>Принадлежность: объект относится к объектам транспортной инфраструктуры.</w:t>
            </w:r>
          </w:p>
          <w:p w:rsidR="00000000" w:rsidRDefault="005D2DD5">
            <w:pPr>
              <w:pStyle w:val="ConsPlusNormal"/>
              <w:jc w:val="both"/>
            </w:pPr>
            <w:r>
              <w:t>Возможность опасных природных процессов и явлений и техногенных воздействий на территории, на которой будут осуществляться строительст</w:t>
            </w:r>
            <w:r>
              <w:t>во и эксплуатация сооружений:</w:t>
            </w:r>
          </w:p>
          <w:p w:rsidR="00000000" w:rsidRDefault="005D2DD5">
            <w:pPr>
              <w:pStyle w:val="ConsPlusNormal"/>
              <w:jc w:val="both"/>
            </w:pPr>
            <w:r>
              <w:t>сейсмический район.</w:t>
            </w:r>
          </w:p>
          <w:p w:rsidR="00000000" w:rsidRDefault="005D2DD5">
            <w:pPr>
              <w:pStyle w:val="ConsPlusNormal"/>
              <w:jc w:val="both"/>
            </w:pPr>
            <w:r>
              <w:t>Сейсмичность района строительства и коэффициенты к расчетным нагрузкам принять по СП 14.13330.2014 "Строительство в сейсмических районах" (актуализированная редакция СНиП II-7-81*) карта В и результатам мик</w:t>
            </w:r>
            <w:r>
              <w:t>росейсморайонирования.</w:t>
            </w:r>
          </w:p>
          <w:p w:rsidR="00000000" w:rsidRDefault="005D2DD5">
            <w:pPr>
              <w:pStyle w:val="ConsPlusNormal"/>
              <w:jc w:val="both"/>
            </w:pPr>
            <w:r>
              <w:t>Принадлежность к опасным производственным объектам: в соответствии с законодательством Российской Федерации в области промышленной безопасности проектируемые здания и сооружения не относятся к опасным производственным объектам.</w:t>
            </w:r>
          </w:p>
          <w:p w:rsidR="00000000" w:rsidRDefault="005D2DD5">
            <w:pPr>
              <w:pStyle w:val="ConsPlusNormal"/>
              <w:jc w:val="both"/>
            </w:pPr>
            <w:r>
              <w:t>Пожар</w:t>
            </w:r>
            <w:r>
              <w:t>ная и взрывопожарная опасность: пожарную и взрывопожарную опасность конкретных зданий и сооружений определить и указать в проектной документации.</w:t>
            </w:r>
          </w:p>
          <w:p w:rsidR="00000000" w:rsidRDefault="005D2DD5">
            <w:pPr>
              <w:pStyle w:val="ConsPlusNormal"/>
              <w:jc w:val="both"/>
            </w:pPr>
            <w:r>
              <w:t>Наличие помещений с постоянным пребыванием людей: в зданиях имеются помещения с постоянным пребыванием людей.</w:t>
            </w:r>
          </w:p>
          <w:p w:rsidR="00000000" w:rsidRDefault="005D2DD5">
            <w:pPr>
              <w:pStyle w:val="ConsPlusNormal"/>
              <w:jc w:val="both"/>
            </w:pPr>
            <w:r>
              <w:lastRenderedPageBreak/>
              <w:t>Уровень ответственности сооружения: в соответствии со статьей 48.1 Градостроительного кодекса Российской Федерации уровень ответственности объекта (инфраструктура железнодорожного транспорта общего пользования) - повышенный.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lastRenderedPageBreak/>
              <w:t>8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Особые условия строительства</w:t>
            </w:r>
            <w:r>
              <w:t xml:space="preserve"> (реконструкции)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Работы в зоне действующих путей выполняются в условиях движения поездов и с предоставлением "окон" без значительных перерывов в движении поездов. Потребное количество и продолжительность "окон" обосновать в проектной документации и согласо</w:t>
            </w:r>
            <w:r>
              <w:t>вать с эксплуатирующей организацией.</w:t>
            </w:r>
          </w:p>
          <w:p w:rsidR="00000000" w:rsidRDefault="005D2DD5">
            <w:pPr>
              <w:pStyle w:val="ConsPlusNormal"/>
              <w:jc w:val="both"/>
            </w:pPr>
            <w:r>
              <w:t>Работы вблизи частей, находящихся под напряжением, или в охранной зоне ВЛ выполняются с учетом обеспечения условий электробезопасности.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Необходимость разработки основных проектных решений или предварительного согласо</w:t>
            </w:r>
            <w:r>
              <w:t>вания отдельных проектных решений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Основные проектные решения и предельную стоимость строительства принять в соответствии с предпроектными проработками "____________________", утвержденными (одобренными) распоряжением ОАО "РЖД" от __________ N _____.</w:t>
            </w:r>
          </w:p>
          <w:p w:rsidR="00000000" w:rsidRDefault="005D2DD5">
            <w:pPr>
              <w:pStyle w:val="ConsPlusNormal"/>
              <w:jc w:val="center"/>
            </w:pPr>
            <w:r>
              <w:t>или</w:t>
            </w:r>
          </w:p>
          <w:p w:rsidR="00000000" w:rsidRDefault="005D2DD5">
            <w:pPr>
              <w:pStyle w:val="ConsPlusNormal"/>
              <w:jc w:val="both"/>
            </w:pPr>
            <w:r>
              <w:t>На первом этапе выполнения проектной документации осуществить разработку основных проектных решений, в которых представить:</w:t>
            </w:r>
          </w:p>
          <w:p w:rsidR="00000000" w:rsidRDefault="005D2DD5">
            <w:pPr>
              <w:pStyle w:val="ConsPlusNormal"/>
              <w:jc w:val="both"/>
            </w:pPr>
            <w:r>
              <w:t>- немасштабную схему путевого развития, выполненную на основе проведенных проработок и рекогносцировки на местности возможности ее р</w:t>
            </w:r>
            <w:r>
              <w:t>еализации;</w:t>
            </w:r>
          </w:p>
          <w:p w:rsidR="00000000" w:rsidRDefault="005D2DD5">
            <w:pPr>
              <w:pStyle w:val="ConsPlusNormal"/>
              <w:jc w:val="both"/>
            </w:pPr>
            <w:r>
              <w:t>- схемы мостов, путепроводов с выбором типа пролетных строений и вариантами архитектурных решений;</w:t>
            </w:r>
          </w:p>
          <w:p w:rsidR="00000000" w:rsidRDefault="005D2DD5">
            <w:pPr>
              <w:pStyle w:val="ConsPlusNormal"/>
              <w:jc w:val="both"/>
            </w:pPr>
            <w:r>
              <w:t>- архитектурные, объемно-планировочные и конструктивные решения зданий, строений, сооружений, входящих в инфраструктуру линейного объекта.</w:t>
            </w:r>
          </w:p>
          <w:p w:rsidR="00000000" w:rsidRDefault="005D2DD5">
            <w:pPr>
              <w:pStyle w:val="ConsPlusNormal"/>
              <w:jc w:val="both"/>
            </w:pPr>
            <w:r>
              <w:t>При нео</w:t>
            </w:r>
            <w:r>
              <w:t>бходимости разработать несколько вариантов.</w:t>
            </w:r>
          </w:p>
          <w:p w:rsidR="00000000" w:rsidRDefault="005D2DD5">
            <w:pPr>
              <w:pStyle w:val="ConsPlusNormal"/>
              <w:jc w:val="both"/>
            </w:pPr>
            <w:r>
              <w:t>Основные проектные решения согласовать в установленном порядке в ОАО "РЖД".</w:t>
            </w:r>
          </w:p>
          <w:p w:rsidR="00000000" w:rsidRDefault="005D2DD5">
            <w:pPr>
              <w:pStyle w:val="ConsPlusNormal"/>
              <w:jc w:val="both"/>
            </w:pPr>
            <w:r>
              <w:t xml:space="preserve">Согласования основных проектных решений осуществляются генеральной проектной </w:t>
            </w:r>
            <w:r>
              <w:lastRenderedPageBreak/>
              <w:t>организацией при участии Заказчика</w:t>
            </w:r>
          </w:p>
          <w:p w:rsidR="00000000" w:rsidRDefault="005D2DD5">
            <w:pPr>
              <w:pStyle w:val="ConsPlusNormal"/>
              <w:jc w:val="both"/>
            </w:pPr>
            <w:r>
              <w:t>Разработка проектной док</w:t>
            </w:r>
            <w:r>
              <w:t>ументации в полном объеме осуществляется после согласования Управляющим проектом основных проектных решений и предельной стоимости объекта.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lastRenderedPageBreak/>
              <w:t>10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Необходимость выделения этапов строительства и ввода объекта в эксплуатацию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Необходимость выделения этапов строи</w:t>
            </w:r>
            <w:r>
              <w:t>тельства, их количество и состав определить в проектной документации по результатам разработки основных проектных решений.</w:t>
            </w:r>
          </w:p>
          <w:p w:rsidR="00000000" w:rsidRDefault="005D2DD5">
            <w:pPr>
              <w:pStyle w:val="ConsPlusNormal"/>
              <w:jc w:val="both"/>
            </w:pPr>
            <w:r>
              <w:t>Этапность строительства согласовать с Управляющим проектом, _______________ железной дорогой и утвердить, при необходимости, уполномо</w:t>
            </w:r>
            <w:r>
              <w:t>ченным руководителем ОАО "РЖД".</w:t>
            </w: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Требования к технико-экономическим показателям объекта проектирования, основным техническим решениям, перспективному расширению объекта строительства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1. Строительство второго главного пути протяженностью _____ км</w:t>
            </w:r>
          </w:p>
          <w:p w:rsidR="00000000" w:rsidRDefault="005D2DD5">
            <w:pPr>
              <w:pStyle w:val="ConsPlusNormal"/>
              <w:jc w:val="both"/>
            </w:pPr>
            <w:r>
              <w:t>(протяженность уточняется по результатам проектирования).</w:t>
            </w:r>
          </w:p>
          <w:p w:rsidR="00000000" w:rsidRDefault="005D2DD5">
            <w:pPr>
              <w:pStyle w:val="ConsPlusNormal"/>
              <w:jc w:val="center"/>
            </w:pPr>
            <w:r>
              <w:t>или</w:t>
            </w:r>
          </w:p>
          <w:p w:rsidR="00000000" w:rsidRDefault="005D2DD5">
            <w:pPr>
              <w:pStyle w:val="ConsPlusNormal"/>
              <w:ind w:left="283"/>
              <w:jc w:val="both"/>
            </w:pPr>
            <w:r>
              <w:t>Модернизация пути для повышения скоростей движения поездов: пассажирских - до ___ км/ч; грузовых - до ___ км/ч.</w:t>
            </w:r>
          </w:p>
          <w:p w:rsidR="00000000" w:rsidRDefault="005D2DD5">
            <w:pPr>
              <w:pStyle w:val="ConsPlusNormal"/>
              <w:ind w:left="283"/>
              <w:jc w:val="both"/>
            </w:pPr>
            <w:r>
              <w:t>Реконструкция станции для пропуска расчетных размеров перевозок. Удлинение приемо-</w:t>
            </w:r>
            <w:r>
              <w:t>отправочных путей станции до унифицированной полезной длины 1050 м.</w:t>
            </w:r>
          </w:p>
          <w:p w:rsidR="00000000" w:rsidRDefault="005D2DD5">
            <w:pPr>
              <w:pStyle w:val="ConsPlusNormal"/>
              <w:ind w:left="283"/>
              <w:jc w:val="both"/>
            </w:pPr>
            <w:r>
              <w:t>Реконструкция моста для обеспечения пропуска подвижного состава при нормативной временной вертикальной нагрузке класса С14.</w:t>
            </w:r>
          </w:p>
          <w:p w:rsidR="00000000" w:rsidRDefault="005D2DD5">
            <w:pPr>
              <w:pStyle w:val="ConsPlusNormal"/>
              <w:jc w:val="both"/>
            </w:pPr>
            <w:r>
              <w:t>Предусмотреть связанную со строительством второго пути на перего</w:t>
            </w:r>
            <w:r>
              <w:t>не реконструкцию станций примыкания _____ и _____.</w:t>
            </w:r>
          </w:p>
          <w:p w:rsidR="00000000" w:rsidRDefault="005D2DD5">
            <w:pPr>
              <w:pStyle w:val="ConsPlusNormal"/>
              <w:jc w:val="both"/>
            </w:pPr>
            <w:r>
              <w:t>2. Грузопотоки, пассажиропотоки, размеры движения грузовых и пассажирских поездов на расчетные сроки эксплуатации принять по данным ОАО "ИЭРТ".</w:t>
            </w:r>
          </w:p>
          <w:p w:rsidR="00000000" w:rsidRDefault="005D2DD5">
            <w:pPr>
              <w:pStyle w:val="ConsPlusNormal"/>
              <w:jc w:val="both"/>
            </w:pPr>
            <w:r>
              <w:t>3. Тип тягового подвижного состава</w:t>
            </w:r>
          </w:p>
          <w:p w:rsidR="00000000" w:rsidRDefault="005D2DD5">
            <w:pPr>
              <w:pStyle w:val="ConsPlusNormal"/>
              <w:ind w:left="283"/>
              <w:jc w:val="both"/>
            </w:pPr>
            <w:r>
              <w:t>в грузовом движении - ____</w:t>
            </w:r>
            <w:r>
              <w:t>______,</w:t>
            </w:r>
          </w:p>
          <w:p w:rsidR="00000000" w:rsidRDefault="005D2DD5">
            <w:pPr>
              <w:pStyle w:val="ConsPlusNormal"/>
              <w:ind w:left="283"/>
              <w:jc w:val="both"/>
            </w:pPr>
            <w:r>
              <w:t>в пассажирском движении - __________.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34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nformat"/>
              <w:jc w:val="both"/>
            </w:pPr>
            <w:r>
              <w:t>4. Максимальный вес грузового поезда</w:t>
            </w:r>
          </w:p>
          <w:p w:rsidR="00000000" w:rsidRDefault="005D2DD5">
            <w:pPr>
              <w:pStyle w:val="ConsPlusNonformat"/>
              <w:jc w:val="both"/>
            </w:pPr>
            <w:r>
              <w:t xml:space="preserve">        7100</w:t>
            </w:r>
          </w:p>
          <w:p w:rsidR="00000000" w:rsidRDefault="005D2DD5">
            <w:pPr>
              <w:pStyle w:val="ConsPlusNonformat"/>
              <w:jc w:val="both"/>
            </w:pPr>
            <w:r>
              <w:t>принять ____ тонн в грузовом</w:t>
            </w:r>
          </w:p>
          <w:p w:rsidR="00000000" w:rsidRDefault="005D2DD5">
            <w:pPr>
              <w:pStyle w:val="ConsPlusNonformat"/>
              <w:jc w:val="both"/>
            </w:pPr>
            <w:r>
              <w:lastRenderedPageBreak/>
              <w:t>направлении.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34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Учесть пер</w:t>
            </w:r>
            <w:r>
              <w:t>спективу пропуска следующих весов грузовых поездов: массой до 9000 тонн, пропускаемых по специальному расписанию.</w:t>
            </w:r>
          </w:p>
          <w:p w:rsidR="00000000" w:rsidRDefault="005D2DD5">
            <w:pPr>
              <w:pStyle w:val="ConsPlusNormal"/>
              <w:jc w:val="both"/>
            </w:pPr>
            <w:r>
              <w:t>5. Максимальная скорость движения поездов: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34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</w:tcBorders>
          </w:tcPr>
          <w:p w:rsidR="00000000" w:rsidRDefault="005D2DD5">
            <w:pPr>
              <w:pStyle w:val="ConsPlusNormal"/>
              <w:ind w:left="283"/>
              <w:jc w:val="both"/>
            </w:pPr>
            <w:r>
              <w:t>- пассажирских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- 120 км/ч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34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</w:tcBorders>
          </w:tcPr>
          <w:p w:rsidR="00000000" w:rsidRDefault="005D2DD5">
            <w:pPr>
              <w:pStyle w:val="ConsPlusNormal"/>
              <w:ind w:left="283"/>
              <w:jc w:val="both"/>
            </w:pPr>
            <w:r>
              <w:t>- грузовых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- 90 км/ч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34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Расчетную, максимально реализуемую на конкретном участке скорость определять тяговыми расчетами.</w:t>
            </w:r>
          </w:p>
          <w:p w:rsidR="00000000" w:rsidRDefault="005D2DD5">
            <w:pPr>
              <w:pStyle w:val="ConsPlusNormal"/>
              <w:jc w:val="both"/>
            </w:pPr>
            <w:r>
              <w:t xml:space="preserve">6. Унифицированная полезная длина приемо-отправочных путей на раздельных пунктах - 1050 м (71 усл. вагон и ведущий локомотив поезда максимальной установленной </w:t>
            </w:r>
            <w:r>
              <w:t>весовой нормы).</w:t>
            </w:r>
          </w:p>
          <w:p w:rsidR="00000000" w:rsidRDefault="005D2DD5">
            <w:pPr>
              <w:pStyle w:val="ConsPlusNormal"/>
              <w:jc w:val="both"/>
            </w:pPr>
            <w:r>
              <w:t>7. Разработать для ОАО "РЖД" организацию движения поездов на участке _______________.</w:t>
            </w:r>
          </w:p>
          <w:p w:rsidR="00000000" w:rsidRDefault="005D2DD5">
            <w:pPr>
              <w:pStyle w:val="ConsPlusNormal"/>
              <w:jc w:val="both"/>
            </w:pPr>
            <w:r>
              <w:t>Разработать для ОАО "РЖД" организацию по станции движения поездов, сменяемых локомотивов, сортировочной и местной работы, исходя из обеспечения максимальн</w:t>
            </w:r>
            <w:r>
              <w:t>о возможной параллельности операций.</w:t>
            </w:r>
          </w:p>
          <w:p w:rsidR="00000000" w:rsidRDefault="005D2DD5">
            <w:pPr>
              <w:pStyle w:val="ConsPlusNormal"/>
              <w:jc w:val="both"/>
            </w:pPr>
            <w:r>
              <w:t>8. Мощность вновь строящихся и реконструируемых сооружений и устройств путевого хозяйства, электрификации, автоматики, телемеханики и связи, набор и объем строительства производственных зданий, сооружений и инженерных сетей определить в проекте на основани</w:t>
            </w:r>
            <w:r>
              <w:t>и строительных и технологических норм железнодорожного транспорта. При наличии нескольких возможных вариантов проектные решения принимать на основе технико-экономического сравнения этих вариантов.</w:t>
            </w:r>
          </w:p>
          <w:p w:rsidR="00000000" w:rsidRDefault="005D2DD5">
            <w:pPr>
              <w:pStyle w:val="ConsPlusNormal"/>
              <w:jc w:val="both"/>
            </w:pPr>
            <w:r>
              <w:t>9. Параметры проектируемого земляного полотна и верхнего ст</w:t>
            </w:r>
            <w:r>
              <w:t>роения пути принять применительно к новой железнодорожной линии категории __ по СП 237.1326000.2015.</w:t>
            </w:r>
          </w:p>
          <w:p w:rsidR="00000000" w:rsidRDefault="005D2DD5">
            <w:pPr>
              <w:pStyle w:val="ConsPlusNormal"/>
              <w:jc w:val="both"/>
            </w:pPr>
            <w:r>
              <w:t>10. Предусмотреть реконструкцию или перенос существующих сооружений и инженерных сетей ОАО "РЖД", попадающих в зону строительства, в соответствии с действу</w:t>
            </w:r>
            <w:r>
              <w:t xml:space="preserve">ющей нормативной документацией, а для сетей и </w:t>
            </w:r>
            <w:r>
              <w:lastRenderedPageBreak/>
              <w:t>сооружений, не принадлежащих ОАО "РЖД", - с учетом технических условий их владельцев.</w:t>
            </w:r>
          </w:p>
          <w:p w:rsidR="00000000" w:rsidRDefault="005D2DD5">
            <w:pPr>
              <w:pStyle w:val="ConsPlusNormal"/>
              <w:jc w:val="both"/>
            </w:pPr>
            <w:r>
              <w:t>11. Технические решения и параметры проектируемых объектов принять в соответствии с:</w:t>
            </w:r>
          </w:p>
          <w:p w:rsidR="00000000" w:rsidRDefault="005D2DD5">
            <w:pPr>
              <w:pStyle w:val="ConsPlusNormal"/>
              <w:jc w:val="both"/>
            </w:pPr>
            <w:r>
              <w:t>- требованиями технических регламентов;</w:t>
            </w:r>
          </w:p>
          <w:p w:rsidR="00000000" w:rsidRDefault="005D2DD5">
            <w:pPr>
              <w:pStyle w:val="ConsPlusNormal"/>
              <w:jc w:val="both"/>
            </w:pPr>
            <w:r>
              <w:t xml:space="preserve">- требованиями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</w:t>
            </w:r>
            <w:r>
              <w:t>и сооружений";</w:t>
            </w:r>
          </w:p>
          <w:p w:rsidR="00000000" w:rsidRDefault="005D2DD5">
            <w:pPr>
              <w:pStyle w:val="ConsPlusNormal"/>
              <w:jc w:val="both"/>
            </w:pPr>
            <w:r>
              <w:t>- требованиями сводов правил СП 237.1326000.2015 "Инфраструктура железнодорожного транспорта. Общие требования"; СП 238.1326000.2015 "Железнодорожный путь"; СП 225.1326000.2014 "Станционные здания, сооружения и устройства"; СП 235.1326000.20</w:t>
            </w:r>
            <w:r>
              <w:t xml:space="preserve">15 "Железнодорожная автоматика и телемеханика. Правила проектирования"; СП 234.1326000.2015 "Железнодорожная автоматика и телемеханика. Правила строительства и монтажа"; СП 226.1326000.2014 "Электроснабжение нетяговых потребителей. Правила проектирования, </w:t>
            </w:r>
            <w:r>
              <w:t>строительства и реконструкций"; СП 239.1326000.2015 "Системы информирования пассажиров, оповещения работающих на путях и парковой связи на железнодорожном транспорте"; СП 227.1326000.2014 "Пересечения железнодорожных линий с линиями транспорта и инженерным</w:t>
            </w:r>
            <w:r>
              <w:t>и сетями"; СП 236.1326000.2015 "Приемка и ввод в эксплуатацию объектов инфраструктуры железнодорожного транспорта";</w:t>
            </w:r>
          </w:p>
          <w:p w:rsidR="00000000" w:rsidRDefault="005D2DD5">
            <w:pPr>
              <w:pStyle w:val="ConsPlusNormal"/>
              <w:jc w:val="both"/>
            </w:pPr>
            <w:r>
              <w:t>- требованиями свода правил СП 119.13330.2012 "Железные дороги колеи 1520 мм" в части, не противоречащей указанным выше нормам;</w:t>
            </w:r>
          </w:p>
          <w:p w:rsidR="00000000" w:rsidRDefault="005D2DD5">
            <w:pPr>
              <w:pStyle w:val="ConsPlusNormal"/>
              <w:jc w:val="both"/>
            </w:pPr>
            <w:r>
              <w:t>- иными межг</w:t>
            </w:r>
            <w:r>
              <w:t xml:space="preserve">осударственными и национальными стандартами, сводами правил и нормативными документами в области проектирования и строительства объектов </w:t>
            </w:r>
            <w:r>
              <w:lastRenderedPageBreak/>
              <w:t>инфраструктуры железнодорожного транспорта, применяемыми на добровольной основе;</w:t>
            </w:r>
          </w:p>
          <w:p w:rsidR="00000000" w:rsidRDefault="005D2DD5">
            <w:pPr>
              <w:pStyle w:val="ConsPlusNormal"/>
              <w:jc w:val="both"/>
            </w:pPr>
            <w:r>
              <w:t>- техническими и технологическими норм</w:t>
            </w:r>
            <w:r>
              <w:t>ами ОАО "РЖД";</w:t>
            </w:r>
          </w:p>
          <w:p w:rsidR="00000000" w:rsidRDefault="005D2DD5">
            <w:pPr>
              <w:pStyle w:val="ConsPlusNormal"/>
              <w:jc w:val="both"/>
            </w:pPr>
            <w:r>
              <w:t>- экономически обоснованными предложениями филиалов и структурных подразделений ОАО "РЖД".</w:t>
            </w:r>
          </w:p>
          <w:p w:rsidR="00000000" w:rsidRDefault="005D2DD5">
            <w:pPr>
              <w:pStyle w:val="ConsPlusNormal"/>
              <w:jc w:val="both"/>
            </w:pPr>
            <w:r>
              <w:t>Перечень иных нормативных документов, соответствие которым в обязательном порядке должно быть обеспечено при проектировании, предоставляется Заказчико</w:t>
            </w:r>
            <w:r>
              <w:t>м.</w:t>
            </w:r>
          </w:p>
          <w:p w:rsidR="00000000" w:rsidRDefault="005D2DD5">
            <w:pPr>
              <w:pStyle w:val="ConsPlusNormal"/>
              <w:jc w:val="both"/>
            </w:pPr>
            <w:r>
              <w:t>хх. ...</w:t>
            </w:r>
          </w:p>
          <w:p w:rsidR="00000000" w:rsidRDefault="005D2DD5">
            <w:pPr>
              <w:pStyle w:val="ConsPlusNormal"/>
              <w:jc w:val="both"/>
            </w:pPr>
            <w:r>
              <w:t>хх. Планировочные и конструктивные решения выполнить с учетом перспективы развития городской застройки.</w:t>
            </w:r>
          </w:p>
          <w:p w:rsidR="00000000" w:rsidRDefault="005D2DD5">
            <w:pPr>
              <w:pStyle w:val="ConsPlusNormal"/>
              <w:jc w:val="both"/>
            </w:pPr>
            <w:r>
              <w:t>хх. Расчетная стоимость строительства по проекту не должна превышать лимит финансирования _____ (, установленный в _______________)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lastRenderedPageBreak/>
              <w:t>12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Требования к архитектурно-строительным, объемно-планировочным и конструктивным решениям;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Принять в соответствии с ... [ссылка на проект планировки территории и проект межевания территории или на градостроительный план] и действующими нормативными документа</w:t>
            </w:r>
            <w:r>
              <w:t>ми.</w:t>
            </w:r>
          </w:p>
          <w:p w:rsidR="00000000" w:rsidRDefault="005D2DD5">
            <w:pPr>
              <w:pStyle w:val="ConsPlusNormal"/>
              <w:jc w:val="both"/>
            </w:pPr>
            <w:r>
              <w:t>Применяемые при проектировании материалы и оборудование должны соответствовать стандартам Российской Федерации и иметь сертификаты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Требования к технологии, режиму работы предприятия;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Круглосуточный круглогодичный с предоставлением технологических п</w:t>
            </w:r>
            <w:r>
              <w:t>ерерывов ("окон") для технического обслуживания объектов инфраструктуры железнодорожного транспорта.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Требования к обеспечению санитарно-гигиенических условий труда и мероприятиям по охране труда;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Принять согласно действующим нормативным документам. Раз</w:t>
            </w:r>
            <w:r>
              <w:t>работать мероприятия по предотвращению травматизма при нахождении на объектах инфраструктуры железнодорожного транспорта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Требования к составу природоохранного раздела;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Разработать раздел "Мероприятия по охране окружающей среды" согласно действующим нор</w:t>
            </w:r>
            <w:r>
              <w:t>мативным документам</w:t>
            </w:r>
          </w:p>
          <w:p w:rsidR="00000000" w:rsidRDefault="005D2DD5">
            <w:pPr>
              <w:pStyle w:val="ConsPlusNormal"/>
              <w:jc w:val="both"/>
            </w:pPr>
            <w:r>
              <w:t xml:space="preserve">Выполнить при необходимости расчет санитарного разрыва от линии </w:t>
            </w:r>
            <w:r>
              <w:lastRenderedPageBreak/>
              <w:t>железнодорожного транспорта, мероприятия по защите от шума, расчет ущерба рыбным запасам и другие компенсационные мероприятия.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lastRenderedPageBreak/>
              <w:t>16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Требования к режиму пожарной б</w:t>
            </w:r>
            <w:r>
              <w:t>езопасности;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Разработать в соответствии с Техническим регламентом "О требованиях пожарной безопасности", СП 153.13130.2013 "Инфраструктура железнодорожного транспорта. Требования пожарной безопасности" и иными государственными нормативными документами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Требования к разработке инженерно-технических мероприятий гражданской обороны и мероприятий по предупреждению чрезвычайных ситуаций;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Разработать раздел ИТМ ГО ЧС в соответствии с требованиями территориального управления МЧС России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Требования к разработ</w:t>
            </w:r>
            <w:r>
              <w:t>ке мероприятий по обеспечению комплексной безопасности объекта;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Разработать в соответствии с нормативными документами и представить Заказчику самостоятельным разделом.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Требования по энергетической эффективности проектируемых зданий и сооружений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Разрабо</w:t>
            </w:r>
            <w:r>
              <w:t>тать отдельным разделом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Необходимость проектирования объектов ж</w:t>
            </w:r>
            <w:r>
              <w:t>илищного, коммунального и социально-культурного назначения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Проектирование объектов жилищного, коммунального и социально-культурного назначения не выполнять.</w:t>
            </w:r>
          </w:p>
          <w:p w:rsidR="00000000" w:rsidRDefault="005D2DD5">
            <w:pPr>
              <w:pStyle w:val="ConsPlusNormal"/>
              <w:jc w:val="both"/>
            </w:pPr>
            <w:r>
              <w:t>Определить, при необходимости, потребность в технологическом жилье для дополнительного штата.</w:t>
            </w:r>
          </w:p>
          <w:p w:rsidR="00000000" w:rsidRDefault="005D2DD5">
            <w:pPr>
              <w:pStyle w:val="ConsPlusNormal"/>
              <w:jc w:val="both"/>
            </w:pPr>
            <w:r>
              <w:t>Выполнить расчет потребных затрат на строительство или приобретение указанного жилья.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Необходимость выполнения обследовательских работ и инженерных изысканий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Выполнить комплекс инженерно-геодезических, инженерно-геологических, инженерно-гидрометеоролог</w:t>
            </w:r>
            <w:r>
              <w:t xml:space="preserve">ических и инженерно-экологических изысканий в </w:t>
            </w:r>
            <w:r>
              <w:lastRenderedPageBreak/>
              <w:t>соответствии с требованиями СП 47.13330.2012 и нормативными документами субъекта Российской Федерации. Выполнить археологическое обследование в соответствии с требованиями законодательства РФ.</w:t>
            </w:r>
          </w:p>
          <w:p w:rsidR="00000000" w:rsidRDefault="005D2DD5">
            <w:pPr>
              <w:pStyle w:val="ConsPlusNormal"/>
              <w:jc w:val="both"/>
            </w:pPr>
            <w:r>
              <w:t>Инженерно-геодези</w:t>
            </w:r>
            <w:r>
              <w:t>ческие изыскания выполнить в местной системе координат, в Балтийской системе высот. Программу изысканий согласовать с Заказчиком.</w:t>
            </w:r>
          </w:p>
          <w:p w:rsidR="00000000" w:rsidRDefault="005D2DD5">
            <w:pPr>
              <w:pStyle w:val="ConsPlusNormal"/>
              <w:jc w:val="both"/>
            </w:pPr>
            <w:r>
              <w:t>Оформить регистрацию инженерных изысканий установленным порядком.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lastRenderedPageBreak/>
              <w:t>22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Требования к составу и оформлению проектной документации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Состав и содержание проектной документации в объеме необходимом для представления на государственную экспертизу должны соответствовать "Положению о составе разделов проектной документации и требованиям к их содержанию", утвержденному постановлением Правит</w:t>
            </w:r>
            <w:r>
              <w:t>ельства Российской Федерации от 16.02.2008 N 87 (в редакции, действующей на момент выпуска проектной документации) и другим действующим государственным нормативным документам.</w:t>
            </w:r>
          </w:p>
          <w:p w:rsidR="00000000" w:rsidRDefault="005D2DD5">
            <w:pPr>
              <w:pStyle w:val="ConsPlusNormal"/>
              <w:jc w:val="both"/>
            </w:pPr>
            <w:r>
              <w:t>Для ОАО "РЖД" разработать и представить в составе проектной документации разделы</w:t>
            </w:r>
            <w:r>
              <w:t>:</w:t>
            </w:r>
          </w:p>
          <w:p w:rsidR="00000000" w:rsidRDefault="005D2DD5">
            <w:pPr>
              <w:pStyle w:val="ConsPlusNormal"/>
              <w:ind w:left="283"/>
              <w:jc w:val="both"/>
            </w:pPr>
            <w:r>
              <w:t>"Проект организации строительства" (на основе методических рекомендаций, утвержденных Распоряжением ОАО "РЖД" от 28.12.2012 N 2736р),</w:t>
            </w:r>
          </w:p>
          <w:p w:rsidR="00000000" w:rsidRDefault="005D2DD5">
            <w:pPr>
              <w:pStyle w:val="ConsPlusNormal"/>
              <w:ind w:left="283"/>
              <w:jc w:val="both"/>
            </w:pPr>
            <w:r>
              <w:t>"Смета на строительство",</w:t>
            </w:r>
          </w:p>
          <w:p w:rsidR="00000000" w:rsidRDefault="005D2DD5">
            <w:pPr>
              <w:pStyle w:val="ConsPlusNormal"/>
              <w:ind w:left="283"/>
              <w:jc w:val="both"/>
            </w:pPr>
            <w:r>
              <w:t>"Расчет экономической эффективности строительства",</w:t>
            </w:r>
          </w:p>
          <w:p w:rsidR="00000000" w:rsidRDefault="005D2DD5">
            <w:pPr>
              <w:pStyle w:val="ConsPlusNormal"/>
              <w:jc w:val="both"/>
            </w:pPr>
            <w:r>
              <w:t xml:space="preserve">а также необходимые дополнительные разделы, описывающие технические решения проекта и технологические процессы работы проектируемого объекта в объеме, соответствующем Порядку разработки, согласования и утверждения проектной документации на строительство и </w:t>
            </w:r>
            <w:r>
              <w:t>реконструкцию объектов ОАО "РЖД".</w:t>
            </w:r>
          </w:p>
          <w:p w:rsidR="00000000" w:rsidRDefault="005D2DD5">
            <w:pPr>
              <w:pStyle w:val="ConsPlusNormal"/>
              <w:jc w:val="both"/>
            </w:pPr>
            <w:r>
              <w:t>Оформление документации выполнить в соответствии с ГОСТ Р 21.1101-2013 "Основные требования к проектной и рабочей документации".</w:t>
            </w:r>
          </w:p>
          <w:p w:rsidR="00000000" w:rsidRDefault="005D2DD5">
            <w:pPr>
              <w:pStyle w:val="ConsPlusNormal"/>
              <w:jc w:val="both"/>
            </w:pPr>
            <w:r>
              <w:t xml:space="preserve">Таблица технико-экономических показателей проекта в разделе 1 "Пояснительная записка" и </w:t>
            </w:r>
            <w:r>
              <w:lastRenderedPageBreak/>
              <w:t>сводн</w:t>
            </w:r>
            <w:r>
              <w:t>ый сметный расчет стоимости строительства (сводная смета) должны быть оформлены и подписаны главным инженером проекта генеральной проектной организации.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lastRenderedPageBreak/>
              <w:t>23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Требования к разработке сметной документации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1. При подготовке сметных расчетов (смет) использовать</w:t>
            </w:r>
            <w:r>
              <w:t xml:space="preserve"> сметные нормативы:</w:t>
            </w:r>
          </w:p>
          <w:p w:rsidR="00000000" w:rsidRDefault="005D2DD5">
            <w:pPr>
              <w:pStyle w:val="ConsPlusNormal"/>
              <w:jc w:val="both"/>
            </w:pPr>
            <w:r>
              <w:t>- сметные нормативы отраслевой сметно-нормативной базы ОСНБЖ-2001;</w:t>
            </w:r>
          </w:p>
          <w:p w:rsidR="00000000" w:rsidRDefault="005D2DD5">
            <w:pPr>
              <w:pStyle w:val="ConsPlusNormal"/>
              <w:jc w:val="both"/>
            </w:pPr>
            <w:r>
              <w:t>- Порядок определения стоимости строительства объектов инфраструктуры железнодорожного транспорта и других объектов ОАО "РЖД" с применением отраслевой сметно-нормативной</w:t>
            </w:r>
            <w:r>
              <w:t xml:space="preserve"> базы ОСНБЖ-2001 (ОПДС 2821.2011);</w:t>
            </w:r>
          </w:p>
          <w:p w:rsidR="00000000" w:rsidRDefault="005D2DD5">
            <w:pPr>
              <w:pStyle w:val="ConsPlusNormal"/>
              <w:jc w:val="both"/>
            </w:pPr>
            <w:r>
              <w:t>- Порядок определения стоимости проектных, изыскательских и других работ (услуг) для строительства, реконструкции и капитального ремонта объектов капитального строительства инфраструктуры железнодорожного транспорта и дру</w:t>
            </w:r>
            <w:r>
              <w:t>гих объектов ОАО "РЖД" (ОПДСп-2697.2009);</w:t>
            </w:r>
          </w:p>
          <w:p w:rsidR="00000000" w:rsidRDefault="005D2DD5">
            <w:pPr>
              <w:pStyle w:val="ConsPlusNormal"/>
              <w:jc w:val="both"/>
            </w:pPr>
            <w:r>
              <w:t>- другие действующие нормативные документы ОАО "РЖД" по сметному нормированию и ценообразованию;</w:t>
            </w:r>
          </w:p>
          <w:p w:rsidR="00000000" w:rsidRDefault="005D2DD5">
            <w:pPr>
              <w:pStyle w:val="ConsPlusNormal"/>
              <w:jc w:val="both"/>
            </w:pPr>
            <w:r>
              <w:t>- государственные элементные сметные нормы и методические документы Госстроя, Минстроя по сметному нормированию и цен</w:t>
            </w:r>
            <w:r>
              <w:t>ообразованию, включенные в федеральный реестр сметных нормативов.</w:t>
            </w:r>
          </w:p>
          <w:p w:rsidR="00000000" w:rsidRDefault="005D2DD5">
            <w:pPr>
              <w:pStyle w:val="ConsPlusNormal"/>
              <w:jc w:val="both"/>
            </w:pPr>
            <w:r>
              <w:t>2. Сметную документацию выполнить в соответствии с Порядком определения текущей стоимости и оформления сметной документации в двух уровнях цен (базисном и текущем) объектов капитального стро</w:t>
            </w:r>
            <w:r>
              <w:t>ительства ОАО "РЖД" (ОПДСтс-424.2014).</w:t>
            </w:r>
          </w:p>
          <w:p w:rsidR="00000000" w:rsidRDefault="005D2DD5">
            <w:pPr>
              <w:pStyle w:val="ConsPlusNormal"/>
              <w:jc w:val="both"/>
            </w:pPr>
            <w:r>
              <w:t>3. Выполнить расчет стоимости строительства в прогнозном уровне цен соответствующих лет строительства на основании графика производства работ в проекте организации строительства.</w:t>
            </w:r>
          </w:p>
          <w:p w:rsidR="00000000" w:rsidRDefault="005D2DD5">
            <w:pPr>
              <w:pStyle w:val="ConsPlusNormal"/>
              <w:jc w:val="both"/>
            </w:pPr>
            <w:r>
              <w:t>4. Сформировать ведомость сметной стои</w:t>
            </w:r>
            <w:r>
              <w:t>мости групп объектов капитального строительства (ВССГО) по собственникам/балансодержателям - филиалам и структурным подразделениям ОАО "РЖД".</w:t>
            </w: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lastRenderedPageBreak/>
              <w:t>24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Количество экземпляров проектной документации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Материалы изысканий, обследовательских и обмерных работ: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34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_____</w:t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экз. на бумажном носителе и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34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_____</w:t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экз. на электронном носителе в формате .pdf.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34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Проектная документация: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34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_____</w:t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экз. на бумажном носителе и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34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_____</w:t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экз. на электронном носителе (текстовый и графический материал в формате .pdf, спецификация на оборудование в формате .xls, сметная документация в формате АРПС 1.10 или .xls, кроме того, пояснительная записка раздела 1 без приложений в формате .doc, сводны</w:t>
            </w:r>
            <w:r>
              <w:t>й генплан с инженерными сетями в формате .dwg).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34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Рабочая документация: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34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_____</w:t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экз. на бумажном носителе и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34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_____</w:t>
            </w:r>
          </w:p>
        </w:tc>
        <w:tc>
          <w:tcPr>
            <w:tcW w:w="42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экз. на электронном носителе</w:t>
            </w:r>
          </w:p>
          <w:p w:rsidR="00000000" w:rsidRDefault="005D2DD5">
            <w:pPr>
              <w:pStyle w:val="ConsPlusNormal"/>
              <w:jc w:val="both"/>
            </w:pPr>
            <w:r>
              <w:t>(текстовый и графический материал формате .pdf, спецификация на оборудование в формате .xls, сметная документация в формате АРПС 1.10 или .xls).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bookmarkStart w:id="12" w:name="Par554"/>
            <w:bookmarkEnd w:id="12"/>
            <w:r>
              <w:t>25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Срок выдачи проектной документации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Требования по увязке с другими проектами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Необходимость разработки демонстрационных материалов и требования к их составу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Требования по предоставлению документации для проведения конкурса по выбору подрядчиков на строительство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Разработать техническую часть конкурсной документации в срок до ...</w:t>
            </w:r>
            <w:r>
              <w:t>.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Особые условия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 xml:space="preserve">После согласования основных проектных </w:t>
            </w:r>
            <w:r>
              <w:lastRenderedPageBreak/>
              <w:t>решений и предельной стоимости объекта разрешается одновременно с разработкой проектной документацией разработка и выпуск рабочей документации на подготовительные работы и первоочередные объекты.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lastRenderedPageBreak/>
              <w:t>30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Перечень материалов, представляемых Заказчиком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</w:tbl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nformat"/>
        <w:jc w:val="both"/>
      </w:pPr>
      <w:r>
        <w:t xml:space="preserve">    Заказчик</w:t>
      </w:r>
    </w:p>
    <w:p w:rsidR="00000000" w:rsidRDefault="005D2DD5">
      <w:pPr>
        <w:pStyle w:val="ConsPlusNonformat"/>
        <w:jc w:val="both"/>
      </w:pPr>
    </w:p>
    <w:p w:rsidR="00000000" w:rsidRDefault="005D2DD5">
      <w:pPr>
        <w:pStyle w:val="ConsPlusNonformat"/>
        <w:jc w:val="both"/>
      </w:pPr>
      <w:r>
        <w:t xml:space="preserve">    Должность                      (подпись) И.О. Фамилия</w:t>
      </w:r>
    </w:p>
    <w:p w:rsidR="00000000" w:rsidRDefault="005D2DD5">
      <w:pPr>
        <w:pStyle w:val="ConsPlusNonformat"/>
        <w:jc w:val="both"/>
      </w:pPr>
    </w:p>
    <w:p w:rsidR="00000000" w:rsidRDefault="005D2DD5">
      <w:pPr>
        <w:pStyle w:val="ConsPlusNonformat"/>
        <w:jc w:val="both"/>
      </w:pPr>
      <w:r>
        <w:t xml:space="preserve">                                             Дата</w:t>
      </w:r>
    </w:p>
    <w:p w:rsidR="00000000" w:rsidRDefault="005D2DD5">
      <w:pPr>
        <w:pStyle w:val="ConsPlusNonformat"/>
        <w:jc w:val="both"/>
      </w:pPr>
    </w:p>
    <w:p w:rsidR="00000000" w:rsidRDefault="005D2DD5">
      <w:pPr>
        <w:pStyle w:val="ConsPlusNonformat"/>
        <w:jc w:val="both"/>
      </w:pPr>
      <w:r>
        <w:t>СОГЛАСОВАНО: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  <w:r>
        <w:t>--------------------------------</w:t>
      </w:r>
    </w:p>
    <w:p w:rsidR="00000000" w:rsidRDefault="005D2DD5">
      <w:pPr>
        <w:pStyle w:val="ConsPlusNormal"/>
        <w:spacing w:before="240"/>
        <w:ind w:firstLine="540"/>
        <w:jc w:val="both"/>
      </w:pPr>
      <w:bookmarkStart w:id="13" w:name="Par582"/>
      <w:bookmarkEnd w:id="13"/>
      <w:r>
        <w:t xml:space="preserve">&lt;1&gt; </w:t>
      </w:r>
      <w:hyperlink w:anchor="Par554" w:tooltip="25" w:history="1">
        <w:r>
          <w:rPr>
            <w:color w:val="0000FF"/>
          </w:rPr>
          <w:t>Пункты 25</w:t>
        </w:r>
      </w:hyperlink>
      <w:r>
        <w:t xml:space="preserve"> - 30 задания не являются обязательными и представлены справочно.</w:t>
      </w:r>
    </w:p>
    <w:p w:rsidR="00000000" w:rsidRDefault="005D2DD5">
      <w:pPr>
        <w:pStyle w:val="ConsPlusNormal"/>
        <w:spacing w:before="240"/>
        <w:ind w:firstLine="540"/>
        <w:jc w:val="both"/>
      </w:pPr>
      <w:bookmarkStart w:id="14" w:name="Par583"/>
      <w:bookmarkEnd w:id="14"/>
      <w:r>
        <w:t>&lt;2&gt; В данном образце в качестве примера приведены наиболее типичные основные дан</w:t>
      </w:r>
      <w:r>
        <w:t>ные и требования в формулировках, рекомендуемых к включению в задание на проектирование.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jc w:val="right"/>
        <w:outlineLvl w:val="1"/>
      </w:pPr>
      <w:r>
        <w:t>Приложение N 2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jc w:val="center"/>
      </w:pPr>
      <w:bookmarkStart w:id="15" w:name="Par591"/>
      <w:bookmarkEnd w:id="15"/>
      <w:r>
        <w:t>ДОПОЛНИТЕЛЬНЫЕ ТРЕБОВАНИЯ,</w:t>
      </w:r>
    </w:p>
    <w:p w:rsidR="00000000" w:rsidRDefault="005D2DD5">
      <w:pPr>
        <w:pStyle w:val="ConsPlusNormal"/>
        <w:jc w:val="center"/>
      </w:pPr>
      <w:r>
        <w:t>КОТОРЫЕ МОГУТ БЫТЬ УСТАНОВЛЕНЫ В ЗАДАНИИ НА ПРОЕКТИРОВАНИЕ</w:t>
      </w:r>
    </w:p>
    <w:p w:rsidR="00000000" w:rsidRDefault="005D2DD5">
      <w:pPr>
        <w:pStyle w:val="ConsPlusNormal"/>
        <w:jc w:val="center"/>
      </w:pPr>
      <w:r>
        <w:t>В ЗАВИСИМОСТИ ОТ ВИДА ОБЪЕКТОВ СПЕЦИАЛИЗИРОВАННО</w:t>
      </w:r>
      <w:r>
        <w:t>ГО</w:t>
      </w:r>
    </w:p>
    <w:p w:rsidR="00000000" w:rsidRDefault="005D2DD5">
      <w:pPr>
        <w:pStyle w:val="ConsPlusNormal"/>
        <w:jc w:val="center"/>
      </w:pPr>
      <w:r>
        <w:t>ЖЕЛЕЗНОДОРОЖНОГО СТРОИТЕЛЬСТВА (РЕКОНСТРУКЦИИ)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  <w:outlineLvl w:val="2"/>
      </w:pPr>
      <w:r>
        <w:t>1. Строительство новых железнодорожных линий или реконструкция действующих: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назначение новой или реконструируемой действующей железнодорожной линии и ее категория;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грузонапряженность и размеры движения</w:t>
      </w:r>
      <w:r>
        <w:t xml:space="preserve"> поездов на расчетные сроки эксплуатации;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рекомендуемый вариант направления линии;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руководящий уклон;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минимальный радиус кривых (для новой линии);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- виды тяги и типы локомотивов для всех видов движения на расчетный срок эксплуатации и </w:t>
      </w:r>
      <w:r>
        <w:lastRenderedPageBreak/>
        <w:t>на перспективу;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длина приемо-отправочных путей и весовая норма поездов;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необходимость разработки варианта двухпутных вставок для вторых путей;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о необходимости учета электрификации (род тока, виды электрифицируемого движения) на расчетный срок эксплуатаци</w:t>
      </w:r>
      <w:r>
        <w:t>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устройствам сигнализации, связи и информатизации.</w:t>
      </w:r>
    </w:p>
    <w:p w:rsidR="00000000" w:rsidRDefault="005D2DD5">
      <w:pPr>
        <w:pStyle w:val="ConsPlusNormal"/>
        <w:spacing w:before="240"/>
        <w:ind w:firstLine="540"/>
        <w:jc w:val="both"/>
        <w:outlineLvl w:val="2"/>
      </w:pPr>
      <w:r>
        <w:t>2. Электрификация железных дорог: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виды движения, переводимые на электрическую тягу;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род тока и напряжение электрической тяги;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типы локомотивов для всех видов движения на расчетные сроки;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максимальная масса поездов, (туда/обратно);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грузонапряженность и размеры движения поездов на расчетные сроки эксплуатации;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максимальные скорости движения поездов;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эксплуатационная длина</w:t>
      </w:r>
      <w:r>
        <w:t xml:space="preserve"> электрифицируемого участка с соединительными путями, (уточняется в проекте);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полезная длина приемо-отправочных путей;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схема внешнего электроснабжения;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к тяговым подстанциям;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к контактной сети (тип контактной подвески и поддер</w:t>
      </w:r>
      <w:r>
        <w:t>живающих конструкций на станциях и перегонах);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к строительству линий АБ и ПЭ (ДПР);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к обслуживанию устройств электроснабжения (организация районов контактной сети и дистанции электроснабжения);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к устройствам локомотив</w:t>
      </w:r>
      <w:r>
        <w:t>ного хозяйства;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телемеханизации устройств электроснабжения;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к каналам связи и объему передаваемой информации технологических процессов по контролю и управлению объектами электроснабжения;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- требования к путевому переустройству </w:t>
      </w:r>
      <w:r>
        <w:t>станций.</w:t>
      </w:r>
    </w:p>
    <w:p w:rsidR="00000000" w:rsidRDefault="005D2DD5">
      <w:pPr>
        <w:pStyle w:val="ConsPlusNormal"/>
        <w:spacing w:before="240"/>
        <w:ind w:firstLine="540"/>
        <w:jc w:val="both"/>
        <w:outlineLvl w:val="2"/>
      </w:pPr>
      <w:r>
        <w:lastRenderedPageBreak/>
        <w:t>3. Железнодорожные узлы и крупные станции: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грузооборот железнодорожного узла (станции) по 10 родам груза на расчетный срок эксплуатации;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размеры пассажирского движения;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указания о предполагаемых примыканиях новых железных линий и их расчетны</w:t>
      </w:r>
      <w:r>
        <w:t>х сроках эксплуатации;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данные о необходимости учета электрификации (род тока, виды электрифицируемого движения) на расчетный срок эксплуатации;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количество главных путей на примыкающих к железнодорожному узлу (станции) направлениях на расчетные сроки эк</w:t>
      </w:r>
      <w:r>
        <w:t>сплуатации;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требование о необходимости в данном проекте предусмотреть развитие железнодорожного узла (станции) за пределами расчетных сроков эксплуатации;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полезная длина приемо-отправочных путей и весовая норма поездов на примыкающих к железнодорожному</w:t>
      </w:r>
      <w:r>
        <w:t xml:space="preserve"> узлу (станции) направлениях на расчетные сроки эксплуатации;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к устройствам автоматики и телемеханики на станциях;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к устройствам связи и информатизации в пределах железнодорожного узла (станции) и на прилегающих участках на расчетные сроки эксплуатации;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роль железнодорожного узла (станции) и его (ее) взаимодействие с другими железнодорожными узлами (стан</w:t>
      </w:r>
      <w:r>
        <w:t>циями) сети на расчетные сроки эксплуатации;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указания о необходимости размещения в железнодорожном узле (станции) предприятий и устройств для ремонта и обслуживания подвижного состава и т.п.;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виды тяги и типы локомотивов на каждом из примыкающих к желе</w:t>
      </w:r>
      <w:r>
        <w:t>знодорожному узлу (станции) направлений по видам (родам) движения и на расчетные сроки эксплуатации.</w:t>
      </w:r>
    </w:p>
    <w:p w:rsidR="00000000" w:rsidRDefault="005D2DD5">
      <w:pPr>
        <w:pStyle w:val="ConsPlusNormal"/>
        <w:spacing w:before="240"/>
        <w:ind w:firstLine="540"/>
        <w:jc w:val="both"/>
        <w:outlineLvl w:val="2"/>
      </w:pPr>
      <w:r>
        <w:t>4. Мосты, путепроводы, пешеходные мосты и тоннели: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назначение и наименование сооружения;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число путей, а для совмещенных мостов и путепроводов (дополнит</w:t>
      </w:r>
      <w:r>
        <w:t>ельно) ширина проезжей автодорожной части и тротуаров;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ширина прохожей части пешеходных мостов (тоннелей) и ширина сходов (выходов);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полная длина сооружения (следует делать приписку: "уточняется при проектировании");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категория железной дороги;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lastRenderedPageBreak/>
        <w:t>- клас</w:t>
      </w:r>
      <w:r>
        <w:t>с временной вертикальной нагрузки (для мостов и путепроводов);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вид тяги и система устройств по движению поездов на участке, где расположено сооружение, существующее и на расчетный период;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конструкции верхнего строения пути на мосту и на подходах;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кат</w:t>
      </w:r>
      <w:r>
        <w:t>егория автомобильной дороги (под проектируемым путепроводом);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вид тяги на участке железной дороги под путепроводом;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способы прохода коммуникаций (связи, автоматики и телемеханики, электроснабжения и пр.) через искусственные сооружения;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о н</w:t>
      </w:r>
      <w:r>
        <w:t>еобходимости учета электрификации (род тока, виды электрифицируемого движения).</w:t>
      </w:r>
    </w:p>
    <w:p w:rsidR="00000000" w:rsidRDefault="005D2DD5">
      <w:pPr>
        <w:pStyle w:val="ConsPlusNormal"/>
        <w:spacing w:before="240"/>
        <w:ind w:firstLine="540"/>
        <w:jc w:val="both"/>
        <w:outlineLvl w:val="2"/>
      </w:pPr>
      <w:r>
        <w:t>5. Локомотивное и вагонное хозяйство: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схемы тяговых плеч на расчетный срок эксплуатации;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- виды ремонта и программа по видам ремонта в локомотивном депо, а для вагонных депо </w:t>
      </w:r>
      <w:r>
        <w:t>- программа по видам ремонта, типам и оснастке вагонов на расчетный срок эксплуатации;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указания о кооперировании с другими депо;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вид топлива и нормы запаса длительного хранения;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типы локомотивов, размеры движения пассажирских и грузовых поездов на пр</w:t>
      </w:r>
      <w:r>
        <w:t>имыкающих участках на расчетный срок эксплуатации.</w:t>
      </w:r>
    </w:p>
    <w:p w:rsidR="00000000" w:rsidRDefault="005D2DD5">
      <w:pPr>
        <w:pStyle w:val="ConsPlusNormal"/>
        <w:spacing w:before="240"/>
        <w:ind w:firstLine="540"/>
        <w:jc w:val="both"/>
        <w:outlineLvl w:val="2"/>
      </w:pPr>
      <w:r>
        <w:t>6. Автоматика и телемеханика: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виды тяги и типы локомотивов на расчетный срок эксплуатации;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границы диспетчерских кругов для объектов диспетчерской централизации (далее - ДЦ), диспетчерского контроля (д</w:t>
      </w:r>
      <w:r>
        <w:t>алее - ДК), систем передачи данных с линейных пунктов (далее - СПД-ЛП);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протяженность участка для объектов комплексной реконструкции устройств сигнализации, централизации, блокировки (далее - СЦБ), автоблокировки (далее - АБ), ДЦ, ДК, СПД-ЛП;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количество станций для объектов ДЦ, ДК, СПД-ЛП;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количество стрелок для объектов электрической централизации (далее - ЭЦ);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наименование станций и количество стрелок на станциях с диспетчерским управлением для объектов ДЦ;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наименование станций и коли</w:t>
      </w:r>
      <w:r>
        <w:t xml:space="preserve">чество стрелок на станциях с автономным управлением для </w:t>
      </w:r>
      <w:r>
        <w:lastRenderedPageBreak/>
        <w:t>объектов ДЦ;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тип линии связи и систем передачи для организации каналов для объектов ДЦ, ДК, СПД-ЛП;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тип систем ЭЦ, АБ, ДЦ, ДК, СПД-ЛП и др.; типовой альбом по проектированию, вариант технических р</w:t>
      </w:r>
      <w:r>
        <w:t>ешений;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тип аппаратуры и оборудования для организации передачи сигналов для объектов ДЦ, ДК, СПД-ЛП;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к оснащению автоматизированными рабочими местами (далее АРМ) и их принадлежность для объектов ЭЦ, ДЦ, ДК, СПД-ЛП;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варианты управления стан</w:t>
      </w:r>
      <w:r>
        <w:t>цией, соседними станциями, удаленными объектами ЭЦ, маневровыми районами и т.д. для объектов ЭЦ;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оснащению переездов автоматической переездной сигнализацией, автоматическими шлагбаумами, устройствами заграждения переездов;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тип рельсовых ц</w:t>
      </w:r>
      <w:r>
        <w:t>епей для объектов ЭЦ, АБ;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тип стрелочных электроприводов и электродвигателей для объектов ЭЦ;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сигнализация в соответствии с Руководящими указаниями по применению светофорной сигнализации РУ-30-80 и дополнению к ним для объектов ЭЦ;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система питания ЭЦ</w:t>
      </w:r>
      <w:r>
        <w:t>, АБ;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тип пульта-табло у дежурного по станции для объектов ЭЦ;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основной тип применяемых реле;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сопротивление балласта;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тип системы оповещения работающих на путях;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тип оборудования пешеходных переходов автоматической оповестительной сигнализацией;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тип системы диагностики устройств СЦБ, места расположения АРМ и их принадлежность;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к техническому и технологическому обеспечению в соответствии с утвержденными проектами технической эксплуатации дистанций сигнализации и связи;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к</w:t>
      </w:r>
      <w:r>
        <w:t xml:space="preserve"> разработке единых технических и технологических решений устройств СЦБ для участков комплексной реконструкции, включающих в себя несколько станций и перегонов;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к объему работ по программному обеспечению и порядку его выдачи;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к кан</w:t>
      </w:r>
      <w:r>
        <w:t>алам связи и объему передаваемой информации;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lastRenderedPageBreak/>
        <w:t>- требования по охранно-пожарной сигнализации и системам автоматического пожаротушения.</w:t>
      </w:r>
    </w:p>
    <w:p w:rsidR="00000000" w:rsidRDefault="005D2DD5">
      <w:pPr>
        <w:pStyle w:val="ConsPlusNormal"/>
        <w:spacing w:before="240"/>
        <w:ind w:firstLine="540"/>
        <w:jc w:val="both"/>
        <w:outlineLvl w:val="2"/>
      </w:pPr>
      <w:r>
        <w:t>7. Связь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7.1. Волоконно-оптические линии связи (далее - ВОЛС)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эксплуатационная протяженность участка по трассе;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количество железнодорожных станций, раздельных пунктов и других сооружений для ввода волоконно-оптических кабелей;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резервированию цифровых каналов;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прокладке волоконно-оптических кабелей;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тип кабеля;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организации линейн</w:t>
      </w:r>
      <w:r>
        <w:t>ого тракта сети технологической связи;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организации обслуживания ВОЛС;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размещению оборудования;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условия электроснабжения аппаратуры;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о необходимости учета электрификации (род тока, виды электрифицируемого движе</w:t>
      </w:r>
      <w:r>
        <w:t>ния).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7.2. Системы передачи данных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эксплуатационная протяженность участка по трассе;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количество железнодорожных станций, раздельных пунктов и других сооружений для выделения потоков (каналов);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выделению цифровых потоков;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</w:t>
      </w:r>
      <w:r>
        <w:t xml:space="preserve"> резервированию потоков и систем связи;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организации линейных трактов магистрального уровня и сети технологической связи;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тактовой сетевой синхронизации;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- требования по системам мониторинга и администрирования проектируемых </w:t>
      </w:r>
      <w:r>
        <w:t>систем связи;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организации служебной связи;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организации обслуживания и ремонта;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lastRenderedPageBreak/>
        <w:t>- требования по размещению оборудования;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к системе электроснабжения;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исключению несанкционированного доступа;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</w:t>
      </w:r>
      <w:r>
        <w:t>ования о необходимости учета электрификации (род тока, виды электрифицируемого движения).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7.3. Оперативно-технологическая связь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эксплуатационная протяженность участка по трассе;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количество железнодорожных станций, раздельных пунктов и других сооружений</w:t>
      </w:r>
      <w:r>
        <w:t xml:space="preserve"> для организации технологической связи;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количество и границы диспетчерских участков по видам оперативно-технологической связи;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выделению цифровых потоков и каналов;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резервированию потоков, каналов и систем связи;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организации видов связи (диспетчерской, системы передачи данных, документированной связи и пр.);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тактовой сетевой синхронизации;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системам мониторинга и администрирования проектируемых систем связи;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</w:t>
      </w:r>
      <w:r>
        <w:t>ия по организации обслуживания и ремонта;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размещению оборудования;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к системе электроснабжения;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исключению несанкционированного доступа;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о необходимости учета электрификации (род тока, виды электрифи</w:t>
      </w:r>
      <w:r>
        <w:t>цируемого движения).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7.4. Общетехнологическая связь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эксплуатационная протяженность участка по трассе;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количество железнодорожных станций, раздельных пунктов и других сооружений для организации общетехнологической связи;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развитию (реконс</w:t>
      </w:r>
      <w:r>
        <w:t>трукции) абонентских сетей (вторичных сетей связи, организация "последней мили" и пр.);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lastRenderedPageBreak/>
        <w:t>- требования по подключению к системам передач;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требования, технические условия на подключение к сети связи общего пользования;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обоснование увеличения номерной емко</w:t>
      </w:r>
      <w:r>
        <w:t>сти (при увеличении по сравнению с существующей);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организации сервисных услуг;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системам мониторинга и администрирования проектируемых систем связи;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организации обслуживания и ремонта;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размещен</w:t>
      </w:r>
      <w:r>
        <w:t>ию оборудования;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к системе электроснабжения;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исключению несанкционированного доступа;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к системам оперативно-розыскных мероприятий (СОРМ);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о необходимости учета электрификации (род тока, виды электрифиц</w:t>
      </w:r>
      <w:r>
        <w:t>ируемого движения).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7.5. Поездная и станционная радиосвязь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эксплуатационная протяженность участка по трассе;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количество железнодорожных станций, раздельных пунктов и других сооружений для организации радиосвязи;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количество и границы диспетчерских участков;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резервированию систем радиосвязи;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организации видов радиосвязи (поездной диспетчерской, станционной, ремонтно-оперативной);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радиочастотным диапазонам;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</w:t>
      </w:r>
      <w:r>
        <w:t>ия по системам мониторинга и администрирования проектируемых систем радиосвязи;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организации обслуживания и ремонта;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размещению оборудования;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к системе электроснабжения;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исключению несанкционирова</w:t>
      </w:r>
      <w:r>
        <w:t>нного доступа;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lastRenderedPageBreak/>
        <w:t>- требования о необходимости учета электрификации (род тока, виды электрифицируемого движения).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7.6. Радиорелейная и спутниковая связь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эксплуатационная протяженность участка по трассе;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количество железнодорожных станций, раздельных пункт</w:t>
      </w:r>
      <w:r>
        <w:t>ов и других сооружений для организации пунктов выделения потоков (каналов);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резервированию систем связи;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радиочастотным диапазонам;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системам мониторинга и администрирования проектируемых систем связи;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</w:t>
      </w:r>
      <w:r>
        <w:t>вания по организации обслуживания и ремонта;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размещению оборудования;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к системе электроснабжения;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исключению несанкционированного доступа;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о необходимости учета электрификации (род тока, виды электр</w:t>
      </w:r>
      <w:r>
        <w:t>ифицируемого движения).</w:t>
      </w:r>
    </w:p>
    <w:p w:rsidR="00000000" w:rsidRDefault="005D2DD5">
      <w:pPr>
        <w:pStyle w:val="ConsPlusNormal"/>
        <w:spacing w:before="240"/>
        <w:ind w:firstLine="540"/>
        <w:jc w:val="both"/>
        <w:outlineLvl w:val="2"/>
      </w:pPr>
      <w:r>
        <w:t>8. Подъездные железнодорожные пути: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о необходимости учета электрификации (род тока, виды электрифицируемого движения).</w:t>
      </w:r>
    </w:p>
    <w:p w:rsidR="00000000" w:rsidRDefault="005D2DD5">
      <w:pPr>
        <w:pStyle w:val="ConsPlusNormal"/>
        <w:spacing w:before="240"/>
        <w:ind w:firstLine="540"/>
        <w:jc w:val="both"/>
        <w:outlineLvl w:val="2"/>
      </w:pPr>
      <w:r>
        <w:t>9. Системы инженерно-технических средств охраны (ИТСО)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9.1 Система охранная телевизионная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</w:t>
      </w:r>
      <w:r>
        <w:t>ия по размещению и техническим характеристикам оборудования видеонаблюдения и программному обеспечению;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к качеству и срокам хранения видеоинформации и тревожных событий;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к типам контролируемых тревожных событий;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к каналам и оборудованию передачи данных, необходимых для транслирования видеоинформации на АРМы постов охраны и ситуационные центры безопасности;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требование к надежности системы электроснабжения.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9.2. Система охранной периметральной сигнали</w:t>
      </w:r>
      <w:r>
        <w:t>зации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lastRenderedPageBreak/>
        <w:t>- протяженность и особенности рельефа периметра;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к используемым видам оборудования;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продолжительность автономной работы;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требование по интеграции с другими системами охраны.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9.3. Система охранно-тревожной сигнализации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перечень объе</w:t>
      </w:r>
      <w:r>
        <w:t>ктов инфраструктуры, зданий, помещений и их элементов, оборудуемых тревожной сигнализацией;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требования по рубежам охраны, регистрации фактов и времени нарушения;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требование по обеспечению контроля состояния системы и состояния шлейфов сигнальных линий;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требование по интеграции с другими системами охраны;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требование к устройствам вывода тревожной сигнализации и громкоговорящему оповещению.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9.4. Система контроля и управления доступом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перечень зданий, строений и помещений, оборудуемых СКУД;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</w:t>
      </w:r>
      <w:r>
        <w:t>ния к открыванию управляемых преграждающих устройств (УПУ) (замки, турникеты и т.п.) при считывании ключей в течение разрешенного "окна времени";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требование к способу открывания (ручное, полуавтоматическое или автоматическое открывание) УПУ при аварийных</w:t>
      </w:r>
      <w:r>
        <w:t xml:space="preserve"> ситуациях, пожаре, технических неисправностях в соответствии с правилами установленного режима и правилами противопожарной безопасности.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jc w:val="right"/>
        <w:outlineLvl w:val="1"/>
      </w:pPr>
      <w:r>
        <w:t>Приложение N 3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jc w:val="center"/>
      </w:pPr>
      <w:bookmarkStart w:id="16" w:name="Par796"/>
      <w:bookmarkEnd w:id="16"/>
      <w:r>
        <w:t>ДОПОЛНИТЕЛЬНЫЕ ИСХОДНЫЕ ДАННЫЕ</w:t>
      </w:r>
    </w:p>
    <w:p w:rsidR="00000000" w:rsidRDefault="005D2DD5">
      <w:pPr>
        <w:pStyle w:val="ConsPlusNormal"/>
        <w:jc w:val="center"/>
      </w:pPr>
      <w:r>
        <w:t>ДЛЯ ПРОЕКТИРОВАНИЯ ОБЪЕКТОВ СПЕЦИАЛИЗИРОВАННОГО</w:t>
      </w:r>
    </w:p>
    <w:p w:rsidR="00000000" w:rsidRDefault="005D2DD5">
      <w:pPr>
        <w:pStyle w:val="ConsPlusNormal"/>
        <w:jc w:val="center"/>
      </w:pPr>
      <w:r>
        <w:t>ЖЕЛЕЗНОДОРОЖНОГО СТРОИТЕЛЬСТВА (РЕКОНСТРУКЦИИ)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  <w:outlineLvl w:val="2"/>
      </w:pPr>
      <w:r>
        <w:t>1. Строительство новых железнодорожных линий или реконструкция действующих: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границы существующей полосы отвода в районе реконструкции железнодорожной линии;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перечень пересечений железнодорожной линии с су</w:t>
      </w:r>
      <w:r>
        <w:t xml:space="preserve">ществующими коммуникациями и их </w:t>
      </w:r>
      <w:r>
        <w:lastRenderedPageBreak/>
        <w:t>характеристика;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перечень объектов и устройств, из-за которых введены ограничения скоростей движения поездов, с указанием причин;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обеспечение строительства, реконструкции балластными материалами с указанием действующих пр</w:t>
      </w:r>
      <w:r>
        <w:t>едприятий - поставщиков балласта.</w:t>
      </w:r>
    </w:p>
    <w:p w:rsidR="00000000" w:rsidRDefault="005D2DD5">
      <w:pPr>
        <w:pStyle w:val="ConsPlusNormal"/>
        <w:spacing w:before="240"/>
        <w:ind w:firstLine="540"/>
        <w:jc w:val="both"/>
        <w:outlineLvl w:val="2"/>
      </w:pPr>
      <w:r>
        <w:t>2. Электрификация железных дорог: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схема внешнего электроснабжения электрифицируемого участка и примыкающих ранее электрифицируемых участков, в том числе: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сроки эксплуатации; существующие нагрузки и установленная мощнос</w:t>
      </w:r>
      <w:r>
        <w:t>ть трансформаторных подстанций железнодорожных узлов, общая максимальная нагрузка железнодорожного узла;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мощности или токи короткого замыкания на шинах питающего напряжения тяговых подстанций;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коэффициент реактивной мощности системы;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- схемы фазировки </w:t>
      </w:r>
      <w:r>
        <w:t>тяговых подстанций на примыкающих участках переменного тока;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исполнительные чертежи реконструируемой части существующих тяговых подстанций (для проектов реконструкции);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существующие планы контактной сети на станциях и перегонах (для проектов реконструк</w:t>
      </w:r>
      <w:r>
        <w:t>ции);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существующие схемы питания и секционирования (для проектов реконструкции);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трассы питающих линий от тяговых подстанций;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ведомость дефектных опор и конструкций (для проектов реконструкции);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данные о дежурных пунктах района контактной сети (дал</w:t>
      </w:r>
      <w:r>
        <w:t>ее - ДПКС) и дистанциях электроснабжения (далее - ЭЧ);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данные по проведенным инженерным изысканиям по защите от коррозии и искрообразования;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справки о наличии пунктов выгрузки минеральных удобрений на железнодорожных станциях, особо сильно снегозаносим</w:t>
      </w:r>
      <w:r>
        <w:t>ых выемках, местах, где наблюдались автоколебания проводов;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перечень баз хранения, пунктов слива и налива легковоспламеняющихся и горючих жидкостей;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lastRenderedPageBreak/>
        <w:t>- марки и сечения проводов воздушных линий электропередачи (далее - ВЛ) с указанием источников питания;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схемы электроснабжения железнодорожных узлов; данные для расчета влияния ВЛ на линии связи.</w:t>
      </w:r>
    </w:p>
    <w:p w:rsidR="00000000" w:rsidRDefault="005D2DD5">
      <w:pPr>
        <w:pStyle w:val="ConsPlusNormal"/>
        <w:spacing w:before="240"/>
        <w:ind w:firstLine="540"/>
        <w:jc w:val="both"/>
        <w:outlineLvl w:val="2"/>
      </w:pPr>
      <w:r>
        <w:t>3. Строительство или реконструкция железнодорожных узлов и крупных станций: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данные о предполагаемых примыканиях новых железнодорожных линий и их расчетный перио</w:t>
      </w:r>
      <w:r>
        <w:t>д эксплуатации;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количество главных путей на примыкающих к железнодорожному узлу (станции) направлениях на расчетный период эксплуатации;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роль железнодорожных узла (станции) и его взаимодействие с другими железнодорожными узлами (станциями) на расчетный</w:t>
      </w:r>
      <w:r>
        <w:t xml:space="preserve"> период эксплуатации;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согласованные Управляющим проектом предложения по техническому оснащению от всех заинтересованных служб железной дороги;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акты выбора площадок, находящихся за пределами полосы отвода, архитектурно-планировочные задания и решение ме</w:t>
      </w:r>
      <w:r>
        <w:t>стных органов о согласии на занятие территорий;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разрешение на выполнение изыскательских работ за пределами полосы отвода;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обеспечение строительства, реконструкции балластными материалами с указанием действующих предприятий - поставщиков балласта.</w:t>
      </w:r>
    </w:p>
    <w:p w:rsidR="00000000" w:rsidRDefault="005D2DD5">
      <w:pPr>
        <w:pStyle w:val="ConsPlusNormal"/>
        <w:spacing w:before="240"/>
        <w:ind w:firstLine="540"/>
        <w:jc w:val="both"/>
        <w:outlineLvl w:val="2"/>
      </w:pPr>
      <w:r>
        <w:t>4. Ре</w:t>
      </w:r>
      <w:r>
        <w:t>конструкция (капитальный ремонт) мостов и путепроводов, пешеходных мостов: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карточка мостового сооружения установленной формы (ПУ-15, ПУ-15а, ПУ-16 и ПУ-17), содержащая основные характеристики и данные о сооружении;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выкопировка данных о состоянии мостов</w:t>
      </w:r>
      <w:r>
        <w:t>ого сооружения из книги большого и среднего моста (ПУ-12) или из книги малых искусственных сооружений (ПУ-13);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- расчеты и данные по грузоподъемности мостового сооружения (категория сооружения по грузоподъемности, классы пролетных строений, опорных частей </w:t>
      </w:r>
      <w:r>
        <w:t>и опор);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данные по водопропускной способности (расчеты и категория водопропускной способности мостового сооружения);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класс мостового сооружения по габаритному признаку (в случае негабаритности сооружения);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- отчеты центральной и дорожной мостостанций, </w:t>
      </w:r>
      <w:r>
        <w:t>научно-исследовательских и других организаций об обследовании или испытании мостового сооружения;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lastRenderedPageBreak/>
        <w:t>- отчеты об обследовании подводной части опор мостового сооружения ремонтно-обследовательской железнодорожной или другой водолазной станцией;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данные по проф</w:t>
      </w:r>
      <w:r>
        <w:t>илю дна реки (измерения глубины русла), данные гидрометрических наблюдений за режимом пропуска водного потока под мостом;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сведения о местонахождении, отметке и характеристике репера или реперов на мостовом сооружении;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технические условия на переустройс</w:t>
      </w:r>
      <w:r>
        <w:t>тво железнодорожного пути на мостовом сооружении и на подходах к нему;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данные о верхнем строении пути на мостовом сооружении, о состоянии балластных корыт, поперечин или железобетонных плит БМП;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данные о наличии и состоянии бесстыкового пути на мостово</w:t>
      </w:r>
      <w:r>
        <w:t>м сооружении и на подходах к нему, уравнительных приборов, уравнительных сезонных рельсов, уравнительных стыков рельсов;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данные о существующих карьерах;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данные о наличии и состоянии охранных приспособлений на мостовом сооружении и на подходах к нему, в</w:t>
      </w:r>
      <w:r>
        <w:t xml:space="preserve"> т.ч. челноков и вкатывателей, а также предохранительных тупиков либо сбрасывающих башмаков или стрелок, рельсовых замков на разводных мостах;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продольный профиль пути перегона, на котором находится мостовое сооружение;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данные о типе верхнего строения п</w:t>
      </w:r>
      <w:r>
        <w:t>ути на подходах к мостовому сооружению, в т.ч. о сроке (год) последнего капитального ремонта пути;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карточки установленной формы (ПУ-9) о состоянии земляного полотна на подходах к мостовому сооружению;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данные о состоянии продольных водоотводов;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сведения о наличии балластных шлейфов;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технические условия на переустройство или вынос средств СЦБ и средств связи с мостового сооружения и подходов к нему;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путевой план перегона, на котором находится мостовое сооружение;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данные о наличии и состоян</w:t>
      </w:r>
      <w:r>
        <w:t>ии на мостовом сооружении и на подходах к нему специальной сигнализации, к которой относятся следующие устройства: судовая сигнализация, оповестительная сигнализация, охранно-пожарная (звуковая и световая) сигнализация, контрольно-габаритные устройства (КГ</w:t>
      </w:r>
      <w:r>
        <w:t>У), заградительные светофоры, светофоры прикрытия, указатели для снегоочистителей, габаритные ворота и дорожные знаки перед путепроводами через автодороги;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схемы электрической централизации станции, ближайшей к мостовому сооружению;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lastRenderedPageBreak/>
        <w:t>- схемы автоблокировк</w:t>
      </w:r>
      <w:r>
        <w:t>и перегона, на котором находится мостовое сооружение;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схемы секционирования (подключения) кабелей, воздушных линий СЦБ и воздушных линий связи на мостовом сооружении и на подходах к нему;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технические условия на устройство или переустройство электроснаб</w:t>
      </w:r>
      <w:r>
        <w:t>жения мостового сооружения;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схема существующего электроснабжения мостового сооружения;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характеристики существующих независимых источников электроснабжения мостового сооружения;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технические условия на устройство или переустройство электроосвещения мос</w:t>
      </w:r>
      <w:r>
        <w:t>тового сооружения;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схема существующего электроосвещения мостового сооружения, а также охранной и служебной зоны;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данные о наличии и состоянии прожекторов и осветительных вышек в охранной и служебной зоне мостового сооружения;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данные о наличии и состо</w:t>
      </w:r>
      <w:r>
        <w:t>янии токоотборных точек на мостовом сооружении;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технические условия на переустройство контактной сети на мостовом сооружении и подходах нему;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схема существующей контактной сети на мостовом сооружении и на подходах к нему;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данные о типах опор контактн</w:t>
      </w:r>
      <w:r>
        <w:t>ой сети на подходах к мостовому сооружению;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данные о типах подвески, марках проводов, высоте подвески существующей контактной сети на мостовом сооружении и подходах к нему;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данные о наличии и состоянии заземления металлических конструкций мостового соо</w:t>
      </w:r>
      <w:r>
        <w:t>ружения;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основные параметры движения поездов по участку (скорость движения поездов и количество пар поездов), на котором расположено мостовое сооружение, до и после его реконструкции или капитального ремонта: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технические условия на организацию движения</w:t>
      </w:r>
      <w:r>
        <w:t xml:space="preserve"> поездов по участку, на котором расположено мостовое сооружение, на период производства работ;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данные о наличии и типах временных блок-постов на подходах к мостовому сооружению для организации движения поездов по временным съездам;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данные о наличии и с</w:t>
      </w:r>
      <w:r>
        <w:t xml:space="preserve">остоянии зданий и сооружений охранной и служебной зоны, в т.ч. казарм и прочих помещений военизированной охраны, контор мостового мастера и прочих </w:t>
      </w:r>
      <w:r>
        <w:lastRenderedPageBreak/>
        <w:t>помещений мостовой бригады, постовых будок, стрелковых ячеек, переходных мостиков между насыпями подходов сме</w:t>
      </w:r>
      <w:r>
        <w:t>жных путей, лестничных сходов по откосам насыпей и конусов, ограждения территории охранной и служебной зоны, закрытых помещений и вольеров для служебных собак;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технические условия на введение системы видеонаблюдения и контроля за охранной зоной;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технич</w:t>
      </w:r>
      <w:r>
        <w:t>еские условия на устройство оборудования периметральной сигнализацией ограждения территории охранной зоны;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технические условия на устройство или переустройство системы водоснабжения охранной и служебной зоны;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технические условия на устройство или переу</w:t>
      </w:r>
      <w:r>
        <w:t>стройство системы воздухоснабжения охранной и служебной зоны;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данные о наличии и состоянии сооружений и оборудования водоснабжения и воздухоснабжения охранной и служебной зоны;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те</w:t>
      </w:r>
      <w:r>
        <w:t>хнические условия на устройство на мостовом сооружении и в охранной и служебной зоне средств ГО и защиты от ЧС.</w:t>
      </w:r>
    </w:p>
    <w:p w:rsidR="00000000" w:rsidRDefault="005D2DD5">
      <w:pPr>
        <w:pStyle w:val="ConsPlusNormal"/>
        <w:spacing w:before="240"/>
        <w:ind w:firstLine="540"/>
        <w:jc w:val="both"/>
        <w:outlineLvl w:val="2"/>
      </w:pPr>
      <w:r>
        <w:t>5. Локомотивное и вагонное хозяйство: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схемы существующих тяговых плеч на расчетные сроки строительства.</w:t>
      </w:r>
    </w:p>
    <w:p w:rsidR="00000000" w:rsidRDefault="005D2DD5">
      <w:pPr>
        <w:pStyle w:val="ConsPlusNormal"/>
        <w:spacing w:before="240"/>
        <w:ind w:firstLine="540"/>
        <w:jc w:val="both"/>
        <w:outlineLvl w:val="2"/>
      </w:pPr>
      <w:r>
        <w:t>6. Автоматика и телемеханика: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характ</w:t>
      </w:r>
      <w:r>
        <w:t>еристики и планы существующих служебно-технических зданий, намеченных для расположения проектируемых устройств ДЦ, АБ, связи и электроснабжения;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согласованные Управляющим проектом предложения по техническому оснащению от причастных служб железной дороги;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решение по устройству автоматической очистки стрелок;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решение по устройству водоотводов на станциях;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данные о закрытии или открытии раздельных пунктов при введении ДЦ, АБ;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- подробный профиль участка, включая внутриузловые соединения и примыкания к </w:t>
      </w:r>
      <w:r>
        <w:t>железнодорожным станциям участка, по которым будет осуществляться диспетчером и дежурным по железнодорожной станции примыкания управление движением;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перечень примыканий на перегонах;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масштабные планы раздельных пунктов в масштабе 1:1000 с указанием пер</w:t>
      </w:r>
      <w:r>
        <w:t>спективного путевого переустройства;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lastRenderedPageBreak/>
        <w:t>- тип рельсов и шпал, наличие и перспективы укладки стрелочных переводов и их типы;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данные о наличии бесстыкового пути с указанием границ длинносварных плетей;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для перегонов, оборудованных автоблокировкой, существую</w:t>
      </w:r>
      <w:r>
        <w:t>щие путевые планы перегонов;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ведомость переездов с паспортными данными;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ведомость искусственных сооружений с указанием их длин, необходимости оборудования сигнализацией и возможности устройства рельсовых цепей, наличие габаритных ворот;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действующий г</w:t>
      </w:r>
      <w:r>
        <w:t>рафик движения поездов по участку; ведомость станционных интервалов;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ведомость межпоездных интервалов автоблокировки;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- приказ или выписка из приказа владельца инфраструктуры об установлении допускаемых скоростей движения поездов по перегонам и станциям </w:t>
      </w:r>
      <w:r>
        <w:t>(главные и боковые пути); постоянные ограничения скорости на участке;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расчетные весовые нормы грузовых, пассажирских и электропоездов; серии грузовых, пассажирских локомотивов и электропоездов;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составность электропоезда, тип тормозов и тормозных колодо</w:t>
      </w:r>
      <w:r>
        <w:t>к; расчетный тормозной коэффициент;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категория расчетного поезда для определения величин межпоездных интервалов АБ при расстановке светофоров (пригородный электропоезд или грузовой поезд);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максимальные расчетные скорости движения пассажирских, пригородн</w:t>
      </w:r>
      <w:r>
        <w:t>ых и грузовых поездов для проверки длин блок-участков по тормозным путям;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максимальные скорости движения поездов для расчета участков приближения к переездам;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расчетное время стоянки электропоездов по станциям и платформам участка;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ординаты начала и конца, а также сторонность пригородных платформ на участке;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ведомость ординат размещения существующих и проектируемых устройств автоматического выявления перегретых букс (ПОНАБ, ДИСК, КТСМ) на подходах к станциям участка;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- перегоны, </w:t>
      </w:r>
      <w:r>
        <w:t>на которых производится грузовыми поездами (электропоездами) опробование тормозов на эффективность с указанием километра и пикета начала и конца участка опробования, а также начальной скорости торможения;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процентное соотношение четырехосных, шестиосных и</w:t>
      </w:r>
      <w:r>
        <w:t xml:space="preserve"> восьмиосных вагонов в грузовых поездах;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- границы применения подталкивания или двойной тяги (с указанием мест прицепки и </w:t>
      </w:r>
      <w:r>
        <w:lastRenderedPageBreak/>
        <w:t>отцепки толкачей) и серия второго локомотива;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специализация приемо-отправочных парков крупных железнодорожных станций, прилегающих к</w:t>
      </w:r>
      <w:r>
        <w:t xml:space="preserve"> проектируемому участку (конкретно указать в какие парки прибывают и из каких парков отправляются грузовые и пассажирские поезда, обращающиеся на данном участке);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допустимая скорость проследования светофора с одним желтым (немигающим) огнем, контролируем</w:t>
      </w:r>
      <w:r>
        <w:t>ая устройствами автоматической локомотивной сигнализации и автостопа;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сведения об оборудовании участка устройствами системы автоматического управления тормозами;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для электрифицированных участков сведения о роде электротяги, план контактной сети перегон</w:t>
      </w:r>
      <w:r>
        <w:t>ов и железнодорожных станций участка с указанием на нем нейтральных вставок и воздушных промежутков, места расположения тяговых подстанций, места подключения отсасывающих фидеров, план секционирования контактной сети; при наличии нейтральных вставок - орди</w:t>
      </w:r>
      <w:r>
        <w:t>наты знаков "Отключить ток", "Включить ток"; при электротяге переменного тока - ток короткого замыкания и ток вынужденного режима;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сведения о наличии на участках блуждающих токов, агрессивных грунтов по отношению к кабелям и железобетонным изделиям, а та</w:t>
      </w:r>
      <w:r>
        <w:t>кже среды, агрессивной по отношению к проводам воздушных линий;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существующие схематические планы железнодорожных станций, а для станций, оборудованных ЭЦ, также существующие двухниточные планы, кабельные сети, планы размещения технологического оборудован</w:t>
      </w:r>
      <w:r>
        <w:t>ия на постах ЭЦ;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ситуационный план участков с нанесенными на них железнодорожными путями, полосой отвода, искусственными сооружениями, линиями связи и энергоснабжения, защитными посадками, гражданскими сооружениями и подземными коммуникациями;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имеющиес</w:t>
      </w:r>
      <w:r>
        <w:t>я у Заказчика материалы, которые можно использовать в качестве подосновы для нанесения трасс кабелей;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существующая схема связи участка и его оснащенность всеми видами проводной связи и радиосвязи;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- перечень железнодорожных станций, на которых требуется </w:t>
      </w:r>
      <w:r>
        <w:t>устройство двухсторонней парковой связи (ДПС);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существующие схемы внешнего электроснабжения;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характеристика существующего электропитания железнодорожных станций участка (количество источников питания, надежность и наличие продольной ЛЭП);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наличие сущ</w:t>
      </w:r>
      <w:r>
        <w:t>ествующих дизельных электростанций и их характеристика;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- наличие существующих или проектируемых компрессорных установок на железнодорожных станциях участка, их паспортные данные; существующие и проектируемые </w:t>
      </w:r>
      <w:r>
        <w:lastRenderedPageBreak/>
        <w:t>потребители воздуха; величины расхода воздуха и</w:t>
      </w:r>
      <w:r>
        <w:t xml:space="preserve"> режим работы компрессорных.</w:t>
      </w:r>
    </w:p>
    <w:p w:rsidR="00000000" w:rsidRDefault="005D2DD5">
      <w:pPr>
        <w:pStyle w:val="ConsPlusNormal"/>
        <w:spacing w:before="240"/>
        <w:ind w:firstLine="540"/>
        <w:jc w:val="both"/>
        <w:outlineLvl w:val="2"/>
      </w:pPr>
      <w:r>
        <w:t>7. Связь: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утвержденные акты выбора трассы и площадок для строительства ВОЛС;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утвержденные акты (протоколы) комиссионного выбора помещений проектируемых устройств;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существующая схема организации связи на участке; альбомы о</w:t>
      </w:r>
      <w:r>
        <w:t>снащенности дистанций связи проектируемого участка;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существующая схема организации радиосвязи с указанием способов организации радиоканала;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ведомость существующих устройств поездной радиосвязи на участке;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ведомость существующей измерительной аппарату</w:t>
      </w:r>
      <w:r>
        <w:t>ры на участке;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ведомость загрузки существующих коммутаторов МТС на станциях;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ведомости промежуточных пунктов отделенческих оперативно-технологических связей;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справка об электроснабжении узлов связи;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ведомость с данными измерений сопротивлений заземлений существующих узлов связи;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поэтажные планы технических зданий и помещений связи в масштабе 1:50 (1:100) с указанием размещения, типа оборудования и его использования.</w:t>
      </w:r>
    </w:p>
    <w:p w:rsidR="00000000" w:rsidRDefault="005D2DD5">
      <w:pPr>
        <w:pStyle w:val="ConsPlusNormal"/>
        <w:spacing w:before="240"/>
        <w:ind w:firstLine="540"/>
        <w:jc w:val="both"/>
        <w:outlineLvl w:val="2"/>
      </w:pPr>
      <w:r>
        <w:t>8. Подъездные железнодорожные п</w:t>
      </w:r>
      <w:r>
        <w:t>ути: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характеристика железнодорожных путей и станций в районе намечаемого строительства (реконструкции);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интенсивность движения и возможности примыкания подъездных путей объекта к железнодорожным путям общего пользования;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план расположения железнодоро</w:t>
      </w:r>
      <w:r>
        <w:t>жных путей общего пользования с обозначением места примыкания и трассы подъездного пути;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предварительное согласование подключения объекта к железнодорожным путям общего пользования;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jc w:val="right"/>
        <w:outlineLvl w:val="1"/>
      </w:pPr>
      <w:r>
        <w:t>Приложение N 4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jc w:val="center"/>
      </w:pPr>
      <w:bookmarkStart w:id="17" w:name="Par946"/>
      <w:bookmarkEnd w:id="17"/>
      <w:r>
        <w:t>ПЕРЕЧЕНЬ</w:t>
      </w:r>
    </w:p>
    <w:p w:rsidR="00000000" w:rsidRDefault="005D2DD5">
      <w:pPr>
        <w:pStyle w:val="ConsPlusNormal"/>
        <w:jc w:val="center"/>
      </w:pPr>
      <w:r>
        <w:t>ТЕКСТОВОЙ ИНФОРМАЦИИ, РАСЧЕТОВ</w:t>
      </w:r>
      <w:r>
        <w:t xml:space="preserve"> И ЧЕРТЕЖЕЙ, ПОДЛЕЖАЩИХ</w:t>
      </w:r>
    </w:p>
    <w:p w:rsidR="00000000" w:rsidRDefault="005D2DD5">
      <w:pPr>
        <w:pStyle w:val="ConsPlusNormal"/>
        <w:jc w:val="center"/>
      </w:pPr>
      <w:r>
        <w:t>ОБЯЗАТЕЛЬНОМУ ВКЛЮЧЕНИЮ В ПРОЕКТНУЮ ДОКУМЕНТАЦИЮ ПО ОБЪЕКТАМ</w:t>
      </w:r>
    </w:p>
    <w:p w:rsidR="00000000" w:rsidRDefault="005D2DD5">
      <w:pPr>
        <w:pStyle w:val="ConsPlusNormal"/>
        <w:jc w:val="center"/>
      </w:pPr>
      <w:r>
        <w:t>СПЕЦИАЛИЗИРОВАННОГО ЖЕЛЕЗНОДОРОЖНОГО СТРОИТЕЛЬСТВА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  <w:outlineLvl w:val="2"/>
      </w:pPr>
      <w:r>
        <w:t>1. Размеры перевозок. Организация движения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1.1. Экономическая характеристика района тяготения;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1.2. Размеры перевозок по десяти родам груза за отчетный год и на расчетные сроки эксплуатации;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1.3. Грузовая работа узловых станций, местная работа раздельных пунктов за отчетный год и на расчетные сроки эксплуатации;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1.4. Статическая нагрузка на вагон и </w:t>
      </w:r>
      <w:r>
        <w:t>неравномерность грузовых перевозок;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1.5. Основные технические параметры существующего участка;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1.6. Существующая организация движения поездов;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1.7. Проектируемая организация движения поездов: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груженые и порожние вагонопотоки, размеры грузового и пассажир</w:t>
      </w:r>
      <w:r>
        <w:t>ского движения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местная грузовая работа; развязка вагонопотоков по узловым станциям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планы формирования по сортировочным и участковым станциям;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1.8. Пропускная и провозная способность: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существующая (за отчетный год)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потребная на расчетные сроки экспл</w:t>
      </w:r>
      <w:r>
        <w:t>уатации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достигаемая по этапам строительства;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1.9. График овладения перевозками;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1.10. Расчет потребного путевого развития раздельных пунктов.</w:t>
      </w:r>
    </w:p>
    <w:p w:rsidR="00000000" w:rsidRDefault="005D2DD5">
      <w:pPr>
        <w:pStyle w:val="ConsPlusNormal"/>
        <w:spacing w:before="240"/>
        <w:ind w:firstLine="540"/>
        <w:jc w:val="both"/>
        <w:outlineLvl w:val="2"/>
      </w:pPr>
      <w:r>
        <w:t>2. Административное деление и штаты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2.1. Структура филиалов и предприятий ОАО "РЖД", затрагиваемая строительство</w:t>
      </w:r>
      <w:r>
        <w:t>м (реконструкцией) объекта: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существующая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проектируемая на расчетные сроки эксплуатации;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lastRenderedPageBreak/>
        <w:t>2.2. Штаты филиалов и предприятий ОАО "РЖД", затрагиваемых строительством (реконструкцией) объекта: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существующий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проектируемый на расчетные сроки эксплуатации;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2.3. Состояние на рынке рабочей силы региона тяготения. Необходимость обучения и/или переселения кадров для обеспечения эксплуатации объекта.</w:t>
      </w:r>
    </w:p>
    <w:p w:rsidR="00000000" w:rsidRDefault="005D2DD5">
      <w:pPr>
        <w:pStyle w:val="ConsPlusNormal"/>
        <w:spacing w:before="240"/>
        <w:ind w:firstLine="540"/>
        <w:jc w:val="both"/>
        <w:outlineLvl w:val="2"/>
      </w:pPr>
      <w:r>
        <w:t>3. Объекты путевого комплекса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3.1. При строительстве новых железнодорожных линий, подъездных путей, отдельных глав</w:t>
      </w:r>
      <w:r>
        <w:t>ных и соединительных путей по самостоятельной трассе: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3.1.1. обоснование категории линии;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3.1.2. обоснование руководящего уклона;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3.1.3. обоснование минимального радиуса кривой в плане;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3.1.4. схема линии с размещением раздельных пунктов при их наличии (рисунок в текстовой части);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3.1.5. масштабный план линии на топооснове (чертеж);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3.1.6. продольный профиль с данными инженерной геологии (чертеж);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3.1.7. план и профиль водоотводов (отдель</w:t>
      </w:r>
      <w:r>
        <w:t>ный чертеж или совмещенный с предыдущими);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3.1.8. земляное полотно (описание конструкции, строительных материалов, рисунки или чертежи):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конструкции на участках типового проектирования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конструкции на участках индивидуального проектирования;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3.1.9. пере</w:t>
      </w:r>
      <w:r>
        <w:t xml:space="preserve">чень искусственных сооружений и документация по каждому &lt;3&gt; в объеме, указанном в </w:t>
      </w:r>
      <w:hyperlink w:anchor="Par996" w:tooltip="3.2. При строительстве новых искусственных сооружений:" w:history="1">
        <w:r>
          <w:rPr>
            <w:color w:val="0000FF"/>
          </w:rPr>
          <w:t>п. 3.2</w:t>
        </w:r>
      </w:hyperlink>
      <w:r>
        <w:t xml:space="preserve"> данного приложения;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&lt;3&gt; Допускается по новым малым </w:t>
      </w:r>
      <w:r>
        <w:t>искусственным сооружениям представлять групповые чертежи.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  <w:r>
        <w:t>3.1.10. верхнее строение пути - обоснование принятого типа и его параметров;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3.1.11. перечень коммуникаций, зданий, строений, попадающих в зону строительства, с указанием мероприятий по их защите, </w:t>
      </w:r>
      <w:r>
        <w:t>переустройству, демонтажу и др.;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lastRenderedPageBreak/>
        <w:t>3.1.12. информация о производственных базах, которые будут осуществлять эксплуатацию вновь построенных или реконструированных объектов путевой инфраструктуры с обоснованием усиления (реконструкции) этих баз, если такое пред</w:t>
      </w:r>
      <w:r>
        <w:t>усмотрено проектом;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3.1.13. основные технические показатели по путевому комплексу и основные объемы работ (таблицы).</w:t>
      </w:r>
    </w:p>
    <w:p w:rsidR="00000000" w:rsidRDefault="005D2DD5">
      <w:pPr>
        <w:pStyle w:val="ConsPlusNormal"/>
        <w:spacing w:before="240"/>
        <w:ind w:firstLine="540"/>
        <w:jc w:val="both"/>
      </w:pPr>
      <w:bookmarkStart w:id="18" w:name="Par996"/>
      <w:bookmarkEnd w:id="18"/>
      <w:r>
        <w:t>3.2. При строительстве новых искусственных сооружений: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3.2.1. инженерно-геологические и гидрологические условия проектирования </w:t>
      </w:r>
      <w:r>
        <w:t>конкретного искусственного сооружения;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3.2.2. для водопропускных сооружений - расчетные расходы и горизонты уровня воды;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3.2.3. для путепроводов - обоснование принятых габаритов автомобильных дорог;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3.2.4. для тоннелей - разрешение на недропользование;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3.2</w:t>
      </w:r>
      <w:r>
        <w:t>.5. для пешеходных мостов и тоннелей - расчетный пассажиропоток;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3.2.6. расчеты нагрузок и технических параметров объекта;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3.2.7. масштабный план сооружения на топооснове и необходимое количество разрезов и/или боковых видов;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3.2.8. для сооружений, подлежа</w:t>
      </w:r>
      <w:r>
        <w:t>щих охране - обоснование и состав объектов охраны, их технические характеристики;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3.2.9. при проектировании искусственного сооружения, как самостоятельного объекта капитального строительства: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информация о производственных базах, которые будут осуществлят</w:t>
      </w:r>
      <w:r>
        <w:t>ь эксплуатацию вновь построенного объекта с обоснованием усиления (реконструкции) этих баз, если такое предусмотрено проектом;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основные технические показатели и основные объемы работ (таблицы).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3.3. При строительстве дополнительных главных путей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3.3.1. информация о сохранении трассы существующего главного пути в текущем состоянии или обоснование необходимости его реконструкции, в том числе: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обоснование сохранения или изменения руководящего уклона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информация о сохранении существующей трассы в п</w:t>
      </w:r>
      <w:r>
        <w:t>лане или обоснование ее выноса на новое положение;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3.3.2. трасса дополнительного главного пути: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lastRenderedPageBreak/>
        <w:t>- обоснование сторонности нового пути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обоснование руководящего уклона на новом пути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обоснование минимального радиуса кривой в плане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обоснование проектного</w:t>
      </w:r>
      <w:r>
        <w:t xml:space="preserve"> междупутья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наличие участков проектирования дополнительного пути по самостоятельной трассе;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3.3.3. схема участка с указанием сторонности дополнительного главного пути и участков реконструкции существующего пути при их наличии (рисунок в текстовой части);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3.3.4. масштабный план участка на топооснове (чертеж);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3.3.5. продольный профиль с данными инженерной геологии (чертеж);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3.3.6. план и профиль водоотводов (отдельный чертеж или совмещенный с предыдущими);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3.3.7. земляное полотно (описание конструкции, стр</w:t>
      </w:r>
      <w:r>
        <w:t>оительных материалов, рисунки или чертежи):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состояние существующего земляного полотна, наличие больных мест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конструкции на участках типового проектирования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конструкции на участках индивидуального проектирования;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3.3.8. перечень искусственных сооружен</w:t>
      </w:r>
      <w:r>
        <w:t xml:space="preserve">ий и документация по каждому в объеме, указанном в </w:t>
      </w:r>
      <w:hyperlink w:anchor="Par996" w:tooltip="3.2. При строительстве новых искусственных сооружений:" w:history="1">
        <w:r>
          <w:rPr>
            <w:color w:val="0000FF"/>
          </w:rPr>
          <w:t>п. п. 3.2</w:t>
        </w:r>
      </w:hyperlink>
      <w:r>
        <w:t xml:space="preserve"> и </w:t>
      </w:r>
      <w:hyperlink w:anchor="Par1052" w:tooltip="3.5. При реконструкции искусственных сооружений" w:history="1">
        <w:r>
          <w:rPr>
            <w:color w:val="0000FF"/>
          </w:rPr>
          <w:t>3.5</w:t>
        </w:r>
      </w:hyperlink>
      <w:r>
        <w:t xml:space="preserve"> данного приложения;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3.3.9. ве</w:t>
      </w:r>
      <w:r>
        <w:t>рхнее строение пути: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обоснование принятого типа и параметров на дополнительном пути;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наличие и характер работ по существующему пути;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3.3.10. перечень коммуникаций, зданий, строений, попадающих в зону строительства, с указанием мероприятий по их защите,</w:t>
      </w:r>
      <w:r>
        <w:t xml:space="preserve"> переустройству, демонтажу и др.;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3.3.11. информация о производственных базах, которые будут осуществлять эксплуатацию вновь построенных и реконструированных объектов путевой инфраструктуры с обоснованием усиления (реконструкции) этих баз, если такое преду</w:t>
      </w:r>
      <w:r>
        <w:t>смотрено проектом;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3.3.12. Основные технические показатели по путевому комплексу и основные объемы работ (таблицы).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3.4. При реконструкции существующих главных путей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3.4.1. Информация о сохранении трассы существующего главного пути в текущем состоянии </w:t>
      </w:r>
      <w:r>
        <w:lastRenderedPageBreak/>
        <w:t xml:space="preserve">или </w:t>
      </w:r>
      <w:r>
        <w:t>обоснование необходимости его реконструкции, в том числе: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Обоснование сохранения или изменения руководящего уклона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Информация о сохранении существующей трассы в плане или обоснование ее выноса на новое положение;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3.4.2. Схема реконструкции существующего пути (рисунок в текстовой части);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3.4.3. масштабный план участка на топооснове (чертеж);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3.4.4. продольный профиль с данными инженерной геологии (чертеж);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3.4.5. план и профиль водоотводов (отдельный чертеж или совм</w:t>
      </w:r>
      <w:r>
        <w:t>ещенный с предыдущими);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3.4.6. земляное полотно (описание конструкции, строительных материалов, рисунки или чертежи):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состояние земляного полотна, наличие больных мест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конструкции на участках типового проектирования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конструкции на участках индивидуал</w:t>
      </w:r>
      <w:r>
        <w:t>ьного проектирования;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3.4.7. перечень искусственных сооружений и документация по каждому в объеме, указанном в </w:t>
      </w:r>
      <w:hyperlink w:anchor="Par996" w:tooltip="3.2. При строительстве новых искусственных сооружений:" w:history="1">
        <w:r>
          <w:rPr>
            <w:color w:val="0000FF"/>
          </w:rPr>
          <w:t>п. п. 3.2</w:t>
        </w:r>
      </w:hyperlink>
      <w:r>
        <w:t xml:space="preserve"> и </w:t>
      </w:r>
      <w:hyperlink w:anchor="Par1052" w:tooltip="3.5. При реконструкции искусственных сооружений" w:history="1">
        <w:r>
          <w:rPr>
            <w:color w:val="0000FF"/>
          </w:rPr>
          <w:t>3.5</w:t>
        </w:r>
      </w:hyperlink>
      <w:r>
        <w:t xml:space="preserve"> данного приложения;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3.4.8. верхнее строение пути: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обоснование принятого типа и параметров на дополнительном пути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наличие и характер работ по существующему пути;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3.4.9. перечень коммуникаций, зданий, строений, попадающих в</w:t>
      </w:r>
      <w:r>
        <w:t xml:space="preserve"> зону строительства, с указанием мероприятий по их защите, переустройству, демонтажу и др.;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3.4.10. информация о производственных базах, которые будут осуществлять эксплуатацию вновь построенных и реконструированных объектов путевой инфраструктуры с обосно</w:t>
      </w:r>
      <w:r>
        <w:t>ванием усиления (реконструкции) этих баз, если такое предусмотрено проектом;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3.4.11. Основные технические показатели по путевому комплексу и основные объемы работ (таблицы).</w:t>
      </w:r>
    </w:p>
    <w:p w:rsidR="00000000" w:rsidRDefault="005D2DD5">
      <w:pPr>
        <w:pStyle w:val="ConsPlusNormal"/>
        <w:spacing w:before="240"/>
        <w:ind w:firstLine="540"/>
        <w:jc w:val="both"/>
      </w:pPr>
      <w:bookmarkStart w:id="19" w:name="Par1052"/>
      <w:bookmarkEnd w:id="19"/>
      <w:r>
        <w:t>3.5. При реконструкции искусственных сооружений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3.5.1. инженерно-гео</w:t>
      </w:r>
      <w:r>
        <w:t>логические и гидрологические условия проектирования конкретного искусственного сооружения;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3.5.2. карточка искусственного сооружения;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lastRenderedPageBreak/>
        <w:t>3.5.3. для водопропускных сооружений - расчетные расходы и горизонты уровня воды;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3.5.4. для путепроводов - обоснование пр</w:t>
      </w:r>
      <w:r>
        <w:t>инятых габаритов автомобильных дорог;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3.5.5. для пешеходных мостов и тоннелей - расчетный пассажиропоток;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3.5.6. Расчеты нагрузок и технических параметров объекта;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3.5.7. Масштабный план сооружения на топооснове и необходимое количество разрезов и/или боко</w:t>
      </w:r>
      <w:r>
        <w:t>вых видов;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3.5.8. для охраняемых сооружений: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существующие сооружения ВОХР, оценка их достаточности и технического состояния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проектируемые сооружения ВОХР - обоснование и состав объектов охраны, их технические характеристики;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3.5.9. При проектировании реконструкции искусственного сооружения, как самостоятельного объекта капитального строительства: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информация о производственных базах, которые будут осуществлять эксплуатацию реконструируемого объекта с обоснованием усиления (ре</w:t>
      </w:r>
      <w:r>
        <w:t>конструкции) этих баз, если такое предусмотрено проектом;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основные технические показатели и основные объемы работ (таблицы).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3.6. при строительстве новых раздельных пунктов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3.6.1. описание проектной схемы раздельного пункта, основные технические показате</w:t>
      </w:r>
      <w:r>
        <w:t>ли и объемы работ по земляному полотну, искусственным сооружениям, верхнему строению пути;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3.6.2. схема путевого развития с размещением основных заданий и сооружений (рисунок в пояснительной записке);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3.6.3. масштабный генеральный план станции с нанесением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путевого развития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размещения зданий, сооружений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основных инженерных сетей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ведомостей проектируемых путей, стрелочных переводов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ведомостей проектируемых зданий и сооружений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ведомостей сносимых объектов;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3.6.4. план путевого развития (если генер</w:t>
      </w:r>
      <w:r>
        <w:t>альный план имеет большую насыщенность).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lastRenderedPageBreak/>
        <w:t>3.7. при реконструкции существующих раздельных пунктов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3.7.1. схема существующего путевого развития с размещением основных заданий и сооружений (рисунок в пояснительной записке);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3.7.2. описание проектной схемы разд</w:t>
      </w:r>
      <w:r>
        <w:t>ельного пункта, основные технические показатели и объемы работ по земляному полотну, искусственным сооружениям, верхнему строению пути;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3.7.3. схема проектируемого путевого развития с размещением основных заданий и сооружений (рисунок в пояснительной запис</w:t>
      </w:r>
      <w:r>
        <w:t>ке, при наличии этапов строительства - схема приводится для каждого этапа отдельно);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3.7.4. масштабный генеральный план станции с нанесением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путевого развития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размещения зданий, сооружений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основных инженерных сетей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ведомостей проектируемых путей, с</w:t>
      </w:r>
      <w:r>
        <w:t>трелочных переводов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ведомостей проектируемых зданий и сооружений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ведомостей сносимых объектов;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3.7.5. план путевого развития (если генеральный план имеет большую насыщенность).</w:t>
      </w:r>
    </w:p>
    <w:p w:rsidR="00000000" w:rsidRDefault="005D2DD5">
      <w:pPr>
        <w:pStyle w:val="ConsPlusNormal"/>
        <w:spacing w:before="240"/>
        <w:ind w:firstLine="540"/>
        <w:jc w:val="both"/>
        <w:outlineLvl w:val="2"/>
      </w:pPr>
      <w:r>
        <w:t>4. Объекты автоматики и телемеханики (устройства СЦБ)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4.1. на перегонах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4.1.1. обоснование принятой системы устройств СЦБ на перегонах;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4.1.2. схема размещения кабельных сетей и устройств СЦБ на перегоне и прилегающих станциях;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4.1.3. Основные технические показатели по комплексу устройств СЦБ и основные объемы работ (таблицы);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4.2. на раздельных пунктах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4.2.1. обоснование принятой системы устройств СЦБ на раздельном пункте;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4.2.2. схематический план;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4.2.3. двухниточный план;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4.2.4. схема размещения кабельных сетей;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lastRenderedPageBreak/>
        <w:t xml:space="preserve">4.2.5. Основные технические показатели по комплексу устройств </w:t>
      </w:r>
      <w:r>
        <w:t>СЦБ и основные объемы работ (таблицы);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4.3. в диспетчерских центрах управления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4.3.1. обоснование принятой схемы диспетчерского управления и/или контроля;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4.3.2. поясняющие рисунки и чертежи;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4.3.3. основные технические показатели по комплексу устройств СЦ</w:t>
      </w:r>
      <w:r>
        <w:t>Б и основные объемы работ (таблицы).</w:t>
      </w:r>
    </w:p>
    <w:p w:rsidR="00000000" w:rsidRDefault="005D2DD5">
      <w:pPr>
        <w:pStyle w:val="ConsPlusNormal"/>
        <w:spacing w:before="240"/>
        <w:ind w:firstLine="540"/>
        <w:jc w:val="both"/>
        <w:outlineLvl w:val="2"/>
      </w:pPr>
      <w:r>
        <w:t>5. Объекты связи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5.1.1. схема организации первичной сети связи;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5.1.2. дорожная, отделенческая и станционная оперативно-техническая связь и сеть передачи данных;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5.1.3. телефонная связь общего пользования;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5.1.4. линейн</w:t>
      </w:r>
      <w:r>
        <w:t>ые сооружения;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5.1.5. станционные сооружения;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5.1.6. приспособление помещений для установки цифрового оборудования связи;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5.1.7. пожарная и охранная сигнализация;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5.1.8. основные технические показатели по комплексу устройств связи и основные объемы работ (</w:t>
      </w:r>
      <w:r>
        <w:t>таблицы).</w:t>
      </w:r>
    </w:p>
    <w:p w:rsidR="00000000" w:rsidRDefault="005D2DD5">
      <w:pPr>
        <w:pStyle w:val="ConsPlusNormal"/>
        <w:spacing w:before="240"/>
        <w:ind w:firstLine="540"/>
        <w:jc w:val="both"/>
        <w:outlineLvl w:val="2"/>
      </w:pPr>
      <w:r>
        <w:t>6. Объекты электрификации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6.1.1. схема участка электрификации с нанесением положения тяговых подстанций, постов секционирования и других основных объектов электрификации, сторонности установки опор контактной сети;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6.1.2. электрические расчеты;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6</w:t>
      </w:r>
      <w:r>
        <w:t>.1.3. тяговые подстанции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нагрузки и установленная мощность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мощности или токи короткого замыкания на шинах питающего напряжения тяговых подстанций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коэффициент реактивной мощности системы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- схемы фазировки тяговых подстанций на участках переменного тока;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lastRenderedPageBreak/>
        <w:t>6.1.4. посты секционирования;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6.1.5. дежурные пункты контактной сети;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6.1.6. масштабные планы раздельных пунктов с нанесением опор контактной сети, трасс фидеров (если данная информация отс</w:t>
      </w:r>
      <w:r>
        <w:t>утствует или плохо читается на генеральном плане раздельного пункта);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6.1.7. схемы прохода контактной сети по крупным искусственным сооружениям;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6.1.8. телемеханизация и автоматизация управления устройствами;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6.1.9. основные технические показатели по компл</w:t>
      </w:r>
      <w:r>
        <w:t>ексу устройств электрификации и основные объемы работ (таблицы).</w:t>
      </w:r>
    </w:p>
    <w:p w:rsidR="00000000" w:rsidRDefault="005D2DD5">
      <w:pPr>
        <w:pStyle w:val="ConsPlusNormal"/>
        <w:spacing w:before="240"/>
        <w:ind w:firstLine="540"/>
        <w:jc w:val="both"/>
        <w:outlineLvl w:val="2"/>
      </w:pPr>
      <w:r>
        <w:t>7. Внешнее электроснабжение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7.1.1. схемы и основные параметры внешних сетей электроснабжения;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7.1.2. учет энергопотребления;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7.1.3. расчет влияния ВЛ на линии связи;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7.1.4. основные техническ</w:t>
      </w:r>
      <w:r>
        <w:t>ие показатели по комплексу устройств внешнего электроснабжения и основные объемы работ (таблицы).</w:t>
      </w:r>
    </w:p>
    <w:p w:rsidR="00000000" w:rsidRDefault="005D2DD5">
      <w:pPr>
        <w:pStyle w:val="ConsPlusNormal"/>
        <w:spacing w:before="240"/>
        <w:ind w:firstLine="540"/>
        <w:jc w:val="both"/>
        <w:outlineLvl w:val="2"/>
      </w:pPr>
      <w:r>
        <w:t>8. Объекты энергоснабжения нетяговых потребителей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8.1.1. схемы и основные параметры внутренних сетей электроснабжения;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8.1.2. трансформаторные подстанции;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8.1</w:t>
      </w:r>
      <w:r>
        <w:t>.3. наружное освещение;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8.1.4. расчет влияния ВЛ на линии связи;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8.1.5. основные технические показатели по комплексу устройств энергоснабжения нетяговых потребителей и основные объемы работ (таблицы).</w:t>
      </w:r>
    </w:p>
    <w:p w:rsidR="00000000" w:rsidRDefault="005D2DD5">
      <w:pPr>
        <w:pStyle w:val="ConsPlusNormal"/>
        <w:spacing w:before="240"/>
        <w:ind w:firstLine="540"/>
        <w:jc w:val="both"/>
        <w:outlineLvl w:val="2"/>
      </w:pPr>
      <w:r>
        <w:t>9. Эксплуатационное и/или ремонтное локомотивное хозяйс</w:t>
      </w:r>
      <w:r>
        <w:t>тво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9.1.1. схемы существующих тяговых плеч и участков работы локомотивных бригад;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9.1.2. схемы проектных тяговых плеч и участков работы локомотивных бригад на расчетные сроки строительства;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9.1.3. расчеты потребности в техническом обслуживании и ремонте ло</w:t>
      </w:r>
      <w:r>
        <w:t>комотивов на расчетные сроки;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9.1.4. обоснование мест размещения проектируемых объектов локомотивного хозяйства;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lastRenderedPageBreak/>
        <w:t>9.1.5. описание технологии работы существующих и проектируемых объектов локомотивного хозяйства;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9.1.6. основные технические показатели по комплексу локомотивного хозяйства и основные объемы работ (таблицы).</w:t>
      </w:r>
    </w:p>
    <w:p w:rsidR="00000000" w:rsidRDefault="005D2DD5">
      <w:pPr>
        <w:pStyle w:val="ConsPlusNormal"/>
        <w:spacing w:before="240"/>
        <w:ind w:firstLine="540"/>
        <w:jc w:val="both"/>
        <w:outlineLvl w:val="2"/>
      </w:pPr>
      <w:r>
        <w:t>10. Эксплуатационное вагонное хозяйство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10.1.1. схемы существующих и проектных гарантийных участков на расчетные сроки строительства;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10.1.2. рас</w:t>
      </w:r>
      <w:r>
        <w:t>четы потребности в техническом обслуживании вагонов на расчетные сроки;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10.1.3. обоснование состава и мощности устройств вагонного хозяйства;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10.1.4. описание технологии работы существующих и проектируемых объектов вагонного хозяйства;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10.1.5. основные тех</w:t>
      </w:r>
      <w:r>
        <w:t>нические показатели по комплексу эксплуатационного вагонного хозяйства и основные объемы работ (таблицы).</w:t>
      </w:r>
    </w:p>
    <w:p w:rsidR="00000000" w:rsidRDefault="005D2DD5">
      <w:pPr>
        <w:pStyle w:val="ConsPlusNormal"/>
        <w:spacing w:before="240"/>
        <w:ind w:firstLine="540"/>
        <w:jc w:val="both"/>
        <w:outlineLvl w:val="2"/>
      </w:pPr>
      <w:r>
        <w:t>11. Здания и сооружения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11.1. Служебно-технические здания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11.1.1. перечень служебно-технических зданий, размещение объектов по раздельных пунктам;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11.</w:t>
      </w:r>
      <w:r>
        <w:t>1.2. функционально-технологические решения;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11.1.3. архитектурные решения;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11.1.4. конструктивные решения;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11.1.5. потребность в электроэнергии, воде, тепле, газе;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11.1.6. инженерное обеспечение;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11.1.7. благоустройство.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11.2. Здания жилые и общественные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</w:t>
      </w:r>
      <w:r>
        <w:t>1.2.1. расчет потребного количества жилья;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11.2.2. перечень жилых и общественных зданий, размещение объектов по раздельных пунктам;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11.2.3. функционально-технологические решения;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11.2.4. архитектурные решения;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lastRenderedPageBreak/>
        <w:t>11.2.5. конструктивные решения;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11.2.6. потреб</w:t>
      </w:r>
      <w:r>
        <w:t>ность в электроэнергии, воде, тепле, газе;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11.2.7. инженерное обеспечение;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11.2.8. благоустройство.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11.3. Основные технические показатели по комплексу зданий и сооружений и основные объемы работ (таблицы).</w:t>
      </w:r>
    </w:p>
    <w:p w:rsidR="00000000" w:rsidRDefault="005D2DD5">
      <w:pPr>
        <w:pStyle w:val="ConsPlusNormal"/>
        <w:spacing w:before="240"/>
        <w:ind w:firstLine="540"/>
        <w:jc w:val="both"/>
        <w:outlineLvl w:val="2"/>
      </w:pPr>
      <w:r>
        <w:t>12. Объекты оснащаемые системами пожарной автомати</w:t>
      </w:r>
      <w:r>
        <w:t>ки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12.1. Характеристика объекта;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12.2. Основные технически решения;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12.3. Система автоматического пожаротушения (газового, водяного, порошкового);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12.4. Система автоматической пожарной сигнализации;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12.5. Описание системы оповещения;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12.6. Размещение оборудования;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12.7. Описание технических средств;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12.8. Электропитание;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12.9. Заземление;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12.10. Структура кабельной сети;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12.11. Сведения об организации производства и ведении монтажных работ;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 xml:space="preserve">12.12. Мероприятия по охране труда и технике </w:t>
      </w:r>
      <w:r>
        <w:t>безопасности.</w:t>
      </w:r>
    </w:p>
    <w:p w:rsidR="00000000" w:rsidRDefault="005D2DD5">
      <w:pPr>
        <w:pStyle w:val="ConsPlusNormal"/>
        <w:spacing w:before="240"/>
        <w:ind w:firstLine="540"/>
        <w:jc w:val="both"/>
        <w:outlineLvl w:val="2"/>
      </w:pPr>
      <w:r>
        <w:t>13. Проект организации строительства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Состав и содержание раздела принять по методическим рекомендациям, утвержденным Распоряжением ОАО "РЖД" от 28.12.2012 N 2736р.</w:t>
      </w:r>
    </w:p>
    <w:p w:rsidR="00000000" w:rsidRDefault="005D2DD5">
      <w:pPr>
        <w:pStyle w:val="ConsPlusNormal"/>
        <w:spacing w:before="240"/>
        <w:ind w:firstLine="540"/>
        <w:jc w:val="both"/>
      </w:pPr>
      <w:r>
        <w:t>По объектам с непрерывным производственным циклом, реконструкция которых осуще</w:t>
      </w:r>
      <w:r>
        <w:t>ствляется полностью или частично во время коротких технологических перерывов (окон), в разделе "Проект организации строительства" проектной документации должна быть установлена возможность и/или необходимость ввода части объекта во временную эксплуатацию п</w:t>
      </w:r>
      <w:r>
        <w:t>о завершению определенных технологических этапов реконструкции, количество и состав которых должен быть предложен проектной организацией на основе предварительных согласований с Заказчиком и эксплуатирующей организацией.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jc w:val="right"/>
        <w:outlineLvl w:val="1"/>
      </w:pPr>
      <w:r>
        <w:t>Приложение N 5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jc w:val="center"/>
      </w:pPr>
      <w:bookmarkStart w:id="20" w:name="Par1193"/>
      <w:bookmarkEnd w:id="20"/>
      <w:r>
        <w:t>ПРИМЕР ОФОРМЛЕНИЯ РАСПОРЯЖЕНИЯ ОАО "РЖД"</w:t>
      </w:r>
    </w:p>
    <w:p w:rsidR="00000000" w:rsidRDefault="005D2DD5">
      <w:pPr>
        <w:pStyle w:val="ConsPlusNormal"/>
        <w:jc w:val="center"/>
      </w:pPr>
      <w:r>
        <w:t>ОБ УТВЕРЖДЕНИИ ПРОЕКТНОЙ ДОКУМЕНТАЦИИ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nformat"/>
        <w:jc w:val="both"/>
      </w:pPr>
      <w:r>
        <w:t xml:space="preserve">                       (Бланк распоряжения ОАО "РЖД)</w:t>
      </w:r>
    </w:p>
    <w:p w:rsidR="00000000" w:rsidRDefault="005D2DD5">
      <w:pPr>
        <w:pStyle w:val="ConsPlusNonformat"/>
        <w:jc w:val="both"/>
      </w:pPr>
    </w:p>
    <w:p w:rsidR="00000000" w:rsidRDefault="005D2DD5">
      <w:pPr>
        <w:pStyle w:val="ConsPlusNonformat"/>
        <w:jc w:val="both"/>
      </w:pPr>
      <w:r>
        <w:t xml:space="preserve">                   Об утверждении проектной документации</w:t>
      </w:r>
    </w:p>
    <w:p w:rsidR="00000000" w:rsidRDefault="005D2DD5">
      <w:pPr>
        <w:pStyle w:val="ConsPlusNonformat"/>
        <w:jc w:val="both"/>
      </w:pPr>
      <w:r>
        <w:t xml:space="preserve">                   _____________________________________</w:t>
      </w:r>
    </w:p>
    <w:p w:rsidR="00000000" w:rsidRDefault="005D2DD5">
      <w:pPr>
        <w:pStyle w:val="ConsPlusNonformat"/>
        <w:jc w:val="both"/>
      </w:pPr>
    </w:p>
    <w:p w:rsidR="00000000" w:rsidRDefault="005D2DD5">
      <w:pPr>
        <w:pStyle w:val="ConsPlusNonformat"/>
        <w:jc w:val="both"/>
      </w:pPr>
      <w:r>
        <w:t xml:space="preserve">    1. Утвердить проектную документацию "__________________________________</w:t>
      </w:r>
    </w:p>
    <w:p w:rsidR="00000000" w:rsidRDefault="005D2DD5">
      <w:pPr>
        <w:pStyle w:val="ConsPlusNonformat"/>
        <w:jc w:val="both"/>
      </w:pPr>
      <w:r>
        <w:t>___________________________________________________________", разработанную</w:t>
      </w:r>
    </w:p>
    <w:p w:rsidR="00000000" w:rsidRDefault="005D2DD5">
      <w:pPr>
        <w:pStyle w:val="ConsPlusNonformat"/>
        <w:jc w:val="both"/>
      </w:pPr>
    </w:p>
    <w:p w:rsidR="00000000" w:rsidRDefault="005D2DD5">
      <w:pPr>
        <w:pStyle w:val="ConsPlusNonformat"/>
        <w:jc w:val="both"/>
      </w:pPr>
      <w:r>
        <w:t>[наименование генеральной проектной организации]</w:t>
      </w:r>
    </w:p>
    <w:p w:rsidR="00000000" w:rsidRDefault="005D2DD5">
      <w:pPr>
        <w:pStyle w:val="ConsPlusNonformat"/>
        <w:jc w:val="both"/>
      </w:pPr>
      <w:r>
        <w:t>_________________________________________________ в со</w:t>
      </w:r>
      <w:r>
        <w:t>ответствии с заданием</w:t>
      </w:r>
    </w:p>
    <w:p w:rsidR="00000000" w:rsidRDefault="005D2DD5">
      <w:pPr>
        <w:pStyle w:val="ConsPlusNonformat"/>
        <w:jc w:val="both"/>
      </w:pPr>
    </w:p>
    <w:p w:rsidR="00000000" w:rsidRDefault="005D2DD5">
      <w:pPr>
        <w:pStyle w:val="ConsPlusNonformat"/>
        <w:jc w:val="both"/>
      </w:pPr>
      <w:r>
        <w:t xml:space="preserve">                                                [дата]</w:t>
      </w:r>
    </w:p>
    <w:p w:rsidR="00000000" w:rsidRDefault="005D2DD5">
      <w:pPr>
        <w:pStyle w:val="ConsPlusNonformat"/>
        <w:jc w:val="both"/>
      </w:pPr>
      <w:r>
        <w:t>на проектирование, утвержденным ОАО "РЖД" ____________________ и получившую</w:t>
      </w:r>
    </w:p>
    <w:p w:rsidR="00000000" w:rsidRDefault="005D2DD5">
      <w:pPr>
        <w:pStyle w:val="ConsPlusNonformat"/>
        <w:jc w:val="both"/>
      </w:pPr>
      <w:r>
        <w:t>положительное  заключение  Управления  экспертизы проектов и смет ОАО "РЖД"</w:t>
      </w:r>
    </w:p>
    <w:p w:rsidR="00000000" w:rsidRDefault="005D2DD5">
      <w:pPr>
        <w:pStyle w:val="ConsPlusNonformat"/>
        <w:jc w:val="both"/>
      </w:pPr>
    </w:p>
    <w:p w:rsidR="00000000" w:rsidRDefault="005D2DD5">
      <w:pPr>
        <w:pStyle w:val="ConsPlusNonformat"/>
        <w:jc w:val="both"/>
      </w:pPr>
      <w:r>
        <w:t xml:space="preserve">  [дата]      [номер]    </w:t>
      </w:r>
      <w:r>
        <w:t xml:space="preserve">                             [дата]     [номер]</w:t>
      </w:r>
    </w:p>
    <w:p w:rsidR="00000000" w:rsidRDefault="005D2DD5">
      <w:pPr>
        <w:pStyle w:val="ConsPlusNonformat"/>
        <w:jc w:val="both"/>
      </w:pPr>
      <w:r>
        <w:t>__________  ___________ и государственной экспертизы _________  __________,</w:t>
      </w:r>
    </w:p>
    <w:p w:rsidR="00000000" w:rsidRDefault="005D2DD5">
      <w:pPr>
        <w:pStyle w:val="ConsPlusNonformat"/>
        <w:jc w:val="both"/>
      </w:pPr>
      <w:r>
        <w:t>со следующими основными технико-экономическими показателями:</w:t>
      </w:r>
    </w:p>
    <w:p w:rsidR="00000000" w:rsidRDefault="005D2DD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2D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2DD5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296" w:tooltip="&lt;4&gt; Состав технико-экономических показателей может изменяться в зависимости от состава проекта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2DD5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Технологические параметры объекта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Мощность (пропускная способность, расчетная грузонапряженность, производственная программа предприятий и т.п.)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Показатели и характеристики технологического оборудования и устройств:</w:t>
            </w:r>
          </w:p>
          <w:p w:rsidR="00000000" w:rsidRDefault="005D2DD5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Численность работников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Основные строительные показатели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строительная длина (укладка) путей, всего,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nformat"/>
              <w:jc w:val="both"/>
            </w:pPr>
            <w:r>
              <w:t>в том числе: - главных</w:t>
            </w:r>
          </w:p>
          <w:p w:rsidR="00000000" w:rsidRDefault="005D2DD5">
            <w:pPr>
              <w:pStyle w:val="ConsPlusNonformat"/>
              <w:jc w:val="both"/>
            </w:pPr>
            <w:r>
              <w:t xml:space="preserve">             - станционных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nformat"/>
              <w:jc w:val="both"/>
            </w:pP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Профильный объем земляных работ, всего,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nformat"/>
              <w:jc w:val="both"/>
            </w:pPr>
            <w:r>
              <w:t>в том числе: - насыпь</w:t>
            </w:r>
          </w:p>
          <w:p w:rsidR="00000000" w:rsidRDefault="005D2DD5">
            <w:pPr>
              <w:pStyle w:val="ConsPlusNonformat"/>
              <w:jc w:val="both"/>
            </w:pPr>
            <w:r>
              <w:t xml:space="preserve">             - выемка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nformat"/>
              <w:jc w:val="both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Искусственные сооружения, всего,</w:t>
            </w:r>
          </w:p>
          <w:p w:rsidR="00000000" w:rsidRDefault="005D2DD5">
            <w:pPr>
              <w:pStyle w:val="ConsPlusNormal"/>
              <w:jc w:val="both"/>
            </w:pPr>
            <w:r>
              <w:t>в том числе: - ...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Количество стрелочных переводов, включаемых в устройства ЭЦ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Здания: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nformat"/>
              <w:jc w:val="both"/>
            </w:pPr>
            <w:r>
              <w:t xml:space="preserve"> - ... общая площадь</w:t>
            </w:r>
          </w:p>
          <w:p w:rsidR="00000000" w:rsidRDefault="005D2DD5">
            <w:pPr>
              <w:pStyle w:val="ConsPlusNonformat"/>
              <w:jc w:val="both"/>
            </w:pPr>
            <w:r>
              <w:t xml:space="preserve">       строительный объем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nformat"/>
              <w:jc w:val="both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и т.п.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Потребность в дополнительном отводе земельных участков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Общая стоимость строительства (без НДС) в базисных ценах по состоянию на 01.01.2000</w:t>
            </w:r>
          </w:p>
          <w:p w:rsidR="00000000" w:rsidRDefault="005D2DD5">
            <w:pPr>
              <w:pStyle w:val="ConsPlusNormal"/>
              <w:jc w:val="both"/>
            </w:pPr>
            <w:r>
              <w:t>в том числе:</w:t>
            </w:r>
          </w:p>
          <w:p w:rsidR="00000000" w:rsidRDefault="005D2DD5">
            <w:pPr>
              <w:pStyle w:val="ConsPlusNormal"/>
              <w:jc w:val="both"/>
            </w:pPr>
            <w:r>
              <w:t>- строительно-монтажные работы</w:t>
            </w:r>
          </w:p>
          <w:p w:rsidR="00000000" w:rsidRDefault="005D2DD5">
            <w:pPr>
              <w:pStyle w:val="ConsPlusNormal"/>
              <w:jc w:val="both"/>
            </w:pPr>
            <w:r>
              <w:t>- оборудование, мебель, инвентарь</w:t>
            </w:r>
          </w:p>
          <w:p w:rsidR="00000000" w:rsidRDefault="005D2DD5">
            <w:pPr>
              <w:pStyle w:val="ConsPlusNormal"/>
              <w:jc w:val="both"/>
            </w:pPr>
            <w:r>
              <w:t>- прочие работы и затраты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Общая стоимость строительства (без НДС) в текущих ценах по состо</w:t>
            </w:r>
            <w:r>
              <w:t>янию на _______ 20__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Срок строительства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Общая прогнозная стоимость строительства (без НДС) в ценах _____________ годов строительства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Срок окупаемости инвестиций:</w:t>
            </w:r>
          </w:p>
          <w:p w:rsidR="00000000" w:rsidRDefault="005D2DD5">
            <w:pPr>
              <w:pStyle w:val="ConsPlusNormal"/>
              <w:jc w:val="both"/>
            </w:pPr>
            <w:r>
              <w:t>- простой</w:t>
            </w:r>
          </w:p>
          <w:p w:rsidR="00000000" w:rsidRDefault="005D2DD5">
            <w:pPr>
              <w:pStyle w:val="ConsPlusNormal"/>
              <w:jc w:val="both"/>
            </w:pPr>
            <w:r>
              <w:t>- дисконтированный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</w:tbl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nformat"/>
        <w:jc w:val="both"/>
      </w:pPr>
      <w:r>
        <w:t xml:space="preserve">    2.  При разработке рабочей документации руководствоваться требованиями,</w:t>
      </w:r>
    </w:p>
    <w:p w:rsidR="00000000" w:rsidRDefault="005D2DD5">
      <w:pPr>
        <w:pStyle w:val="ConsPlusNonformat"/>
        <w:jc w:val="both"/>
      </w:pPr>
      <w:r>
        <w:t>изложенными  в  заключениях Управления экспертизы проектов и смет ОАО "РЖД"</w:t>
      </w:r>
    </w:p>
    <w:p w:rsidR="00000000" w:rsidRDefault="005D2DD5">
      <w:pPr>
        <w:pStyle w:val="ConsPlusNonformat"/>
        <w:jc w:val="both"/>
      </w:pPr>
    </w:p>
    <w:p w:rsidR="00000000" w:rsidRDefault="005D2DD5">
      <w:pPr>
        <w:pStyle w:val="ConsPlusNonformat"/>
        <w:jc w:val="both"/>
      </w:pPr>
      <w:r>
        <w:t xml:space="preserve">  [дата]      [номер]                                 [дата]     [номер]</w:t>
      </w:r>
    </w:p>
    <w:p w:rsidR="00000000" w:rsidRDefault="005D2DD5">
      <w:pPr>
        <w:pStyle w:val="ConsPlusNonformat"/>
        <w:jc w:val="both"/>
      </w:pPr>
      <w:r>
        <w:t>__________  ___________ и госу</w:t>
      </w:r>
      <w:r>
        <w:t>дарственной экспертизы _________  __________.</w:t>
      </w:r>
    </w:p>
    <w:p w:rsidR="00000000" w:rsidRDefault="005D2DD5">
      <w:pPr>
        <w:pStyle w:val="ConsPlusNonformat"/>
        <w:jc w:val="both"/>
      </w:pPr>
    </w:p>
    <w:p w:rsidR="00000000" w:rsidRDefault="005D2DD5">
      <w:pPr>
        <w:pStyle w:val="ConsPlusNonformat"/>
        <w:jc w:val="both"/>
      </w:pPr>
      <w:r>
        <w:t>Вице-президент ОАО "РЖД"                               И.О.Фамилия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  <w:r>
        <w:t>--------------------------------</w:t>
      </w:r>
    </w:p>
    <w:p w:rsidR="00000000" w:rsidRDefault="005D2DD5">
      <w:pPr>
        <w:pStyle w:val="ConsPlusNormal"/>
        <w:spacing w:before="240"/>
        <w:ind w:firstLine="540"/>
        <w:jc w:val="both"/>
      </w:pPr>
      <w:bookmarkStart w:id="21" w:name="Par1296"/>
      <w:bookmarkEnd w:id="21"/>
      <w:r>
        <w:t>&lt;4&gt; Состав технико-экономических показателей м</w:t>
      </w:r>
      <w:r>
        <w:t>ожет изменяться в зависимости от состава проекта.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jc w:val="right"/>
        <w:outlineLvl w:val="1"/>
      </w:pPr>
      <w:r>
        <w:t>Приложение N 6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jc w:val="center"/>
      </w:pPr>
      <w:bookmarkStart w:id="22" w:name="Par1304"/>
      <w:bookmarkEnd w:id="22"/>
      <w:r>
        <w:t>ПРИМЕР ОФОРМЛЕНИЯ ПРИКАЗА УПРАВЛЯЮЩЕГО ПРОЕКТОМ</w:t>
      </w:r>
    </w:p>
    <w:p w:rsidR="00000000" w:rsidRDefault="005D2DD5">
      <w:pPr>
        <w:pStyle w:val="ConsPlusNormal"/>
        <w:jc w:val="center"/>
      </w:pPr>
      <w:r>
        <w:t>ОБ УТВЕРЖДЕНИИ ПРОЕКТА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nformat"/>
        <w:jc w:val="both"/>
      </w:pPr>
      <w:r>
        <w:t xml:space="preserve">                              (Бланк приказа)</w:t>
      </w:r>
    </w:p>
    <w:p w:rsidR="00000000" w:rsidRDefault="005D2DD5">
      <w:pPr>
        <w:pStyle w:val="ConsPlusNonformat"/>
        <w:jc w:val="both"/>
      </w:pPr>
    </w:p>
    <w:p w:rsidR="00000000" w:rsidRDefault="005D2DD5">
      <w:pPr>
        <w:pStyle w:val="ConsPlusNonformat"/>
        <w:jc w:val="both"/>
      </w:pPr>
      <w:r>
        <w:t xml:space="preserve">                   Об утверждении проектной документ</w:t>
      </w:r>
      <w:r>
        <w:t>ации</w:t>
      </w:r>
    </w:p>
    <w:p w:rsidR="00000000" w:rsidRDefault="005D2DD5">
      <w:pPr>
        <w:pStyle w:val="ConsPlusNonformat"/>
        <w:jc w:val="both"/>
      </w:pPr>
      <w:r>
        <w:t xml:space="preserve">                   _____________________________________</w:t>
      </w:r>
    </w:p>
    <w:p w:rsidR="00000000" w:rsidRDefault="005D2DD5">
      <w:pPr>
        <w:pStyle w:val="ConsPlusNonformat"/>
        <w:jc w:val="both"/>
      </w:pPr>
    </w:p>
    <w:p w:rsidR="00000000" w:rsidRDefault="005D2DD5">
      <w:pPr>
        <w:pStyle w:val="ConsPlusNonformat"/>
        <w:jc w:val="both"/>
      </w:pPr>
      <w:r>
        <w:t xml:space="preserve">    1. Утвердить проектную документацию "__________________________________</w:t>
      </w:r>
    </w:p>
    <w:p w:rsidR="00000000" w:rsidRDefault="005D2DD5">
      <w:pPr>
        <w:pStyle w:val="ConsPlusNonformat"/>
        <w:jc w:val="both"/>
      </w:pPr>
      <w:r>
        <w:t>___________________________________________________________", разработанную</w:t>
      </w:r>
    </w:p>
    <w:p w:rsidR="00000000" w:rsidRDefault="005D2DD5">
      <w:pPr>
        <w:pStyle w:val="ConsPlusNonformat"/>
        <w:jc w:val="both"/>
      </w:pPr>
    </w:p>
    <w:p w:rsidR="00000000" w:rsidRDefault="005D2DD5">
      <w:pPr>
        <w:pStyle w:val="ConsPlusNonformat"/>
        <w:jc w:val="both"/>
      </w:pPr>
      <w:r>
        <w:t>[наименование генеральной проектной орга</w:t>
      </w:r>
      <w:r>
        <w:t>низации]</w:t>
      </w:r>
    </w:p>
    <w:p w:rsidR="00000000" w:rsidRDefault="005D2DD5">
      <w:pPr>
        <w:pStyle w:val="ConsPlusNonformat"/>
        <w:jc w:val="both"/>
      </w:pPr>
      <w:r>
        <w:t>_________________________________________________ в соответствии с заданием</w:t>
      </w:r>
    </w:p>
    <w:p w:rsidR="00000000" w:rsidRDefault="005D2DD5">
      <w:pPr>
        <w:pStyle w:val="ConsPlusNonformat"/>
        <w:jc w:val="both"/>
      </w:pPr>
    </w:p>
    <w:p w:rsidR="00000000" w:rsidRDefault="005D2DD5">
      <w:pPr>
        <w:pStyle w:val="ConsPlusNonformat"/>
        <w:jc w:val="both"/>
      </w:pPr>
      <w:r>
        <w:t xml:space="preserve">                                     [дата]</w:t>
      </w:r>
    </w:p>
    <w:p w:rsidR="00000000" w:rsidRDefault="005D2DD5">
      <w:pPr>
        <w:pStyle w:val="ConsPlusNonformat"/>
        <w:jc w:val="both"/>
      </w:pPr>
      <w:r>
        <w:t>на  проектирование,  утвержденным ____________  и  получившую положительное</w:t>
      </w:r>
    </w:p>
    <w:p w:rsidR="00000000" w:rsidRDefault="005D2DD5">
      <w:pPr>
        <w:pStyle w:val="ConsPlusNonformat"/>
        <w:jc w:val="both"/>
      </w:pPr>
      <w:r>
        <w:t xml:space="preserve">                                  </w:t>
      </w:r>
      <w:r>
        <w:t xml:space="preserve">                              [дата]</w:t>
      </w:r>
    </w:p>
    <w:p w:rsidR="00000000" w:rsidRDefault="005D2DD5">
      <w:pPr>
        <w:pStyle w:val="ConsPlusNonformat"/>
        <w:jc w:val="both"/>
      </w:pPr>
      <w:r>
        <w:t>заключение ведомственной технико-технологической экспертизы _______________</w:t>
      </w:r>
    </w:p>
    <w:p w:rsidR="00000000" w:rsidRDefault="005D2DD5">
      <w:pPr>
        <w:pStyle w:val="ConsPlusNonformat"/>
        <w:jc w:val="both"/>
      </w:pPr>
    </w:p>
    <w:p w:rsidR="00000000" w:rsidRDefault="005D2DD5">
      <w:pPr>
        <w:pStyle w:val="ConsPlusNonformat"/>
        <w:jc w:val="both"/>
      </w:pPr>
      <w:r>
        <w:t xml:space="preserve">  [номер]                                                       [дата]</w:t>
      </w:r>
    </w:p>
    <w:p w:rsidR="00000000" w:rsidRDefault="005D2DD5">
      <w:pPr>
        <w:pStyle w:val="ConsPlusNonformat"/>
        <w:jc w:val="both"/>
      </w:pPr>
      <w:r>
        <w:t>___________ и государственной экспертизы (при необходимости) __________</w:t>
      </w:r>
      <w:r>
        <w:t>____</w:t>
      </w:r>
    </w:p>
    <w:p w:rsidR="00000000" w:rsidRDefault="005D2DD5">
      <w:pPr>
        <w:pStyle w:val="ConsPlusNonformat"/>
        <w:jc w:val="both"/>
      </w:pPr>
    </w:p>
    <w:p w:rsidR="00000000" w:rsidRDefault="005D2DD5">
      <w:pPr>
        <w:pStyle w:val="ConsPlusNonformat"/>
        <w:jc w:val="both"/>
      </w:pPr>
      <w:r>
        <w:t xml:space="preserve">  [номер]</w:t>
      </w:r>
    </w:p>
    <w:p w:rsidR="00000000" w:rsidRDefault="005D2DD5">
      <w:pPr>
        <w:pStyle w:val="ConsPlusNonformat"/>
        <w:jc w:val="both"/>
      </w:pPr>
      <w:r>
        <w:t>___________, прошедшую проверку достоверности определения сметной стоимости</w:t>
      </w:r>
    </w:p>
    <w:p w:rsidR="00000000" w:rsidRDefault="005D2DD5">
      <w:pPr>
        <w:pStyle w:val="ConsPlusNonformat"/>
        <w:jc w:val="both"/>
      </w:pPr>
    </w:p>
    <w:p w:rsidR="00000000" w:rsidRDefault="005D2DD5">
      <w:pPr>
        <w:pStyle w:val="ConsPlusNonformat"/>
        <w:jc w:val="both"/>
      </w:pPr>
      <w:r>
        <w:t xml:space="preserve">              [дата] [номер]</w:t>
      </w:r>
    </w:p>
    <w:p w:rsidR="00000000" w:rsidRDefault="005D2DD5">
      <w:pPr>
        <w:pStyle w:val="ConsPlusNonformat"/>
        <w:jc w:val="both"/>
      </w:pPr>
      <w:r>
        <w:t>строительства ______ _______ со следующими основными технико-экономическими</w:t>
      </w:r>
    </w:p>
    <w:p w:rsidR="00000000" w:rsidRDefault="005D2DD5">
      <w:pPr>
        <w:pStyle w:val="ConsPlusNonformat"/>
        <w:jc w:val="both"/>
      </w:pPr>
      <w:r>
        <w:t>показателями:</w:t>
      </w:r>
    </w:p>
    <w:p w:rsidR="00000000" w:rsidRDefault="005D2DD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2D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2DD5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410" w:tooltip="&lt;5&gt; Состав технико-экономических показателей может изменяться в зависимости от состава проекта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2DD5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Технологические параметры объекта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Мощность (пропускная способность, расчетная грузонапряженность, производственная программа предприятий и т.п.)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Показатели и характеристики технологического оборудования и устройств:</w:t>
            </w:r>
          </w:p>
          <w:p w:rsidR="00000000" w:rsidRDefault="005D2DD5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Основные строительные показатели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строительная длин</w:t>
            </w:r>
            <w:r>
              <w:t>а (укладка) путей, всего,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nformat"/>
              <w:jc w:val="both"/>
            </w:pPr>
            <w:r>
              <w:t>в том числе: - главных</w:t>
            </w:r>
          </w:p>
          <w:p w:rsidR="00000000" w:rsidRDefault="005D2DD5">
            <w:pPr>
              <w:pStyle w:val="ConsPlusNonformat"/>
              <w:jc w:val="both"/>
            </w:pPr>
            <w:r>
              <w:t xml:space="preserve">             - станционных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nformat"/>
              <w:jc w:val="both"/>
            </w:pP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Профильный объем земляных работ, всего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nformat"/>
              <w:jc w:val="both"/>
            </w:pPr>
            <w:r>
              <w:t>в том числе: - насыпь</w:t>
            </w:r>
          </w:p>
          <w:p w:rsidR="00000000" w:rsidRDefault="005D2DD5">
            <w:pPr>
              <w:pStyle w:val="ConsPlusNonformat"/>
              <w:jc w:val="both"/>
            </w:pPr>
            <w:r>
              <w:t xml:space="preserve">             - выемка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nformat"/>
              <w:jc w:val="both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Искусственные сооружения, всего</w:t>
            </w:r>
          </w:p>
          <w:p w:rsidR="00000000" w:rsidRDefault="005D2DD5">
            <w:pPr>
              <w:pStyle w:val="ConsPlusNormal"/>
              <w:jc w:val="both"/>
            </w:pPr>
            <w:r>
              <w:t>в том числе: -...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Количество стрелочных переводов, включаемых в устройства ЭЦ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Здания: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ind w:firstLine="540"/>
              <w:jc w:val="both"/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nformat"/>
              <w:jc w:val="both"/>
            </w:pPr>
            <w:r>
              <w:t xml:space="preserve"> - ... общая площадь</w:t>
            </w:r>
          </w:p>
          <w:p w:rsidR="00000000" w:rsidRDefault="005D2DD5">
            <w:pPr>
              <w:pStyle w:val="ConsPlusNonformat"/>
              <w:jc w:val="both"/>
            </w:pPr>
            <w:r>
              <w:t xml:space="preserve">       строительный объем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nformat"/>
              <w:jc w:val="both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и т.п.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Потребность в дополнительном отводе земельных участков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Общая стоимость строительства (без НДС) в базисных ценах по состоянию на 01.01.2000</w:t>
            </w:r>
          </w:p>
          <w:p w:rsidR="00000000" w:rsidRDefault="005D2DD5">
            <w:pPr>
              <w:pStyle w:val="ConsPlusNormal"/>
              <w:jc w:val="both"/>
            </w:pPr>
            <w:r>
              <w:t>в том числе:</w:t>
            </w:r>
          </w:p>
          <w:p w:rsidR="00000000" w:rsidRDefault="005D2DD5">
            <w:pPr>
              <w:pStyle w:val="ConsPlusNormal"/>
              <w:jc w:val="both"/>
            </w:pPr>
            <w:r>
              <w:t>- строительно-монтажные работы</w:t>
            </w:r>
          </w:p>
          <w:p w:rsidR="00000000" w:rsidRDefault="005D2DD5">
            <w:pPr>
              <w:pStyle w:val="ConsPlusNormal"/>
              <w:jc w:val="both"/>
            </w:pPr>
            <w:r>
              <w:t>- оборудование, мебель, инвентарь</w:t>
            </w:r>
          </w:p>
          <w:p w:rsidR="00000000" w:rsidRDefault="005D2DD5">
            <w:pPr>
              <w:pStyle w:val="ConsPlusNormal"/>
              <w:jc w:val="both"/>
            </w:pPr>
            <w:r>
              <w:t>- прочие работы и затраты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Общая стоимость строительства (без НДС) в текущих ценах по состо</w:t>
            </w:r>
            <w:r>
              <w:t>янию на ______20__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Срок строительства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  <w:jc w:val="both"/>
            </w:pPr>
            <w:r>
              <w:t>Общая прогнозная стоимость строительства (без НДС) в ценах _______________ годов строительства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2DD5">
            <w:pPr>
              <w:pStyle w:val="ConsPlusNormal"/>
            </w:pPr>
          </w:p>
        </w:tc>
      </w:tr>
    </w:tbl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nformat"/>
        <w:jc w:val="both"/>
      </w:pPr>
      <w:r>
        <w:t xml:space="preserve">    2 </w:t>
      </w:r>
      <w:hyperlink w:anchor="Par1411" w:tooltip="&lt;6&gt; При последовательной разработке рабочей документации." w:history="1">
        <w:r>
          <w:rPr>
            <w:color w:val="0000FF"/>
          </w:rPr>
          <w:t>&lt;6&gt;</w:t>
        </w:r>
      </w:hyperlink>
      <w:r>
        <w:t>.  При    разработке    рабочей   документации   руководствоваться</w:t>
      </w:r>
    </w:p>
    <w:p w:rsidR="00000000" w:rsidRDefault="005D2DD5">
      <w:pPr>
        <w:pStyle w:val="ConsPlusNonformat"/>
        <w:jc w:val="both"/>
      </w:pPr>
    </w:p>
    <w:p w:rsidR="00000000" w:rsidRDefault="005D2DD5">
      <w:pPr>
        <w:pStyle w:val="ConsPlusNonformat"/>
        <w:jc w:val="both"/>
      </w:pPr>
      <w:r>
        <w:t xml:space="preserve">                                                       [дата]    [номер]</w:t>
      </w:r>
    </w:p>
    <w:p w:rsidR="00000000" w:rsidRDefault="005D2DD5">
      <w:pPr>
        <w:pStyle w:val="ConsPlusNonformat"/>
        <w:jc w:val="both"/>
      </w:pPr>
      <w:r>
        <w:t>требованиями,  изложенными  в  заключениях  ОАО "РЖД" ________  _________ и</w:t>
      </w:r>
    </w:p>
    <w:p w:rsidR="00000000" w:rsidRDefault="005D2DD5">
      <w:pPr>
        <w:pStyle w:val="ConsPlusNonformat"/>
        <w:jc w:val="both"/>
      </w:pPr>
    </w:p>
    <w:p w:rsidR="00000000" w:rsidRDefault="005D2DD5">
      <w:pPr>
        <w:pStyle w:val="ConsPlusNonformat"/>
        <w:jc w:val="both"/>
      </w:pPr>
      <w:r>
        <w:t xml:space="preserve">                             [дата]   </w:t>
      </w:r>
      <w:r>
        <w:t xml:space="preserve">  [номер]</w:t>
      </w:r>
    </w:p>
    <w:p w:rsidR="00000000" w:rsidRDefault="005D2DD5">
      <w:pPr>
        <w:pStyle w:val="ConsPlusNonformat"/>
        <w:jc w:val="both"/>
      </w:pPr>
      <w:r>
        <w:t>государственной экспертизы _________  __________.</w:t>
      </w:r>
    </w:p>
    <w:p w:rsidR="00000000" w:rsidRDefault="005D2DD5">
      <w:pPr>
        <w:pStyle w:val="ConsPlusNonformat"/>
        <w:jc w:val="both"/>
      </w:pPr>
    </w:p>
    <w:p w:rsidR="00000000" w:rsidRDefault="005D2DD5">
      <w:pPr>
        <w:pStyle w:val="ConsPlusNonformat"/>
        <w:jc w:val="both"/>
      </w:pPr>
      <w:r>
        <w:t>[Управляющий проектом]                                          И.О.Фамилия</w:t>
      </w:r>
    </w:p>
    <w:p w:rsidR="00000000" w:rsidRDefault="005D2DD5">
      <w:pPr>
        <w:pStyle w:val="ConsPlusNonformat"/>
        <w:jc w:val="both"/>
      </w:pPr>
      <w:r>
        <w:t>[наименование должности руководителя подразделения ОАО "РЖД")</w:t>
      </w:r>
    </w:p>
    <w:p w:rsidR="00000000" w:rsidRDefault="005D2DD5">
      <w:pPr>
        <w:pStyle w:val="ConsPlusNonformat"/>
        <w:jc w:val="both"/>
      </w:pPr>
      <w:r>
        <w:t>_________________________________________________________</w:t>
      </w:r>
      <w:r>
        <w:t>____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  <w:r>
        <w:t>--------------------------------</w:t>
      </w:r>
    </w:p>
    <w:p w:rsidR="00000000" w:rsidRDefault="005D2DD5">
      <w:pPr>
        <w:pStyle w:val="ConsPlusNormal"/>
        <w:spacing w:before="240"/>
        <w:ind w:firstLine="540"/>
        <w:jc w:val="both"/>
      </w:pPr>
      <w:bookmarkStart w:id="23" w:name="Par1410"/>
      <w:bookmarkEnd w:id="23"/>
      <w:r>
        <w:lastRenderedPageBreak/>
        <w:t>&lt;5&gt; Состав технико-экономических показателей может изменяться в зависимости от состава проекта.</w:t>
      </w:r>
    </w:p>
    <w:p w:rsidR="00000000" w:rsidRDefault="005D2DD5">
      <w:pPr>
        <w:pStyle w:val="ConsPlusNormal"/>
        <w:spacing w:before="240"/>
        <w:ind w:firstLine="540"/>
        <w:jc w:val="both"/>
      </w:pPr>
      <w:bookmarkStart w:id="24" w:name="Par1411"/>
      <w:bookmarkEnd w:id="24"/>
      <w:r>
        <w:t>&lt;6&gt; При последовательной разработке рабочей документации.</w:t>
      </w:r>
    </w:p>
    <w:p w:rsidR="00000000" w:rsidRDefault="005D2DD5">
      <w:pPr>
        <w:pStyle w:val="ConsPlusNormal"/>
        <w:ind w:firstLine="540"/>
        <w:jc w:val="both"/>
      </w:pPr>
    </w:p>
    <w:p w:rsidR="00000000" w:rsidRDefault="005D2DD5">
      <w:pPr>
        <w:pStyle w:val="ConsPlusNormal"/>
        <w:ind w:firstLine="540"/>
        <w:jc w:val="both"/>
      </w:pPr>
    </w:p>
    <w:p w:rsidR="005D2DD5" w:rsidRDefault="005D2D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D2DD5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DD5" w:rsidRDefault="005D2DD5">
      <w:pPr>
        <w:spacing w:after="0" w:line="240" w:lineRule="auto"/>
      </w:pPr>
      <w:r>
        <w:separator/>
      </w:r>
    </w:p>
  </w:endnote>
  <w:endnote w:type="continuationSeparator" w:id="0">
    <w:p w:rsidR="005D2DD5" w:rsidRDefault="005D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D2D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2DD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2DD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2DD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A198C">
            <w:rPr>
              <w:sz w:val="20"/>
              <w:szCs w:val="20"/>
            </w:rPr>
            <w:fldChar w:fldCharType="separate"/>
          </w:r>
          <w:r w:rsidR="00FA198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A198C">
            <w:rPr>
              <w:sz w:val="20"/>
              <w:szCs w:val="20"/>
            </w:rPr>
            <w:fldChar w:fldCharType="separate"/>
          </w:r>
          <w:r w:rsidR="00FA198C">
            <w:rPr>
              <w:noProof/>
              <w:sz w:val="20"/>
              <w:szCs w:val="20"/>
            </w:rPr>
            <w:t>71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D2DD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DD5" w:rsidRDefault="005D2DD5">
      <w:pPr>
        <w:spacing w:after="0" w:line="240" w:lineRule="auto"/>
      </w:pPr>
      <w:r>
        <w:separator/>
      </w:r>
    </w:p>
  </w:footnote>
  <w:footnote w:type="continuationSeparator" w:id="0">
    <w:p w:rsidR="005D2DD5" w:rsidRDefault="005D2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2DD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28.04.2016 N 788р</w:t>
          </w:r>
          <w:r>
            <w:rPr>
              <w:sz w:val="16"/>
              <w:szCs w:val="16"/>
            </w:rPr>
            <w:br/>
            <w:t>"Об утверждении Порядка разработки, согласования и утверждения проектной и 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2DD5">
          <w:pPr>
            <w:pStyle w:val="ConsPlusNormal"/>
            <w:jc w:val="center"/>
          </w:pPr>
        </w:p>
        <w:p w:rsidR="00000000" w:rsidRDefault="005D2DD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2DD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5D2D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D2DD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8C"/>
    <w:rsid w:val="005D2DD5"/>
    <w:rsid w:val="00FA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6BD102-0DBB-4518-9570-8B8A3057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A19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98C"/>
  </w:style>
  <w:style w:type="paragraph" w:styleId="a5">
    <w:name w:val="footer"/>
    <w:basedOn w:val="a"/>
    <w:link w:val="a6"/>
    <w:uiPriority w:val="99"/>
    <w:unhideWhenUsed/>
    <w:rsid w:val="00FA19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21445</Words>
  <Characters>122240</Characters>
  <Application>Microsoft Office Word</Application>
  <DocSecurity>2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28.04.2016 N 788р"Об утверждении Порядка разработки, согласования и утверждения проектной и рабочей документации на строительство и реконструкцию объектов ОАО "РЖД"</vt:lpstr>
    </vt:vector>
  </TitlesOfParts>
  <Company>КонсультантПлюс Версия 4018.00.50</Company>
  <LinksUpToDate>false</LinksUpToDate>
  <CharactersWithSpaces>143399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28.04.2016 N 788р"Об утверждении Порядка разработки, согласования и утверждения проектной и рабочей документации на строительство и реконструкцию объектов ОАО "РЖД"</dc:title>
  <dc:subject/>
  <dc:creator>WORK</dc:creator>
  <cp:keywords/>
  <dc:description/>
  <cp:lastModifiedBy>WORK</cp:lastModifiedBy>
  <cp:revision>2</cp:revision>
  <dcterms:created xsi:type="dcterms:W3CDTF">2020-05-21T19:27:00Z</dcterms:created>
  <dcterms:modified xsi:type="dcterms:W3CDTF">2020-05-21T19:27:00Z</dcterms:modified>
</cp:coreProperties>
</file>