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4384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43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29.10.2012 N 2155р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19.04.2018, с изм. от 25.04.2018)</w:t>
            </w:r>
            <w:r>
              <w:rPr>
                <w:sz w:val="48"/>
                <w:szCs w:val="48"/>
              </w:rPr>
              <w:br/>
              <w:t>"Об утверждении инструкции по учету локомотивов"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43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4384">
      <w:pPr>
        <w:pStyle w:val="ConsPlusNormal"/>
        <w:ind w:firstLine="540"/>
        <w:jc w:val="both"/>
        <w:outlineLvl w:val="0"/>
      </w:pPr>
    </w:p>
    <w:p w:rsidR="00000000" w:rsidRDefault="00CE4384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CE4384">
      <w:pPr>
        <w:pStyle w:val="ConsPlusTitle"/>
        <w:jc w:val="center"/>
      </w:pPr>
    </w:p>
    <w:p w:rsidR="00000000" w:rsidRDefault="00CE4384">
      <w:pPr>
        <w:pStyle w:val="ConsPlusTitle"/>
        <w:jc w:val="center"/>
      </w:pPr>
      <w:r>
        <w:t>РАСПОРЯЖЕНИЕ</w:t>
      </w:r>
    </w:p>
    <w:p w:rsidR="00000000" w:rsidRDefault="00CE4384">
      <w:pPr>
        <w:pStyle w:val="ConsPlusTitle"/>
        <w:jc w:val="center"/>
      </w:pPr>
      <w:r>
        <w:t>от 29 октября 2012 г. N 2155р</w:t>
      </w:r>
    </w:p>
    <w:p w:rsidR="00000000" w:rsidRDefault="00CE4384">
      <w:pPr>
        <w:pStyle w:val="ConsPlusTitle"/>
        <w:jc w:val="center"/>
      </w:pPr>
    </w:p>
    <w:p w:rsidR="00000000" w:rsidRDefault="00CE4384">
      <w:pPr>
        <w:pStyle w:val="ConsPlusTitle"/>
        <w:jc w:val="center"/>
      </w:pPr>
      <w:r>
        <w:t>ОБ УТВЕРЖДЕНИИ ИНСТРУКЦИИ ПО УЧЕТУ ЛОКОМОТИВОВ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19.04.2018 N 780/р,</w:t>
            </w:r>
          </w:p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ра</w:t>
            </w:r>
            <w:r>
              <w:rPr>
                <w:color w:val="392C69"/>
              </w:rPr>
              <w:t>споряжением ОАО "РЖД" от 25.04.2018 N 824р)</w:t>
            </w:r>
          </w:p>
        </w:tc>
      </w:tr>
    </w:tbl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В целях совершенствования системы учета и оценки эффективности использования локомотивного парка в ОАО "РЖД":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июля 2013 г. прилагаемую </w:t>
      </w:r>
      <w:hyperlink w:anchor="Par34" w:tooltip="ИНСТРУКЦИЯ" w:history="1">
        <w:r>
          <w:rPr>
            <w:color w:val="0000FF"/>
          </w:rPr>
          <w:t>Инструкцию</w:t>
        </w:r>
      </w:hyperlink>
      <w:r>
        <w:t xml:space="preserve"> по учету локомотивов (далее - Инструкция).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2. Первому заместителю начальника Дирекции тяги Мишину С.П., начальникам Центральной дирекции управления движением Иванову П.А. и Дирекции по ремонту тягового подвижного состава Лубягову А.М., генера</w:t>
      </w:r>
      <w:r>
        <w:t>льному директору ОАО "НИИАС" Погодину А.Е. (по согласованию), начальнику Управления анализа и статистики Филипченко С.А. пересмотреть до 1 февраля 2013 г. в установленном порядке первичные учетные и отчетные формы статистической отчетности по учету локомот</w:t>
      </w:r>
      <w:r>
        <w:t xml:space="preserve">ивов и инструктивные указания по их составлению в соответствии с </w:t>
      </w:r>
      <w:hyperlink w:anchor="Par34" w:tooltip="ИНСТРУКЦИЯ" w:history="1">
        <w:r>
          <w:rPr>
            <w:color w:val="0000FF"/>
          </w:rPr>
          <w:t>Инструкцией</w:t>
        </w:r>
      </w:hyperlink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3. Начальнику Департамента информатизации и корпоративных процессов управления Илларионову А.В. обеспечить до 1 июля 2013 г. корректировку п</w:t>
      </w:r>
      <w:r>
        <w:t>рограммного обеспечения по автоматизированному учету локомотивов в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4. Вице-президенту Воротилкину А.В., первому заместителю Дирекции тяги Мишину С.П., начальникам Дирекции по ремонту тягового подвижного состава Лубягову А.М., Центральной дирекци</w:t>
      </w:r>
      <w:r>
        <w:t>и управления движением Иванову П.А. и Центральной дирекции моторвагонного подвижного состава Сизову С.В. до 1 июля 2013 г.: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4.1. Обеспечить внесение изменений в нормативные документы ОАО "РЖД", учитывающих положения </w:t>
      </w:r>
      <w:hyperlink w:anchor="Par34" w:tooltip="ИНСТРУКЦИЯ" w:history="1">
        <w:r>
          <w:rPr>
            <w:color w:val="0000FF"/>
          </w:rPr>
          <w:t>Инстр</w:t>
        </w:r>
        <w:r>
          <w:rPr>
            <w:color w:val="0000FF"/>
          </w:rPr>
          <w:t>укции</w:t>
        </w:r>
      </w:hyperlink>
      <w:r>
        <w:t>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4.2. Разработать и утвердить в установленном порядке инструкцию о порядке взятия ОАО "РЖД" в аренду локомотивов иных владельцев для использования на путях общего пользования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5. Начальникам Управления анализа и статистики Филипченко С.А</w:t>
      </w:r>
      <w:r>
        <w:t>. и Главного вычислительного центра Вишнякову В.Ф. разработать и утвердить установленным порядком до 1 июля 2013 г. порядок регистрации в информационных системах ОАО "РЖД" локомотивов иных владельцев, выходящих на пути общего пользования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6. Нача</w:t>
      </w:r>
      <w:r>
        <w:t xml:space="preserve">льникам железных дорог, начальникам региональных дирекций тяги, дирекций по </w:t>
      </w:r>
      <w:r>
        <w:lastRenderedPageBreak/>
        <w:t>ремонту тягового подвижного состава, дирекций управления движением и дирекций моторвагонного подвижного</w:t>
      </w:r>
      <w:bookmarkStart w:id="0" w:name="_GoBack"/>
      <w:bookmarkEnd w:id="0"/>
      <w:r>
        <w:t xml:space="preserve"> состава довести </w:t>
      </w:r>
      <w:hyperlink w:anchor="Par34" w:tooltip="ИНСТРУКЦИЯ" w:history="1">
        <w:r>
          <w:rPr>
            <w:color w:val="0000FF"/>
          </w:rPr>
          <w:t>Инструкцию</w:t>
        </w:r>
      </w:hyperlink>
      <w:r>
        <w:t xml:space="preserve"> до сведения</w:t>
      </w:r>
      <w:r>
        <w:t xml:space="preserve"> причастных работников, организовать до 1 апреля 2013 г. ее изучение и обеспечить выполнение ее требований.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7. Признать утратившей силу с 1 июля 2013 г. Инструкцию по учету наличия, состояния, ремонта, технического обслуживания, работы и использования тяго</w:t>
      </w:r>
      <w:r>
        <w:t>вого подвижного состава, утвержденную распоряжением ОАО "РЖД" от 11 ноября 2009 г. N 2293р, в части учета локомотивов.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jc w:val="right"/>
      </w:pPr>
      <w:r>
        <w:t>Первый вице-президент</w:t>
      </w:r>
    </w:p>
    <w:p w:rsidR="00000000" w:rsidRDefault="00CE4384">
      <w:pPr>
        <w:pStyle w:val="ConsPlusNormal"/>
        <w:jc w:val="right"/>
      </w:pPr>
      <w:r>
        <w:t>ОАО "РЖД"</w:t>
      </w:r>
    </w:p>
    <w:p w:rsidR="00000000" w:rsidRDefault="00CE4384">
      <w:pPr>
        <w:pStyle w:val="ConsPlusNormal"/>
        <w:jc w:val="right"/>
      </w:pPr>
      <w:r>
        <w:t>В.Н.МОРОЗОВ</w:t>
      </w: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Normal"/>
        <w:jc w:val="right"/>
        <w:outlineLvl w:val="0"/>
      </w:pPr>
      <w:r>
        <w:t>Утверждена</w:t>
      </w:r>
    </w:p>
    <w:p w:rsidR="00000000" w:rsidRDefault="00CE4384">
      <w:pPr>
        <w:pStyle w:val="ConsPlusNormal"/>
        <w:jc w:val="right"/>
      </w:pPr>
      <w:r>
        <w:t>распоряжением ОАО "РЖД"</w:t>
      </w:r>
    </w:p>
    <w:p w:rsidR="00000000" w:rsidRDefault="00CE4384">
      <w:pPr>
        <w:pStyle w:val="ConsPlusNormal"/>
        <w:jc w:val="right"/>
      </w:pPr>
      <w:r>
        <w:t>от 29 октября 2012 г. N 2155р</w:t>
      </w: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Title"/>
        <w:jc w:val="center"/>
      </w:pPr>
      <w:bookmarkStart w:id="1" w:name="Par34"/>
      <w:bookmarkEnd w:id="1"/>
      <w:r>
        <w:t>ИНСТРУКЦИЯ</w:t>
      </w:r>
    </w:p>
    <w:p w:rsidR="00000000" w:rsidRDefault="00CE4384">
      <w:pPr>
        <w:pStyle w:val="ConsPlusTitle"/>
        <w:jc w:val="center"/>
      </w:pPr>
      <w:r>
        <w:t>ПО УЧЕТУ ЛОКОМОТИВОВ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19.04.2018 N 780/р,</w:t>
            </w:r>
          </w:p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распоряжением ОАО "РЖД" от 25.04.2018 N 824р)</w:t>
            </w:r>
          </w:p>
        </w:tc>
      </w:tr>
    </w:tbl>
    <w:p w:rsidR="00000000" w:rsidRDefault="00CE4384">
      <w:pPr>
        <w:pStyle w:val="ConsPlusNormal"/>
        <w:jc w:val="center"/>
      </w:pPr>
    </w:p>
    <w:p w:rsidR="00000000" w:rsidRDefault="00CE4384">
      <w:pPr>
        <w:pStyle w:val="ConsPlusTitle"/>
        <w:jc w:val="center"/>
        <w:outlineLvl w:val="1"/>
      </w:pPr>
      <w:r>
        <w:t>I. Общие положения</w:t>
      </w:r>
    </w:p>
    <w:p w:rsidR="00000000" w:rsidRDefault="00CE4384">
      <w:pPr>
        <w:pStyle w:val="ConsPlusNormal"/>
        <w:jc w:val="center"/>
      </w:pPr>
    </w:p>
    <w:p w:rsidR="00000000" w:rsidRDefault="00CE4384">
      <w:pPr>
        <w:pStyle w:val="ConsPlusNormal"/>
        <w:ind w:firstLine="540"/>
        <w:jc w:val="both"/>
      </w:pPr>
      <w:r>
        <w:t>1. Настоящая Инструкция устанавливает порядок учета локомотивов,</w:t>
      </w:r>
      <w:r>
        <w:t xml:space="preserve"> находящихся в наличном парке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2. Наличный парк ОАО "РЖД" состоит из локомотивов инвентарного парка ОАО "РЖД", а также из локомотивов иных владельцев, используемых в перевозочном процессе на железнодорожных путях инфраструктуры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Локомотивы наличного парка ОАО "РЖД" должны быть зарегистрированы в автоматизированной базе данных тягового подвижного состава (далее - АБД ТПС). При регистрации локомотивов иных владельцев в АБД ТПС указываются: серия, серийный номер, секции локомотива, в</w:t>
      </w:r>
      <w:r>
        <w:t>ладелец, восьмизначный номер (для владельцев локомотивов, зарегистрированных на территории Российской Федерации).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3. Парк локомотивов иных владельцев включает в себя локомотивы, эксплуатируемые на железнодорожных путях инфраструктуры ОАО "РЖД", в том числе</w:t>
      </w:r>
      <w:r>
        <w:t xml:space="preserve"> переданные в аренду ОАО "РЖД" (кроме переданных на условиях лизинга и принятых филиалами ОАО "РЖД" на баланс), владельцами которых являются железнодорожные администрации государств - участников </w:t>
      </w:r>
      <w:r>
        <w:lastRenderedPageBreak/>
        <w:t>Содружества Независимых Государств и иных стран (далее - друг</w:t>
      </w:r>
      <w:r>
        <w:t>ие железнодорожные администрации), другие юридические и физические лица.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4. Инвентарный парк локомотивов ОАО "РЖД" состоит из локомотивов собственности ОАО "РЖД" и локомотивов иных владельцев, взятых ОАО "РЖД" в аренду на условиях лизинга, находящихся на б</w:t>
      </w:r>
      <w:r>
        <w:t>алансе филиалов ОАО "РЖД". Филиалы ОАО "РЖД", к структурным подразделениям которых такие локомотивы приписаны, в соответствии с настоящей Инструкцией являются балансодержателями локомотивов.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5. Локомотивы наличного парка ОАО "РЖД" в зависимости от выполняе</w:t>
      </w:r>
      <w:r>
        <w:t>мой операции (состояния локомотива) учитываются по следующим категориям: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эксплуатируемый парк, состоящий из рабочего и нерабочего парков локомотивов;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неэксплуатируемый парк локомотивов;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парк локомотивов, переданных в аренду для эксплуатации на железнодорож</w:t>
      </w:r>
      <w:r>
        <w:t>ных путях (далее - пути) необщего пользования;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парк локомотивов, находящихся на консервации.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Схема системы учета локомотивов наличного парка ОАО "РЖД" приведена в </w:t>
      </w:r>
      <w:hyperlink w:anchor="Par365" w:tooltip="СХЕМА СИСТЕМЫ УЧЕТА ЛОКОМОТИВОВ В ОАО &quot;РЖД&quot;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6. </w:t>
      </w:r>
      <w:r>
        <w:t>Пооперационный учет локомотивов инвентарного парка ОАО "РЖД" при их использовании на путях общего пользования других железнодорожных администраций в оперативных автоматизированных системах ОАО "РЖД" не производится.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7. Учет локомотивов иных владельцев, за </w:t>
      </w:r>
      <w:r>
        <w:t>исключением локомотивов, взятых ОАО "РЖД" в аренду, производится только при их нахождении в рабочем парке, если иной порядок учета не предусмотрен заключенным договором между ОАО "РЖД" и такими владельцами локомотивов.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8. Ответственность за выполнение поло</w:t>
      </w:r>
      <w:r>
        <w:t>жений настоящей Инструкции и достоверность учетных данных несут причастные работники филиалов ОАО "РЖД" - балансодержателей локомотивов, Дирекции по ремонту тягового подвижного состава, Центральной дирекции управления движением, служб корпоративной информа</w:t>
      </w:r>
      <w:r>
        <w:t>тизации железных дорог, их структурных подразделений, других предприятий и организаций, осуществляющих эксплуатацию, техническое обслуживание, ремонт и модернизацию наличного парка локомотивов.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bookmarkStart w:id="2" w:name="Par57"/>
      <w:bookmarkEnd w:id="2"/>
      <w:r>
        <w:t>II. Учет локомотивов инвентарного парка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9. Основным документом для учета инвентарного наличия локомотивов ОАО "РЖД" является формуляр или технический паспорт локомотива (далее - технический паспорт).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Технический паспорт локомотива - документ, в котором отражаются основные технические и эксплуата</w:t>
      </w:r>
      <w:r>
        <w:t xml:space="preserve">ционные характеристики локомотива: серия, серийный номер, год постройки и наименование завода-изготовителя, виды, даты и место выполненных видов ремонта, наименование проведенной модернизации, пробеги и другие данные. Технический паспорт содержит также </w:t>
      </w:r>
      <w:r>
        <w:lastRenderedPageBreak/>
        <w:t>тех</w:t>
      </w:r>
      <w:r>
        <w:t>нические паспорта сменяемого оборудования.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Нанесенные на кузовах локомотивов наименования серий должны соответствовать записям в технических паспортах этих локомотивов. Не допускается изменение наименования серий локомотивов без соответствующего разрешения</w:t>
      </w:r>
      <w:r>
        <w:t xml:space="preserve"> руководства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10. Технический паспорт ведется структурным подразделением балансодержателя, к которому этот локомотив приписан (далее - депо приписки), или структурным подразделением иного, уполномоченного филиала ОАО "РЖД" на каждую единицу локом</w:t>
      </w:r>
      <w:r>
        <w:t>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передаче локомотива из одного депо приписки в другое депо приписки, структурным подразделениям ОАО "РЖД", физическим или юридическим лицам, а также при отправке для выполнения плановых видов ремонта и модернизации, в том числе модернизации с про</w:t>
      </w:r>
      <w:r>
        <w:t>длением срока службы локомотива (далее - модернизация МЛП), вместе с локомотивом пересылается и его технический паспорт.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отправки локомотива на базу запаса при его консервации технический паспорт остается в депо приписки.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выполнении неплановог</w:t>
      </w:r>
      <w:r>
        <w:t>о ремонта, связанного с заменой оборудования, технический паспорт на установленное оборудование ремонтным предприятием пересылается в депо приписки.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Автоматизированное ведение и учет технических паспортов локомотивов производится посредством заполнения в с</w:t>
      </w:r>
      <w:r>
        <w:t>пециализированном банке данных их электронных копий (далее - электронный паспорт локомотива)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11. Инвентарный парк локомотивов балансодержателя в количественном отношении изменяется за счет: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поставки локомотивов с заводов-</w:t>
      </w:r>
      <w:r>
        <w:t>изготовителей;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приобретения локомотивов у физических или юридических лиц, включая лизинг;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получения (передачи) локомотивов от других (другим) балансодержателей(ям) локомотивов;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исключения локомотивов из инвентарного парка по техническому состоянию, по истечении установленного срока службы, а также вследствие морального и физического их износа;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передачи (реализации) локомотивов детским железным дорогам, музеям железнодорожного тра</w:t>
      </w:r>
      <w:r>
        <w:t>нспорта, учебным заведениям, другим структурным подразделениям ОАО "РЖД";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реализации локомотивов физическим или юридическим лицам.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12. Новый локомотив принимается на заводе-изготовителе представителями депо приписки с оформлением "Акта приемки (передачи) л</w:t>
      </w:r>
      <w:r>
        <w:t>окомотива" формы ТУ-53л (далее - акт формы ТУ-53л).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Распоряжением ОАО "РЖД" от 25.04.2018 N 824р в абзаце слова "ТО-5в" будут заменены </w:t>
            </w:r>
            <w:r>
              <w:rPr>
                <w:color w:val="392C69"/>
              </w:rPr>
              <w:lastRenderedPageBreak/>
              <w:t>словами "ТО-5д".</w:t>
            </w:r>
          </w:p>
        </w:tc>
      </w:tr>
    </w:tbl>
    <w:p w:rsidR="00000000" w:rsidRDefault="00CE4384">
      <w:pPr>
        <w:pStyle w:val="ConsPlusNormal"/>
        <w:spacing w:before="300"/>
        <w:ind w:firstLine="540"/>
        <w:jc w:val="both"/>
      </w:pPr>
      <w:r>
        <w:lastRenderedPageBreak/>
        <w:t>Принятый локомотив пересылается в недействующем состоянии в локомотивное ремонтное депо Дирекции по ре</w:t>
      </w:r>
      <w:r>
        <w:t>монту тягового подвижного состава - филиала ОАО "РЖД" или иное ремонтное предприятие по согласованию с Дирекцией тяги (далее - ремонтное депо) для проведения работ по подготовке к эксплуатации в объеме технического обслуживания ТО-5в.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Подписанный акт формы</w:t>
      </w:r>
      <w:r>
        <w:t xml:space="preserve"> ТУ-53л и технический паспорт локомотива пересылаются в депо приписки для заполнения электронного паспорта локомотива и электронной копии акта формы ТУ-53л (далее - акт формы ТУ-53л ЭТД) работником, ответственным за их заполнение (далее - ответственный раб</w:t>
      </w:r>
      <w:r>
        <w:t>отник). При поставке локомотива с завода-изготовителя, входящего в холдинг ОАО "РЖД", ввод данных электронного паспорта локомотива производится заводом - изготовителем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Акт формы ТУ-53л ЭТД регистрируется в автоматизированной системе электронног</w:t>
      </w:r>
      <w:r>
        <w:t xml:space="preserve">о технологического документооборота (далее - АС ЭТД) после осуществления ввода в автоматизированный банк данных электронного паспорта локомотива. При этом подписание акта в АС ЭТД осуществляется только ответственным работником депо приписки, который своей </w:t>
      </w:r>
      <w:r>
        <w:t>электронной подписью заверяет факт подписания акта формы ТУ-53л и идентичность данных акта формы ТУ-53л ЭТД и акта формы ТУ-53л.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заполнения электронного паспорта заводом-изготовителем по решению балансодержателя регистрация акта формы ТУ-53л ЭТД м</w:t>
      </w:r>
      <w:r>
        <w:t>ожет производиться одновременно с подписанием акта формы ТУ-53л.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Началом учета бюджета времени принимаемого локомотива в инвентарном парке балансодержателя по месту его приписки является дата и время занесения данных в АБД ТПС, которое производится автомат</w:t>
      </w:r>
      <w:r>
        <w:t>ически после заполнения электронного паспорта локомотива и регистрации в АС ЭТД акта формы ТУ-53л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После занесения данных в АБД ТПС технический паспорт локомотива подлежит пересылке в ремонтное депо, а локомотив учитывается в неэксплуатируемом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</w:t>
      </w:r>
      <w:r>
        <w:t>окомотив, приобретенный (арендованный) у физического или юридического лица, зачисляется в инвентарный парк балансодержателя на основании договора купли-продажи между ОАО "РЖД" и физическим или юридическим лицом в порядке, приведенном в настоящем пункте.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13</w:t>
      </w:r>
      <w:r>
        <w:t>. Передача локомотива от одного балансодержателя другому балансодержателю осуществляется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14. Изменение депо приписки локомотива внутри одного балансодержателя осуществляется в установленном балансодержателем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15. Передача локомотива от одного депо приписки другому депо приписки оформляется путем подписания в АС ЭТД передающей и принимающей локомотив сторонами акта формы ТУ-53л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Передача локомотива может производиться: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передающем локомотив депо приписки (д</w:t>
      </w:r>
      <w:r>
        <w:t>алее - передающее депо);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принимающем локомотив депо приписки (далее - принимающее депо);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ремонтных депо без захода в передающее депо;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 заводах по ремонту подвижного состава (далее - ремонтные заводы) после произведенного ремонта и/или модернизации, в</w:t>
      </w:r>
      <w:r>
        <w:t xml:space="preserve"> том числе модернизация МЛП, без захода в передающее депо.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Оформление акта формы ТУ-53л ЭТД в АС ЭТД осуществляется ответственным работником передающего депо после получения в установленном порядке соответствующего распоряжения о передаче локомотива другом</w:t>
      </w:r>
      <w:r>
        <w:t>у депо приписки. При этом локомотив должен находиться на железнодорожных путях передающего или принимающего депо, в ремонтном депо или на ремонтном заводе - в зависимости от места его передачи.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Достоверность внесенных в АС ЭТД данных акта формы ТУ-53л ЭТД </w:t>
      </w:r>
      <w:r>
        <w:t>ответственный работник передающего депо заверяет своей электронной подписью. С момента оформления акта формы ТУ-53л ЭТД в АС ЭТД локомотив учитывается в неэксплуатируемом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передаче локомотива на ремонтом заводе или в ремонтном депо без захода в п</w:t>
      </w:r>
      <w:r>
        <w:t>ередающее депо приемку локомотива после ремонта и (или) модернизации осуществляют представители принимающего локомотив депо. При этом сначала в АС ЭТД регистрируется "Акт приемки локомотива от ремонтного предприятия" формы ТУ-31л ЭТД (далее - акт формы ТУ-</w:t>
      </w:r>
      <w:r>
        <w:t>31л ЭТД), а затем представителем(ями) принимающего депо подписывается акт формы ТУ-53л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Начальным моментом учета локомотива в инвентарном парке балансодержателя по месту его новой приписки являются дата и время корректировки АБД ТПС, которая осуществля</w:t>
      </w:r>
      <w:r>
        <w:t>ется автоматически при подписании представителем(ями) принимающего депо акта формы ТУ-53л ЭТД в АС ЭТД на месте передачи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С момента подписания акта формы ТУ-53л ЭТД локомотив учитывается: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необходимости проведения дальнейших ремонтно-вос</w:t>
      </w:r>
      <w:r>
        <w:t>становительных работ - в неэксплуатируемом парке;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готовности локомотива к эксплуатации - в 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16. Передача (реализация) локомотива детской железной дороге, музею железнодорожного транспорта, учебному заведению или другому струк</w:t>
      </w:r>
      <w:r>
        <w:t>турному подразделению ОАО "РЖД", реализация локомотива иному физическому или юридическому лицу осуществляется по распоряжению ОАО "РЖД" и оформляется актом формы ТУ-53л.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Оформление акта формы ТУ-53л производится ответственным работником передающего депо по</w:t>
      </w:r>
      <w:r>
        <w:t>сле получения распоряжения ОАО "РЖД" о передаче (реализации) локомотива при нахождении локомотива на железнодорожных путях на месте его передачи.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Для корректировки данных АБД ТПС одновременно с оформлением акта формы ТУ-53л </w:t>
      </w:r>
      <w:r>
        <w:lastRenderedPageBreak/>
        <w:t>ответственным работником передаю</w:t>
      </w:r>
      <w:r>
        <w:t>щего депо осуществляется заполнение в АС ЭТД акта формы ТУ-53л ЭТД. При этом достоверность внесенных в АС ЭТД данных ответственный работник передающего депо заверяет своей электронной подписью. С момента оформления акта формы ТУ-53л ЭТД локомотив учитывает</w:t>
      </w:r>
      <w:r>
        <w:t>ся в неэксплуатируемом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Акт формы ТУ-53л подписывается членами комиссии балансодержателя, передающего локомотив, и уполномоченными представителями юридического или физического лица, принимающего локомотив.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После подписания акта формы ТУ-53л обеими ст</w:t>
      </w:r>
      <w:r>
        <w:t>оронами ответственным работником передающего депо производится подтверждение (заверение) этого факта путем подписания своей электронной подписью в АС ЭТД акта формы ТУ-53л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Дата и время ввода в АС ЭТД заверяющей электронной подписи акта формы ТУ-53л ЭТ</w:t>
      </w:r>
      <w:r>
        <w:t>Д является моментом автоматизированного учета исключения локомотива из инвентарного парка балансодержателя. Данные АБД ТПС при этом корректируются автоматически.</w:t>
      </w:r>
    </w:p>
    <w:p w:rsidR="00000000" w:rsidRDefault="00CE4384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>17. Локомотив, пришедший в негодность по техническому состоянию в результате круше</w:t>
      </w:r>
      <w:r>
        <w:t>ния, аварии, пожара, стихийного бедствия и (или) иных чрезвычайных ситуаций, а также вследствие морального и физического износа, истечения установленного срока службы, исключается из инвентарного парка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 каждую секцию ло</w:t>
      </w:r>
      <w:r>
        <w:t>комотива, подлежащую исключению из инвентарного парка, в депо приписки регистрируется в АС ЭТД соответствующий технический акт: на электровоз, тепловоз - "Акт на исключение из инвентарного парка электровоза, тепловоза (газотурбовоза)" формы ТЭУ-38л ЭТД, на</w:t>
      </w:r>
      <w:r>
        <w:t xml:space="preserve"> паровоз - "Акт на исключение из инвентарного парка паровоза" формы ТУ-43 ЭТД, на тендер паровоза - "Акт на исключение из инвентаря тендера" формы ТУ-44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Акт формы ТЭУ-38л ЭТД (формы ТУ-43 ЭТД, формы ТУ-44 ЭТД) подписывается в установленном ОАО "РЖД" п</w:t>
      </w:r>
      <w:r>
        <w:t>орядке. С момента подписания в АС ЭТД начальником депо приписки такого акта локомотив учитывается в неэксплуатируемом парке в состоянии ожидания списания.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Если в процессе ремонта, выполняемого на ремонтном заводе, представителями завода и депо приписки лок</w:t>
      </w:r>
      <w:r>
        <w:t>омотива будет установлено, что отремонтировать локомотив (секцию локомотива) невозможно или ремонт производить экономически нецелесообразно, то процесс ремонта завершается и локомотив (секция локомотива) исключается из инвентарного парка балансодержателя п</w:t>
      </w:r>
      <w:r>
        <w:t>утем подписания в АС ЭТД акта формы ТЭУ-38л ЭТД (формы ТЭУ-43 ЭТД)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Дата и время ввода последней электронной подписи акта формы ТЭУ-38л ЭТД (формы ТУ-43 ЭТД, формы ТУ-44 ЭТД) в АС ЭТД является моментом прекращения автомати</w:t>
      </w:r>
      <w:r>
        <w:t>зированного учета локомотива (тендера) в инвентарном парке балансодержателя. Данные АБД ТПС при этом корректируются автоматически.</w:t>
      </w:r>
    </w:p>
    <w:p w:rsidR="00000000" w:rsidRDefault="00CE4384">
      <w:pPr>
        <w:pStyle w:val="ConsPlusNormal"/>
        <w:spacing w:before="240"/>
        <w:ind w:firstLine="540"/>
        <w:jc w:val="both"/>
      </w:pPr>
      <w:bookmarkStart w:id="4" w:name="Par109"/>
      <w:bookmarkEnd w:id="4"/>
      <w:r>
        <w:t>18. Для учета локомотивов, которым произведены восстановительные работы посредством модернизации МЛП, в обозначен</w:t>
      </w:r>
      <w:r>
        <w:t xml:space="preserve">ие серии вводится отличительный индекс "К" без изменения серийных номеров. Наименование серии с индексом "К" заносится в технический паспорт и </w:t>
      </w:r>
      <w:r>
        <w:lastRenderedPageBreak/>
        <w:t>наносится на кузов(а) локомотива по разрешению ОАО "РЖД" на заводах, производящих такую модернизацию.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Выполненные</w:t>
      </w:r>
      <w:r>
        <w:t xml:space="preserve"> работы по модернизации МЛП локомотива в этом случае принимаются уполномоченными представителями депо приписки с оформлением акта формы ТУ-31л ЭТД. Указанный акт регистрируется в АС ЭТД, на основании чего производится автоматическая корректировка серии лок</w:t>
      </w:r>
      <w:r>
        <w:t>омотива в АБД ТПС и электронном паспорте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выполнении модернизации МЛП с изменением серии количество локомотивов депо приписки не изменяется.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19. Тепловозам, модернизированным для совместной работы с бустером в составе тяговых агрегатов, в об</w:t>
      </w:r>
      <w:r>
        <w:t xml:space="preserve">означение серий вводится дополнительный индекс "Б". При этом в техническом паспорте в разделе "Выполненные модернизации" уточняются основные технические параметры локомотива без изменения серийных номеров. Изменения данных в АБД ТПС и электронном паспорте </w:t>
      </w:r>
      <w:r>
        <w:t xml:space="preserve">локомотива в этом случае вносятся в порядке, аналогичном для локомотивов после модернизации с присвоением отличительного индекса "К", изложенном в </w:t>
      </w:r>
      <w:hyperlink w:anchor="Par109" w:tooltip="18. Для учета локомотивов, которым произведены восстановительные работы посредством модернизации МЛП, в обозначение серии вводится отличительный индекс &quot;К&quot; без изменения серийных номеров. Наименование серии с индексом &quot;К&quot; заносится в технический паспорт и наносится на кузов(а) локомотива по разрешению ОАО &quot;РЖД&quot; на заводах, производящих такую модернизацию." w:history="1">
        <w:r>
          <w:rPr>
            <w:color w:val="0000FF"/>
          </w:rPr>
          <w:t>п. 18</w:t>
        </w:r>
      </w:hyperlink>
      <w:r>
        <w:t xml:space="preserve"> настоящей Инструкции.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Учет таких тепловозов во всех действующих учетных и отчетных формах по наличию, состоянию и использованию локомотивов производится в порядке, установленном настоящей Инструкцией.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20. Автоматизированный учет инвентарного парка локомотивов ОАО "РЖД" производится на основе АБД ТПС в целом по ОАО "РЖД", по балансодержателям и их структурным подразделениям.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III. Работа локомотивов наличного парка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21. Работа, выполняемая локо</w:t>
      </w:r>
      <w:r>
        <w:t>мотивами наличного парка ОАО "РЖД" с локомотивными бригадами на путях инфраструктуры ОАО "РЖД", других железнодорожных администраций и иных организаций (далее - работа локомотива), учитывается по видам движения (пассажирское, грузовое и хозяйственное) и ро</w:t>
      </w:r>
      <w:r>
        <w:t>ду выполняемой работы (маневровая и прочая работа).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Отнесение работы локомотива к виду движения осуществляется в соответствии с категорией обслуживаемого поезда, определяемой по его нумерации.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22. Работа локомотива, в зависимости от ее характера, подраздел</w:t>
      </w:r>
      <w:r>
        <w:t>яется на работу: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голове поездов;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кратной тяге;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подталкивании;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одиночном следовании;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вторых (третьих) локомотивов по системе многих единиц (СМЕ).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23. К работе в голове поездов относится работа локомотива, следующего в голове поезда, независимо от на</w:t>
      </w:r>
      <w:r>
        <w:t>личия других локомотивов в голове или в хвосте этого поезда.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пропуска соединенного поезда, состоящего из двух, трех и более поездов, к работе в голове поездов относится работа головного (первого) локомотива этого поезда, а работа локомотивов от вт</w:t>
      </w:r>
      <w:r>
        <w:t>орого и третьего поездов, включенных в соединенный поезд, учитывается как работа вторых, третьих локомотивов, работающих по СМЕ.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24. К работе локомотивов в кратной тяге относится работа второго (третьего) локомотива, прицепленного к поезду за локомотивом, </w:t>
      </w:r>
      <w:r>
        <w:t>идущим в голове поезда, и управляемого самостоятельной локомотивной бригадой. Второй (третий) локомотив может быть прицеплен к поезду для увеличения силы тяги головного локомотива на весь участок следования или его части.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25. К работе локомотивов в подталк</w:t>
      </w:r>
      <w:r>
        <w:t>ивании относится работа локомотивов, назначаемых в помощь локомотиву(ам), находящемуся(имся) в голове поезда.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Обратное следование подталкивающего локомотива без поезда считается одиночным следованием от подталкивания.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26. К работе локомотивов в одиночном с</w:t>
      </w:r>
      <w:r>
        <w:t>ледовании относится работа: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локомотивов, пересылаемых собственной тягой без вагонов;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локомотивов, пересылаемых с прицепкой не более 10 физических вагонов;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ведущих локомотивов при пересылке сплотки локомотивов.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следовании локомотивов, работающих по СМЕ,</w:t>
      </w:r>
      <w:r>
        <w:t xml:space="preserve"> без поезда к работе в одиночном следовании относится и работа вторых (третьих) локомотивов.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27. Работа локомотивов в кратной тяге и в подталкивании относится к тому виду движения, которым она вызвана. Работа одиночно следующих локомотивов относится к посл</w:t>
      </w:r>
      <w:r>
        <w:t>едующему виду движения, а при отсутствии возможности установить его - к преимущественному виду движения данного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28. Маневровая работа локомотивов подразделяется на следующие группы: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работа поездных локомотивов на станционных путях;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работа поездных локомотивов при технологическом маневровом передвижении;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работа специально выделенных локомотивов на станционных путях и на путях необщего пользования с выходом на пути общего пользования ОАО "РЖД" (смешанная);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прочая маневровая работа, вкл</w:t>
      </w:r>
      <w:r>
        <w:t>ючающая работу локомотивов на путях структурных подразделений балансодержателя (далее - пути эксплуатационного депо) и работу на путях структурных подразделений других филиалов ОАО "РЖД" и иных организаций (далее - пути других структурных подразделений).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2</w:t>
      </w:r>
      <w:r>
        <w:t>9. К маневровой работе поездных локомотивов на станционных путях (далее - поездные маневры) относятся маневры поездных локомотивов на промежуточных станциях, а также на начальной и конечной станциях, если эти маневры не предусмотрены планом работы станций.</w:t>
      </w:r>
      <w:r>
        <w:t xml:space="preserve"> Отнесение поездных маневров к виду движения осуществляется в соответствии с нумерацией поездов.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30. К маневровой работе поездных локомотивов (за исключением локомотивов, выполняющих работу на путях эксплуатационного депо) при технологическом маневровом пе</w:t>
      </w:r>
      <w:r>
        <w:t>редвижении относятся маневровые передвижения в пределах установленных нормативов: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от окончания приемки локомотива локомотивной бригадой до отправления с поездом;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от прибытия с поездом на конечную станцию до начала сдачи локомотива локомотивной бригадой.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Те</w:t>
      </w:r>
      <w:r>
        <w:t>хнологическое маневровое передвижение поездных локомотивов относится к последующему виду движения, а при отсутствии возможности установить его - к предыдущему виду движения.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31. К маневровой работе на станционных путях специально выделенных локомотивов отн</w:t>
      </w:r>
      <w:r>
        <w:t>осится: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работа локомотивов, специально выделенных для маневров;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маневровая работа локомотивов пассажирских, грузовых и хозяйственных поездов на начальных и конечных станциях участка их обращения, если она предусмотрена в плане работы данных станций. В случ</w:t>
      </w:r>
      <w:r>
        <w:t>аях, когда начальный или конечный пункт подталкивания находился на перегоне, а маневры производились на ближайшей к нему станции, они также считаются специальными;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маневровая работа диспетчерских локомотивов на промежуточных станциях обслуживаемого участка</w:t>
      </w:r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32. К маневровой работе на путях эксплуатационного депо относится маневровая работа локомотивов в пределах этих путей.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33. К маневровой работе на путях других структурных подразделений ОАО "РЖД" и иных организаций относится работа локомотивов на базах то</w:t>
      </w:r>
      <w:r>
        <w:t>плива, в вагонных депо, в ремонтных депо, в структурных подразделениях других филиалов ОАО "РЖД", а также на путях других организаций на договорной основе.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34. К прочим видам работы (непрерывной продолжительностью не более 24 часа) относится работа локомот</w:t>
      </w:r>
      <w:r>
        <w:t>ивов, связанная с дезинфекцией и промывкой вагонов, снабжением водой и прогревом пассажирских составов, опробованием автотормозов, прогревом цистерн, тушением пожаров, отоплением зданий и сооружений, а также другие работы, не относящиеся к видам движения и</w:t>
      </w:r>
      <w:r>
        <w:t xml:space="preserve"> роду работы, перечисленным выше. К прочим работам относится также работа локомотивов с подъемными кранами восстановительных поездов при выгрузке (погрузке) на договорной основе.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35. В аренду для работы на путях общего пользования ОАО "РЖД" передаются пасс</w:t>
      </w:r>
      <w:r>
        <w:t>ажирские, грузовые и маневровые локомотивы в установленном ОАО "РЖД" порядке после заключения договора аренды между ОАО "РЖД" и юридическими или физическими лицами.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Локомотивы, находящиеся в аренде и используемые в перевозочном процессе на путях общего пол</w:t>
      </w:r>
      <w:r>
        <w:t>ьзования ОАО "РЖД", учитываются в эксплуатируемом и неэксплуатируемом парках на общих основаниях.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IV. Техническое обслуживание и ремонт</w:t>
      </w:r>
    </w:p>
    <w:p w:rsidR="00000000" w:rsidRDefault="00CE4384">
      <w:pPr>
        <w:pStyle w:val="ConsPlusTitle"/>
        <w:jc w:val="center"/>
      </w:pPr>
      <w:r>
        <w:t>локомотивов инвентарного парка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36. Для локомотивов инвентарного парка ОАО "РЖД" перечень видов ремонта, техн</w:t>
      </w:r>
      <w:r>
        <w:t>ического обслуживания и их периодичность устанавливается отдельным распоряжением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37. Техническое обслуживание, ремонт, модернизация и экипировка локомотивов может осуществляться на ремонтных заводах, в ремонтных депо, на заводах-изготовителях ил</w:t>
      </w:r>
      <w:r>
        <w:t>и в сторонних организациях, осуществляющих ремонт (далее - ремонтное предприятие).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Допускается проведение технического обслуживания ТО-2 в эксплуатационном депо и на станционных путях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Ремонт, техническое обслуживание локо</w:t>
      </w:r>
      <w:r>
        <w:t>мотивов иных владельцев, в том числе взятых ОАО "РЖД" в аренду, осуществляется в соответствии с заключенными договорами.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38. Экипировка локомотива производится на топливных складах - структурных подразделениях дирекций материально-технического обеспечения </w:t>
      </w:r>
      <w:r>
        <w:t>- структурных подразделений филиала "ОАО РЖД" "Росжелдорснаб".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Допускается проведение экипировки локомотива в ремонтном предприятии, эксплуатационном депо и на станционных путях в установленном ОАО "РЖД"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39. Основанием для постановки локомотива на плановые виды ремонта и техническое обслуживание (далее - плановый ремонт (техническое обслуживание)) является разработанный структурными подразделениями филиалов - балансодержателей локомотивов и согласованный р</w:t>
      </w:r>
      <w:r>
        <w:t>егиональной дирекцией по ремонту тягового подвижного состава (ремонтным предприятием) пономерной график постановки локомотивов на ремонт и техническое обслуживание.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Основанием для производства модернизации локомотивов является утвержденная годовая программ</w:t>
      </w:r>
      <w:r>
        <w:t>а модернизации.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Нормы времени нахождения локомотивов на каждом виде планового ремонта (технического обслуживания) и/или модернизации устанавливаются приказом начальника Дирекции по ремонту тягового подвижного состава каждому ремонтному депо (ремонтному пре</w:t>
      </w:r>
      <w:r>
        <w:t>дприятию).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40. Прибывший согласно утвержденному в установленном ОАО "РЖД" порядке графику постановки для выполнения планового ремонта (технического обслуживания) и/или модернизации локомотив принимается ремонтным предприятием по моменту прибытия с оформлен</w:t>
      </w:r>
      <w:r>
        <w:t>ием акта формы ТУ-31л ЭТД в установленном настоящей Инструкцией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В случае прибытия локомотива для проведения планового ремонта (технического обслуживания) и/или модернизации вне графика его приемка ремонтным предприятием осуществляется с момента по</w:t>
      </w:r>
      <w:r>
        <w:t>явления свободных ремонтных позиций. До момента приемки такой локомотив учитывается в ожидании передачи ремонтному предприятию.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41. Техническое обслуживание ТО-1 выполняется локомотивной бригадой при приемке/сдаче и экипировке локомотива, а также на железн</w:t>
      </w:r>
      <w:r>
        <w:t>одорожных станциях при остановках.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Основные требования к организации и проведению технического обслуживания ТО-1 и ТО-2 локомотивов устанавливаются отдельными распоряжениями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Техническое обслуживание ТО-2 производится локомотиву перед дальнейшим </w:t>
      </w:r>
      <w:r>
        <w:t>его использованием при достижении нормы периодичности проведения ТО-2 или если дальнейшее его использование приведет к превышению такой нормы.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42. Техническое обслуживание локомотиву в объеме ТО-5 по видам производится при его подготовке: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к консервации, к </w:t>
      </w:r>
      <w:r>
        <w:t>постановке в технологический резерв Дирекции тяги (техническое обслуживание ТО-5а);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к убытию в недействующем состоянии для ремонта или модернизации на ремонтное предприятие, при передаче в другие депо приписки или в сторонние организации, а также при перед</w:t>
      </w:r>
      <w:r>
        <w:t>ислокации (техническое обслуживание ТО-5б);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Распоряжением ОАО "РЖД" от 25.04.2018 N 824р слово "постройки" будет исключено и дополнен новым абзацем следующего содержания: "к следованию с поездами установленной для данного участка массы - ТО-5д (техническо</w:t>
            </w:r>
            <w:r>
              <w:rPr>
                <w:color w:val="392C69"/>
              </w:rPr>
              <w:t>е обслуживание ТО-5д); данная работа проводится по прибытии локомотива с локомотивостроительного завода к месту постоянной дислокации".</w:t>
            </w:r>
          </w:p>
        </w:tc>
      </w:tr>
    </w:tbl>
    <w:p w:rsidR="00000000" w:rsidRDefault="00CE4384">
      <w:pPr>
        <w:pStyle w:val="ConsPlusNormal"/>
        <w:spacing w:before="300"/>
        <w:ind w:firstLine="540"/>
        <w:jc w:val="both"/>
      </w:pPr>
      <w:r>
        <w:t>к эксплуатации после прибытия в недействующем состоянии после постройки, ремонта или модернизации на ремонтных предприя</w:t>
      </w:r>
      <w:r>
        <w:t>тиях и после передислокации для зачисления в инвентарный парк (техническое обслуживание ТО-5в);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к эксплуатации после вывода из консервации, технологического резерва Дирекции тяги (техническое обслуживание ТО-5г).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43. Разрешается совмещать: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техническое обслуживание ТО-2 с экипировкой;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техническое обслуживание ТО-3, текущий ремонт ТР-1, ТР-2 с обточкой бандажей колесных пар без выкатки.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таких совмещений локомотив не зачисляется соответственно на экипировку или техническое обслуживание</w:t>
      </w:r>
      <w:r>
        <w:t xml:space="preserve"> ТО-4, а учитывается как находящийся на техническом обслуживании </w:t>
      </w:r>
      <w:r>
        <w:lastRenderedPageBreak/>
        <w:t>ТО-2 с экипировкой или на техническом обслуживании ТО-3 (ТР-1, ТР-2) с обточкой. При этом норма времени нахождения локомотива на совмещенных операциях увеличивается.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Также при проведении теку</w:t>
      </w:r>
      <w:r>
        <w:t>щего ремонта ТР-1, ТР-2, ТР-3, среднего ремонта СР, капитального ремонта КР разрешается проводить работы по продлению назначенного срока службы локомотива (далее - ПСС), в том числе: при проведении ТР-1 - в объеме комплекса ПСС-1, ТР-2 - в объеме ПСС-2, ТР</w:t>
      </w:r>
      <w:r>
        <w:t>-3 - в объеме ПСС-3, при проведении СР - в объеме ПСС-4, КР - в объеме ПСС-5.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этом норма времени нахождения локомотива на ремонте увеличивается в соответствии с установленными нормативами, а локомотив учитывается на текущем ремонте ТР-1 с выполнением П</w:t>
      </w:r>
      <w:r>
        <w:t>СС-1, ТР-2 с выполнением ПСС-2 и т.д.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44. На модернизации учитывается локомотив, оборудуемый на ремонтном предприятии новыми, конструктивно отличными узлами от предусмотренных проектом без одновременного проведения плановых видов ремонта или технического о</w:t>
      </w:r>
      <w:r>
        <w:t>бслуживания.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Нормы времени нахождения локомотива на модернизации в условиях ремонтного депо устанавливает Дирекция по ремонту тягового подвижного состава.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Норма времени нахождения локомотива на капитальном ремонте и модернизации МЛП устанавливается распоря</w:t>
      </w:r>
      <w:r>
        <w:t>жением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45. Устранение последствий повреждения локомотива между плановыми видами ремонта (технического обслуживания), выполняемых на ремонтных предприятиях, независимо от продолжительности простоя при устранении неисправности является неплановым </w:t>
      </w:r>
      <w:r>
        <w:t>ремонтом.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Если после прибытия неисправного локомотива на ремонтное предприятие выясняется, что повреждение на данном предприятии не может быть устранено, локомотив пересылается в установленном ОАО "РЖД" порядке в другое ремонтное предприятие для устранения</w:t>
      </w:r>
      <w:r>
        <w:t xml:space="preserve"> этого повреждения.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На неплановом ремонте также учитываются локомотивы, находящиеся на ремонтном предприятии в процессе выполнения технического обслуживания ТО-2 или ТО-2, совмещенного с экипировкой, с превышением 30 минут установленной на данную операцию </w:t>
      </w:r>
      <w:r>
        <w:t>нормы при выполнении сверхцикловых работ. Продолжительность неплановых работ в этом случае определяется с момента окончания по нормативу технического обслуживания ТО-2 или ТО-2, совмещенного с экипировкой, до окончания выполнения ремонта.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выявлени</w:t>
      </w:r>
      <w:r>
        <w:t>я повреждения локомотива в процессе технического обслуживания ТО-2 или ТО-2, совмещенного с экипировкой, которое нельзя устранить из-за отсутствия такой возможности, техническое обслуживание завершается, локомотив пересылается в другое ремонтное предприяти</w:t>
      </w:r>
      <w:r>
        <w:t>е в установленном ОАО "РЖД" порядке, где переводится на неплановый ремонт.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46. Разрешается ставить на плановый ремонт (техническое обслуживание) локомотивы, прибывшие в ремонтное предприятие после возникновения неисправности локомотива на линии с достаточн</w:t>
      </w:r>
      <w:r>
        <w:t>ым пробегом (согласно нормативам) для их производства.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47. Выполнение планового ремонта (технического обслуживания) для устранения последствий крушения, аварии, столкновения, пожара, чрезвычайных ситуаций природного или техногенного характера, актов террор</w:t>
      </w:r>
      <w:r>
        <w:t>изма и вандализма при недовыполненной норме периодичности ремонта (технического обслуживания) допускается по согласованию балансодержателем локомотива с предприятием, выполняющим ремонт.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48. Окраску локомотива при производстве планового ремонта (техническо</w:t>
      </w:r>
      <w:r>
        <w:t>го обслуживания), с увеличением нормы простоя, разрешается производить в порядке исключения в случаях: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некачественной его окраски на заводе-изготовителе, ремонтном заводе или в сторонних организациях при ремонте или модернизации МЛП, в ремонтном депо - при</w:t>
      </w:r>
      <w:r>
        <w:t xml:space="preserve"> проведении среднего ремонта СР или текущего ремонта ТР-3, при наличии акта-рекламации;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устранения последствий крушения, аварии, столкновения, пожара, чрезвычайных ситуаций природного или техногенного характера, актов терроризма и вандализма.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Если вынужден</w:t>
      </w:r>
      <w:r>
        <w:t>ная окраска локомотива производится в период между плановыми видами ремонта и технического обслуживания, то эта работа относится на неплановый ремонт.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49. К неплановому ремонту по вине ремонтного предприятия относится ремонт локомотива: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период гарантийно</w:t>
      </w:r>
      <w:r>
        <w:t>го срока, установленного в целом на локомотив заводом-изготовителем, ремонтным заводом, ремонтным депо или сторонней организацией, осуществившей его ремонт;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связанный с заменой дефектных узлов, деталей и агрегатов, вышедших из строя до истечения гарантийно</w:t>
      </w:r>
      <w:r>
        <w:t>го срока исправной работы, установленного их изготовителями;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связанный с досрочной покраской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50. Изменение вида ремонта (технического обслуживания) или модернизации (за исключением превышения 30 минут установленной нормы при выполнении на ремон</w:t>
      </w:r>
      <w:r>
        <w:t>тном предприятии сверхцикловых работ технического обслуживания ТО-2 или ТО-2, совмещенного с экипировкой) в ходе выполнения работ не допускается. Также не допускается изменение ожидания одного вида ремонта (технического обслуживания) или модернизации на ож</w:t>
      </w:r>
      <w:r>
        <w:t>идание другого вида ремонта (технического обслуживания) или модернизации.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51. Обкатка или пробная поездка локомотива, предусмотренная регламентом выполняемого ремонта или модернизации, учитывается отдельным состоянием неэксплуатируемого парка и не включает</w:t>
      </w:r>
      <w:r>
        <w:t>ся во время выполнения данного ремонта или модернизации.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52. При ремонте (техническом обслуживании) и модернизации локомотивов, работающих по СМЕ, каждый локомотив учитывается самостоятельно на общих основаниях.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V. Учет локомотивов эксплуатируемого парка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53. Эксплуатируемый парк локомотивов составляют: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1) локомотивы рабочего парка: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выполняющие работу (поездную, маневровую и прочую) с локомотивными бригадами на железнодорожных путях инфраструктуры ОАО "РЖД", других железнодорожных администраций и иных орга</w:t>
      </w:r>
      <w:r>
        <w:t>низаций (при заездах);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работу на станционных путях с локомотивными бригадами;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2) локомотивы нерабочего парка: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перемещаемые по регулировке неравномерности движения - пересылаемые без участия в тяге в составе поезда или сплотки локомотивы, которым </w:t>
      </w:r>
      <w:r>
        <w:t>не требуется производство плановых видов ремонта, непланового ремонта, технического обслуживания ТО-2, ТО-3, ТО-4, ТО-5а и ТО-5б, модернизации и экипировки в сопровождении или без сопровождения локомотивных бригад (проводников);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перемещения и пер</w:t>
      </w:r>
      <w:r>
        <w:t>емещаемые в ремонтное предприятие одиночным следованием (резервом) без прицепки вагонов для проведения технического обслуживания ТО-2, ТО-3, ТО-4, ТО-5а и ТО-5б, текущего ремонта всех видов, среднего ремонта, капитального ремонта и модернизации; в пункт эк</w:t>
      </w:r>
      <w:r>
        <w:t>ипировки;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работу на станционных путях - находящиеся без локомотивных бригад на станционных путях в ожидании работы после отцепки или без отцепки от поезда либо после выхода из эксплуатационного депо;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работу на путях эксплуатационных деп</w:t>
      </w:r>
      <w:r>
        <w:t>о с локомотивными бригадами или без локомотивных бригад: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прибывшие в депо со станции, которым не требуется выполнение плановых видов ремонта, непланового ремонта, технического обслуживания ТО-2, ТО-3, ТО-4, ТО-5а и ТО-5б, модернизации и экипировки;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</w:t>
            </w:r>
            <w:r>
              <w:rPr>
                <w:color w:val="392C69"/>
              </w:rPr>
              <w:t>яжением ОАО "РЖД" от 25.04.2018 N 824р в абзаце слова "после выполнения технического обслуживания ТО-2, ТО-3, ТО-4, ТО-5в и ТО-5г" будут заменены словами "после выполнения технического обслуживания ТО-2, ТО-3, ТО-4, ТО-5в, ТО-5г, ТО-5д".</w:t>
            </w:r>
          </w:p>
        </w:tc>
      </w:tr>
    </w:tbl>
    <w:p w:rsidR="00000000" w:rsidRDefault="00CE4384">
      <w:pPr>
        <w:pStyle w:val="ConsPlusNormal"/>
        <w:spacing w:before="300"/>
        <w:ind w:firstLine="540"/>
        <w:jc w:val="both"/>
      </w:pPr>
      <w:r>
        <w:t xml:space="preserve">после выполнения </w:t>
      </w:r>
      <w:r>
        <w:t>технического обслуживания ТО-2, ТО-3, ТО-4, ТО-5в и ТО-5г, экипировки, а также после выполнения плановых видов ремонта и/или модернизации, непланового ремонта, не требующих дальнейшего проведения технического обслуживания ТО-5в;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после окончания использован</w:t>
      </w:r>
      <w:r>
        <w:t>ия в качестве стационарных установок или действующих тренажеров;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перемещаемые специально выделенными бригадами: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из парка прибытия станции в эксплуатационное депо, парк отправления станции, к месту проведения технического обслуживания ТО-2 (ремонтное депо, ПТОЛ, специализированные станционные пути) и экипировки (топливный склад);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из эксплуатационного депо в парк отпр</w:t>
      </w:r>
      <w:r>
        <w:t>авления станции, к месту проведения технического обслуживания ТО-2 и экипировки;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эксплуатационное депо, в парк отправления станции после проведения технического обслуживания ТО-2 и экипировки;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находящиеся в оперативном резерве Центральной дирекции управл</w:t>
      </w:r>
      <w:r>
        <w:t>ения движением (далее - оперативный резерв или РД);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техническое обслуживание ТО-2 и экипировку с локомотивными бригадами или без них;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проходящие техническое обслуживание ТО-2 в ремонтном предприятии с локомотивными бригадами или без них в предела</w:t>
      </w:r>
      <w:r>
        <w:t>х установленных нормативов времени проведения или с превышением таких нормативов, но не более 30 минут, при выполнении сверхцикловых работ;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проходящие техническое обслуживание ТО-2, выполняемое силами локомотивной бригады на станционных или путях эксплуата</w:t>
      </w:r>
      <w:r>
        <w:t>ционного депо;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находящиеся на экипировке с локомотивными бригадами и без локомотивных бригад (для локомотивов эксплуатируемого парка);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приемка/сдача локомотива локомотивной бригадой в депо приписки, депо/пункте оборота или на станции (кроме случаев смены л</w:t>
      </w:r>
      <w:r>
        <w:t>окомотивных бригад);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перемещение локомотива в пункт экипировки;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перемещение локомотива локомотивной бригадой от окончания приемки до прохода КП при выходе из депо или от прохода КП до начала сдачи локомотива при заходе в депо.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54. Начальным моментом автома</w:t>
      </w:r>
      <w:r>
        <w:t>тизированного учета нахождения локомотива в рабочем парке для оперативных систем управления железнодорожным транспортом ОАО "РЖД" (далее - оперативные системы управления) является: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а) для локомотивов инвентарного парка ОАО "РЖД":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дата и время прохода контр</w:t>
      </w:r>
      <w:r>
        <w:t>ольного поста (далее - КП) при выходе локомотива из эксплуатационного депо в сообщении 230 (далее - с. 230), передаваемом в автоматизированную систему оперативного управления перевозками (далее - АСОУП), формируемом на основании данных системы автоматическ</w:t>
      </w:r>
      <w:r>
        <w:t>ой идентификации подвижного состава (далее - САИ ПС), а в случае отсутствия информации САИ ПС - вводимом в АСОУП дежурным по станции с рабочего места;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дата и время окончания приемки локомотива на станционных путях (кроме случаев смены локомотивных бригад) </w:t>
      </w:r>
      <w:r>
        <w:t>в с. 230 АСОУП, формируемом дежурным по станции на основании информации локомотивной бригады об окончании приемки локомотива, переданной по радиосвязи;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б) для локомотивов иных владельцев: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при дислокации локомотива на путях инфраструктуры ОАО "РЖД" - дата и</w:t>
      </w:r>
      <w:r>
        <w:t xml:space="preserve"> время прохода КП или окончания приемки локомотива в с. 230, формируемом в порядке, аналогичном для локомотивов инвентарного парка ОАО "РЖД";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остальных случаях - дата и время указанные в 200-х и 230 сообщениях АСОУП, формируемых дежурным по станции на ос</w:t>
      </w:r>
      <w:r>
        <w:t>новании информации о моменте выхода локомотива на пути инфраструктуры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55. Моментом окончания автоматизированного учета локомотива в рабочем парке для оперативных систем управления является: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а) для локомотивов инвентарного парка ОАО "РЖД":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за</w:t>
      </w:r>
      <w:r>
        <w:t>ходе локомотива в эксплуатационное депо - дата и время прохода КП в с. 230 АСОУП, формируемом на основании данных САИ ПС, а в случае отсутствия информации САИ ПС - вводимом в АСОУП дежурным по станции с рабочего места;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сдаче локомотива на станции - дат</w:t>
      </w:r>
      <w:r>
        <w:t>а и время начала сдачи локомотива в с. 230 АСОУП, формируемом дежурным по станции на основании информации локомотивной бригады о начале сдачи локомотива, переданной по радиосвязи;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б) для локомотивов иных владельцев: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дислокации локомотива на путях инфра</w:t>
      </w:r>
      <w:r>
        <w:t>структуры ОАО "РЖД" - дата и время прохода КП или начала сдачи локомотива в с. 230 АСОУП, формируемом в порядке, аналогичном для локомотивов инвентарного парка ОАО "РЖД";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остальных случаях - дата и время в 200-х и 230 сообщениях АСОУП, формируемых дежурн</w:t>
      </w:r>
      <w:r>
        <w:t>ым по станции на основании информации о моменте убытия локомотива с путей инфраструктуры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56. Моменты начала и окончания учета локомотивов рабочего парка по выполняемым операциям (состояниям локомотива) с указанием применяемых первичных документо</w:t>
      </w:r>
      <w:r>
        <w:t xml:space="preserve">в учета, сообщений АСОУП и ответственных за передачу этих данных приведены в </w:t>
      </w:r>
      <w:hyperlink w:anchor="Par593" w:tooltip="МОМЕНТЫ НАЧАЛА И ОКОНЧАНИЯ УЧЕТА ЛОКОМОТИВОВ РАБОЧЕГО ПАРКА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bookmarkStart w:id="5" w:name="Par249"/>
      <w:bookmarkEnd w:id="5"/>
      <w:r>
        <w:t>57. В случае возникновения неисправности локомотива рабочего па</w:t>
      </w:r>
      <w:r>
        <w:t>рка в пути следования, в результате которой он не имеет возможности вести поезд дальше, машинист сообщает об этом по радиосвязи дежурному по станции и поездному диспетчеру, а также производит запись в "Журнале технического состояния локомотива, моторвагонн</w:t>
      </w:r>
      <w:r>
        <w:t>ого подвижного состава" формы ТУ-152 (далее - журнал формы ТУ-152) и в разделе 5 маршрута машиниста формы ТУ-3 ВЦУ (далее - маршрут машиниста).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Дежурный по станции о</w:t>
      </w:r>
      <w:r>
        <w:t>тмечает в автоматизированной системе ведения и анализа исполненного графика движения поездов факт выявления неисправности локомотива с одновременной регистрацией автоматически сформированного в АС ЭТД "Акта неисправности локомотива" формы ТУ-181 ЭТД (далее</w:t>
      </w:r>
      <w:r>
        <w:t xml:space="preserve"> - акт формы ТУ-181 ЭТД), а также производит запись в "Журнале движения поездов" формы ДУ-2. При отсутствии у дежурного по станции возможности ввода указанного акта в АС ЭТД его регистрацию осуществляет локомотивный диспетчер </w:t>
      </w:r>
      <w:r>
        <w:lastRenderedPageBreak/>
        <w:t xml:space="preserve">дирекции управления движением </w:t>
      </w:r>
      <w:r>
        <w:t>(далее - локомотивный диспетчер).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Дежурный по станции (локомотивный диспетчер) сообщает по радиосвязи машинисту локомотива номер акта формы ТУ-181 ЭТД, который в свою очередь фиксирует ее в журнале формы ТУ-152 и в маршруте машиниста формы ТУ-3 ВЦУ.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Аналог</w:t>
      </w:r>
      <w:r>
        <w:t>ичным порядком оформляется выявленная в процессе приемки/сдачи локомотивной бригадой или во время ожидания работы неисправность локомотива при нахождении его на путях станции.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случае выявления неисправности локомотива рабочего парка в процессе приемки/сд</w:t>
      </w:r>
      <w:r>
        <w:t>ачи локомотивной бригадой или во время ожидания работы на путях эксплуатационного депо оформление акта формы ТУ-181 ЭТД и его регистрацию в АС ЭТД осуществляет дежурный по эксплуатационному депо.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Регистрация акта в АС ЭТД формы ТУ-181 ЭТД автоматически изм</w:t>
      </w:r>
      <w:r>
        <w:t>еняет в АБД ТПС показатель "состояние локомотива" и локомотив учитывается в неэксплуатируемом парке. При этом к учету нахождения локомотива в эксплуатируемом парке принимается время от начала приемки локомотива (с. 230) до момента регистрации акта формы ТУ</w:t>
      </w:r>
      <w:r>
        <w:t>-181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58. Моменты начала и окончания учета локомотивов нерабочего парка по выполняемым операциям (состояниям локомотива) с указанием используемых первичных документов учета, сообщений АСОУП и ответственных за передачу этих данных приведены в </w:t>
      </w:r>
      <w:hyperlink w:anchor="Par691" w:tooltip="МОМЕНТЫ НАЧАЛА И ОКОНЧАНИЯ УЧЕТА ЛОКОМОТИВОВ НЕРАБОЧЕГО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59. В случае выявления неисправности локомотива нерабочего парка производится оформление акта формы ТУ-181 ЭТД и его регистрация в АС ЭТД в порядке, аналогичном для л</w:t>
      </w:r>
      <w:r>
        <w:t>окомотивов рабочего парка (</w:t>
      </w:r>
      <w:hyperlink w:anchor="Par249" w:tooltip="57. В случае возникновения неисправности локомотива рабочего парка в пути следования, в результате которой он не имеет возможности вести поезд дальше, машинист сообщает об этом по радиосвязи дежурному по станции и поездному диспетчеру, а также производит запись в &quot;Журнале технического состояния локомотива, моторвагонного подвижного состава&quot; формы ТУ-152 (далее - журнал формы ТУ-152) и в разделе 5 маршрута машиниста формы ТУ-3 ВЦУ (далее - маршрут машиниста)." w:history="1">
        <w:r>
          <w:rPr>
            <w:color w:val="0000FF"/>
          </w:rPr>
          <w:t>пункт 57</w:t>
        </w:r>
      </w:hyperlink>
      <w:r>
        <w:t xml:space="preserve"> настоящей Инструкции).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60. Постановка локомотивов в РД и выдача их из РД осуществляется на основании оперативного приказа Центральной дирекции управления движением.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РД отставляются локомотивы нерабочего парка, находящиеся в ожидании рабо</w:t>
      </w:r>
      <w:r>
        <w:t xml:space="preserve">ты на путях станции или эксплуатационного депо, на срок от 12 часов до 3 суток. Если локомотив, отставленный в РД, не введен в работу по истечении 3 суток, он должен быть отставлен в технологический резерв Дирекции тяги (далее - технологический резерв или </w:t>
      </w:r>
      <w:r>
        <w:t>РТ).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Начальным моментом учета нахождения локомотива в РД является дата и время, указанные в регистрируемом в АС ЭТД "Акте о постановке (выдаче) локомотива в оперативный резерв (из оперативного резерва) Дирекции управления движением" формы ТУ-184 ЭТД (далее</w:t>
      </w:r>
      <w:r>
        <w:t xml:space="preserve"> - акт формы ТУ-184 ЭТД) при постановке локомотива в РД.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Моментом окончания учета нахождения локомотива в РД является дата и время, указанные в регистрируемом в АС ЭТД при выдачи локомотива из РД акте формы ТУ-184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Регистрацию в АС ЭТД актов форм ТУ-18</w:t>
      </w:r>
      <w:r>
        <w:t>4 ЭТД осуществляет дежурный по эксплуатационному депо. При этом изменение в АБД ТПС показателя "состояние локомотива" производится автоматически.</w:t>
      </w:r>
    </w:p>
    <w:p w:rsidR="00000000" w:rsidRDefault="00CE4384">
      <w:pPr>
        <w:pStyle w:val="ConsPlusNormal"/>
        <w:spacing w:before="240"/>
        <w:ind w:firstLine="540"/>
        <w:jc w:val="both"/>
      </w:pPr>
      <w:bookmarkStart w:id="6" w:name="Par262"/>
      <w:bookmarkEnd w:id="6"/>
      <w:r>
        <w:lastRenderedPageBreak/>
        <w:t>61. Началом и окончанием автоматизированного учета нахождения локомотивов на техническом обслужива</w:t>
      </w:r>
      <w:r>
        <w:t>нии ТО-2 и его ожидании является дата и время начала ожидания, начала и окончания выполнения технического обслуживания ТО-2 в передаваемом с. 230 АСОУП с указанием места проведения операции. Передачу указанного сообщения осуществляет дежурный по депо или д</w:t>
      </w:r>
      <w:r>
        <w:t>ежурный по станции в зависимости от места выполнения операции и регламента взаимодействия структурных подразделений ОАО "РЖД".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Время нахождения локомотива на техническом обслуживании ТО-2 и его ожидании относится к последующему виду движения, а при невозмо</w:t>
      </w:r>
      <w:r>
        <w:t>жности установить его - к преимущественному виду движения локомотива.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62. Локомотив учитывается в ожидании перемещения и в перемещении в ремонтное предприятие резервом без прицепки вагонов для проведения технического обслуживания ТО-2, ТО-3, ТО-4, ТО-5а, Т</w:t>
      </w:r>
      <w:r>
        <w:t>О-5б и ТО-5г, текущего ремонта всех видов, среднего ремонта, капитального ремонта и модернизации осуществляется: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перемещения: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нахождении локомотива в эксплуатационном депо - от момента регистрации дежурным по депо в АС ЭТД "Акта перевода лок</w:t>
      </w:r>
      <w:r>
        <w:t>омотива в нерабочий парк" формы ТУ-188 ЭТД (далее - акт формы ТУ-188 ЭТД) до даты и времени окончания приемки локомотива локомотивной бригадой, указанных в с. 230 АСОУП, формируемого после завершения такой приемки;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нахождении локомотива на станции - от</w:t>
      </w:r>
      <w:r>
        <w:t xml:space="preserve"> момента регистрации в АС ЭТД дежурным по станции акта формы ТУ-188 ЭТД до даты и времени окончания ожидания, указанных в с. 200 АСОУП, формируемого после оправления локомотива со станции;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перемещении - от даты и времени окончания ожидания перемещения, у</w:t>
      </w:r>
      <w:r>
        <w:t>казанных в с. 230 или с. 200 АСОУП, формируемого после оправления локомотива со станции, до момента регистрации акта формы ТУ-162 ЭТД или начала учета локомотива в ожидании передачи ремонтному предприятию.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63. Регистрация в АС ЭТД актов форм ТУ-181 ЭТД, ТУ</w:t>
      </w:r>
      <w:r>
        <w:t>-184 ЭТД, ТУ-188 ЭТД и передача с. 200, с. 230 АСОУП автоматически изменяет в АБД ТПС показатель "состояние локомотива".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64. Для систем автоматизированного формирования показателей статистического учета локомотивов эксплуатируемого парка используются данны</w:t>
      </w:r>
      <w:r>
        <w:t>е в объеме показателей маршрута машиниста и ведомости учета дизельного топлива и электроэнергии на локомотивах и МВПС формы ТХУ-3 (далее - ведомость формы ТХУ-3), сформированные на основе данных АСОУП.</w:t>
      </w:r>
    </w:p>
    <w:p w:rsidR="00000000" w:rsidRDefault="00CE4384">
      <w:pPr>
        <w:pStyle w:val="ConsPlusNormal"/>
        <w:jc w:val="both"/>
      </w:pPr>
      <w:r>
        <w:t>(п. 64 в ред. распоряжения ОАО "РЖД" от 19.04.2018 N 7</w:t>
      </w:r>
      <w:r>
        <w:t>80/р)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VI. Учет локомотивов неэксплуатируемого парка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65. Неэксплуатируемый парк составляют локомотивы: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находящиеся в ремонте: капитальном КР, среднем СР, текущем ТР-3, ТР-2 или ТР-1, неплановом; на техническом обслуживании ТО-3, ТО-4 или ТО-5 одного из видов; на модернизации, включая модернизацию МЛП, а также в ожидании указанных в настоящем пункте </w:t>
      </w:r>
      <w:r>
        <w:lastRenderedPageBreak/>
        <w:t>операций</w:t>
      </w:r>
      <w:r>
        <w:t xml:space="preserve"> независимо от места их выполнения или ожидания;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пересылку и пересылаемые в недействующем состоянии после выполнения технического обслуживания ТО-5б (далее - недействующее состояние) в ремонтное предприятие для выполнения ремонта и/или модернизац</w:t>
      </w:r>
      <w:r>
        <w:t>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находящиеся на техническом обслуживании ТО-2 при следовании в недействующем состоянии в ремонтное предприятие или из ремонтного предприятия после выполнения ремонтно-восстановительных работ для последующего ввода в эксплуатацию (выполнения в ремонтном </w:t>
      </w:r>
      <w:r>
        <w:t>депо технического обслуживания ТО-5в);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перемещения и перемещаемые в ремонтное предприятие для выполнения непланового ремонта после выявления неисправности на линии (с локомотивной бригадой) или на ТО-2;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находящиеся на ответственном хранении у рем</w:t>
      </w:r>
      <w:r>
        <w:t>онтного предприятия;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выполняющие пробные поездки (обкатку) с локомотивными бригадами, предусмотренные регламентом выполнения ремонта и/или модернизации;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ожидающие пересылку и пересылаемые в недействующем состоянии из ремонтных предприятий после выполнения </w:t>
      </w:r>
      <w:r>
        <w:t>ремонта и/или модернизации в депо приписки для ввода в эксплуатацию (выполнения в ремонтном депо технического обслуживания ТО-5в);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пересылку и пересылаемые на завод-изготовитель или Экспериментальное кольцо ВНИИЖТ (испытательный полигон ВНИИЖТ) д</w:t>
      </w:r>
      <w:r>
        <w:t>ля проведения испытаний или ожидающие пересылку и пересылаемые на предприятие балансодержателя после проведения таких испытаний;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экипировку или находящиеся в процессе экипировки, выполняемой для локомотивов неэксплуатируемого парка;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находящиеся в</w:t>
      </w:r>
      <w:r>
        <w:t xml:space="preserve"> технологическом резерве Дирекции тяги (далее - технологический резерв или РТ);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передачи другому депо приписки;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пересылаемые в недействующем состоянии при передаче из одного депо приписки в другое (включая временную передислокацию) либо при приоб</w:t>
      </w:r>
      <w:r>
        <w:t>ретении у иных юридических или физических лиц;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используемые в качестве стационарной установки;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используемые в качестве действующих тренажеров в структурных подразделениях балансодержателя;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исключения из инвентарного наличия балансодержателя при п</w:t>
      </w:r>
      <w:r>
        <w:t xml:space="preserve">ередаче другому балансодержателю, при передаче (реализации) детским железным дорогам, музеям железнодорожного транспорта, учебным заведениям, реализации физическим или юридическим </w:t>
      </w:r>
      <w:r>
        <w:lastRenderedPageBreak/>
        <w:t>лицам, а также для использования в качестве музейных экспонатов;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ожидающие и</w:t>
      </w:r>
      <w:r>
        <w:t>сключения из инвентарного парка ОАО "РЖД" при списании.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66. Моменты начала и окончания автоматизированного учета локомотива в неэксплуатируемом парке по выполняемым операциям (состояниям) с указанием используемых первичных документов учета, сообщений АСОУП</w:t>
      </w:r>
      <w:r>
        <w:t xml:space="preserve"> и ответственных за передачу этих данных приведены в </w:t>
      </w:r>
      <w:hyperlink w:anchor="Par844" w:tooltip="МОМЕНТЫ НАЧАЛА И ОКОНЧАНИЯ УЧЕТА ЛОКОМОТИВОВ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67. Началом и окончанием автоматизированного учета нахождения локомотива в ремонте: капитальном КР, среднем СР, те</w:t>
      </w:r>
      <w:r>
        <w:t>кущем ТР-3, ТР-2 или ТР-1, неплановом; на техническом обслуживании: ТО-3, ТО-4 или ТО-5 одного из видов; на модернизации, включая модернизацию МЛП, являются моменты регистрации в АС ЭТД "Акта передачи локомотива ремонтному предприятию" формы ТУ-162 ЭТД (да</w:t>
      </w:r>
      <w:r>
        <w:t>лее - акт формы ТУ-162 ЭТД) - при сдаче локомотива в ремонтное предприятие или акта формы ТУ-31л ЭТД - при приемке локомотива от ремонтного предприятия. Оформление в АС ЭТД актов формы ТУ-162 ЭТД и формы ТУ-31л ЭТД осуществляется ответственным работником р</w:t>
      </w:r>
      <w:r>
        <w:t>емонтного предприятия.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Переданные ремонтному предприятию в составе многосекционного локомотива секции, которым не требуется выполнение ремонта (технического обслуживания) или модернизации, учитываются в состоянии ожидания передачи в эксплуатацию исправных </w:t>
      </w:r>
      <w:r>
        <w:t>секций локомотива до момента передачи по акту формы ТУ-31л ЭТД всего локомотива.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Распоряжением ОАО "РЖД" от 25.04.2018 N 824р абзац после слов "ТО-3, ТО-4, ТО-5а, ТО-5б и ТО-5в" будет дополнен словами "ТО-5д".</w:t>
            </w:r>
          </w:p>
        </w:tc>
      </w:tr>
    </w:tbl>
    <w:p w:rsidR="00000000" w:rsidRDefault="00CE4384">
      <w:pPr>
        <w:pStyle w:val="ConsPlusNormal"/>
        <w:spacing w:before="300"/>
        <w:ind w:firstLine="540"/>
        <w:jc w:val="both"/>
      </w:pPr>
      <w:r>
        <w:t>Началом учета ожидания локомотива планового ремонта всех видов, непланового ремонта, технического обслуживания ТО-3, ТО-4, ТО-5а, ТО-5б и ТО-5в, модернизации является: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проведении указанных операций в ремонтном депо - дата и время в с. 230 АСОУП, переда</w:t>
      </w:r>
      <w:r>
        <w:t>нном дежурным по эксплуатационному депо по моменту окончания сдачи локомотива локомотивной бригадой или получения распоряжения ОАО "РЖД" о постановке локомотива на консервацию, либо наступления запланированного срока начала проведения модернизации;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при про</w:t>
      </w:r>
      <w:r>
        <w:t>ведении указанных операций на других ремонтных предприятиях - дата и время прохождения локомотивом контрольного поста ремонтного предприятия или прибытия на станцию примыкания, указанные в переданном с. 230 АСОУП.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68. Локомотив учитывается в ожидании перес</w:t>
      </w:r>
      <w:r>
        <w:t>ылки и в пересылке в недействующем состоянии в ремонтное предприятие для проведения ремонта и/или модернизации: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пересылки - от момента регистрации в АС ЭТД акта формы ТУ-31л (о выполнении технического обслуживания ТО-5б) до даты и времени оконча</w:t>
      </w:r>
      <w:r>
        <w:t>ния приемки локомотива локомотивной бригадой, указанные в переданном с. 230 АСОУП;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в пересылке - от даты и времени окончания приемки локомотива локомотивной бригадой, указанные в переданном с. 230 АСОУП, до момента регистрации акта формы ТУ-162 ЭТД или </w:t>
      </w:r>
      <w:r>
        <w:lastRenderedPageBreak/>
        <w:t>нач</w:t>
      </w:r>
      <w:r>
        <w:t>ала учета локомотива в ожидании ремонта и/или модернизации.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69. В случае необходимости проведения технического обслуживания ТО-2 локомотиву, пересылаемому в недействующем состоянии в ремонтное предприятие для ремонта и/или модернизации, моменты начала и ок</w:t>
      </w:r>
      <w:r>
        <w:t xml:space="preserve">ончания нахождения локомотива на технологическом обслуживании ТО-2 определяются в порядке, аналогичном приведенному в </w:t>
      </w:r>
      <w:hyperlink w:anchor="Par262" w:tooltip="61. Началом и окончанием автоматизированного учета нахождения локомотивов на техническом обслуживании ТО-2 и его ожидании является дата и время начала ожидания, начала и окончания выполнения технического обслуживания ТО-2 в передаваемом с. 230 АСОУП с указанием места проведения операции. Передачу указанного сообщения осуществляет дежурный по депо или дежурный по станции в зависимости от места выполнения операции и регламента взаимодействия структурных подразделений ОАО &quot;РЖД&quot;." w:history="1">
        <w:r>
          <w:rPr>
            <w:color w:val="0000FF"/>
          </w:rPr>
          <w:t>пункте 61</w:t>
        </w:r>
      </w:hyperlink>
      <w:r>
        <w:t xml:space="preserve"> настоящей Инструкции. При этом учет проведенного технического обслуживания локомотивам эксплуатируемого и неэксплуатируемого парк</w:t>
      </w:r>
      <w:r>
        <w:t>ов ведется раздельно.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70. Локомотив учитывается в ожидании пересылки и в пересылке в ремонтное предприятие для выполнения непланового ремонта после выявления неисправности на линии с локомотивной бригадой: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пересылки - от момента регистрации в АС</w:t>
      </w:r>
      <w:r>
        <w:t xml:space="preserve"> ЭТД акта формы ТУ-181 ЭТД до даты и времени отправления локомотива со станции, указанных в переданном с. 200 АСОУП. Регистрация в АС ЭТД акта формы ТУ-181 ЭТД производится в порядке, приведенном в </w:t>
      </w:r>
      <w:hyperlink w:anchor="Par249" w:tooltip="57. В случае возникновения неисправности локомотива рабочего парка в пути следования, в результате которой он не имеет возможности вести поезд дальше, машинист сообщает об этом по радиосвязи дежурному по станции и поездному диспетчеру, а также производит запись в &quot;Журнале технического состояния локомотива, моторвагонного подвижного состава&quot; формы ТУ-152 (далее - журнал формы ТУ-152) и в разделе 5 маршрута машиниста формы ТУ-3 ВЦУ (далее - маршрут машиниста)." w:history="1">
        <w:r>
          <w:rPr>
            <w:color w:val="0000FF"/>
          </w:rPr>
          <w:t>пункте 57</w:t>
        </w:r>
      </w:hyperlink>
      <w:r>
        <w:t xml:space="preserve"> настоящей Инструкции;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пересылке - от даты и времени отправления л</w:t>
      </w:r>
      <w:r>
        <w:t>окомотива со станции, указанных в переданном с. 200 АСОУП, до регистрации акта формы ТУ-162 ЭТД или начала учета локомотива в ожидании ремонта.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71. Локомотив может быть передан ремонтному предприятию на ответственное хранение, если он прибыл для проведения</w:t>
      </w:r>
      <w:r>
        <w:t xml:space="preserve"> плановых видов ремонта в разукомплектованном состоянии, при котором передача локомотива ремонтному предприятию не предусмотрена в установленном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Началом нахождения локомотива на ответственном хранении является момент регистрации в АС ЭТД "Акта пер</w:t>
      </w:r>
      <w:r>
        <w:t>едачи (приемки) локомотива на (после) ответственное(го) хранение(я)" формы ТУ-187 ЭТД (далее - акт формы ТУ-187 ЭТД) при передаче локомотива ремонтному предприятию на хранение.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Окончанием нахождения локомотива на ответственном хранении является момент реги</w:t>
      </w:r>
      <w:r>
        <w:t>страции в АС ЭТД акта формы ТУ-162 ЭТД, если локомотив передается этому же ремонтному предприятию для проведения ремонтных работ, технического обслуживания и модернизации, или акта формы ТУ-187 ЭТД при изъятии его с ответственного хранения, если ремонтно-в</w:t>
      </w:r>
      <w:r>
        <w:t>осстановительные работы на этом ремонтном предприятии локомотиву не производятся.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Оформление в АС ЭТД актов формы ТУ-187 ЭТД осуществляется ответственным работником ремонтного предприятия, а их подписание - в установленном порядке уполномоченными представи</w:t>
      </w:r>
      <w:r>
        <w:t>телями балансодержателя локомотива и ремонтного предприятия, принимающего локомотив на ответственное хранение (осуществлявшего хранение локомотива).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72. Учет нахождения локомотива в пробной поездке (обкатке) с локомотивной бригадой, предусмотренной регламе</w:t>
      </w:r>
      <w:r>
        <w:t>нтом выполнения ремонта и/или модернизации, осуществляется с момента окончания приемки локомотива до момента окончания сдачи локомотива локомотивной бригадой.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73. Локомотив учитывается в ожидании пересылки и в пересылке в недействующем состоянии из ремонтн</w:t>
      </w:r>
      <w:r>
        <w:t>ого предприятия после выполнения плановых видов ремонта и/или модернизации в депо приписки для ввода в эксплуатацию (выполнения в ремонтном депо технического обслуживания ТО-5в):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в ожидании пересылки - от момента регистрации в АС ЭТД акта формы ТУ-31л ЭТД </w:t>
      </w:r>
      <w:r>
        <w:t>до даты и времени окончания приемки локомотива локомотивной бригадой, указанных в переданном с. 230 АСОУП;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пересылке - от даты и времени окончания приемки локомотива локомотивной бригадой, указанных в переданном с. 230 АСОУП, до регистрации акта формы ТУ</w:t>
      </w:r>
      <w:r>
        <w:t>-162 ЭТД или начала учета локомотива в ожидании выполнения технического обслуживания ТО-5в.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74. Локомотив пересылается на завод-изготовитель или Экспериментальное кольцо ВНИИЖТ (испытательный полигон ВНИИЖТ) для проведения испытаний по распоряжению Дирекци</w:t>
      </w:r>
      <w:r>
        <w:t>и тяги, согласованному с Дирекцией управления движением.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 учитывается в ожидании пересылки и в пересылке для проведения таких испытаний: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пересылки - от момента регистра</w:t>
      </w:r>
      <w:r>
        <w:t xml:space="preserve">ции в АС ЭТД уполномоченным работником депо приписки "Акта пересылки локомотива для проведения испытаний" формы ТУ-190 ЭТД, оформленным на основании указанного распоряжения, до даты и времени окончания приемки локомотива локомотивной бригадой, указанных в </w:t>
      </w:r>
      <w:r>
        <w:t>переданном с. 230 АСОУП;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пересылке - от даты и времени окончания приемки локомотива локомотивной бригадой, указанных в переданном с. 230 АСОУП, и до момента регистрации акта формы ТУ-162 ЭТД по месту передачи локомотива или начала учета локомотива в ожид</w:t>
      </w:r>
      <w:r>
        <w:t>ании передачи.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 учитывается в ожидании и в пересылке на предприятие балансодержателя после проведения испытаний: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пересылки - от момента регистрации в АС ЭТД акта формы ТУ-31л ЭТД до даты и времени отправления локомотива со станции, указ</w:t>
      </w:r>
      <w:r>
        <w:t>анных в переданном с. 200 АСОУП;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пересылке - от даты и времени отправления локомотива со станции, указанных в переданном с. 200 АСОУП, до момента регистрации в АС ЭТД "Акта ввода локомотива в эксплуатацию" формы ТУ-185 ЭТД (далее - акт формы ТУ-185 ЭТД).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75. В случае проведения экипировки локомотива неэксплуатируемого парка моменты ожидания и нахождения на данной операции учитываются на основании даты и времени, указанных в с. 230 АСОУП, передаваемом дежурным по эксплуатируемому депо или дежурным по станц</w:t>
      </w:r>
      <w:r>
        <w:t>ии (в зависимости от места проведения операции). Учет экипировки локомотивов эксплуатируемого и неэксплуатируемого парков ведется раздельно.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76. В технологический резерв отставляются локомотивы инвентарного парка ОАО "РЖД" в установленном ОАО "РЖД" порядке</w:t>
      </w:r>
      <w:r>
        <w:t>. Основанием для постановки локомотива в РТ и изъятия локомотива из РТ для эксплуатации является приказ Дирекции тяги.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 xml:space="preserve">В РТ отставляются локомотивы нерабочего парка, находящиеся в ожидании работы на путях эксплуатационного депо. Содержание локомотива в РТ </w:t>
      </w:r>
      <w:r>
        <w:t>осуществляется в расхоложенном состоянии.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Локомотивы отставляются в РТ на срок от 3 суток до 3 месяцев. Если локомотив, отставленный в РТ, не введен в работу по истечении указанного срока, он должен быть отставлен на консервацию. Допускается отставление ло</w:t>
      </w:r>
      <w:r>
        <w:t>комотивов на консервацию до истечения этого срока.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Началом и окончанием автоматизированного учета нахождения локомотива в РТ являются моменты регистрации в АС ЭТД соответственно "Акта о постановке локомотива на консервацию, в технологический резерв Дирекци</w:t>
      </w:r>
      <w:r>
        <w:t>и тяги" формы ТУ-124 ЭТД (далее - акт формы ТУ-124 ЭТД) - при постановке в РТ и акта формы ТУ-162 ЭТД - при приемке локомотива из ремонтного предприятия после выполнения технического обслуживания ТО-5г.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Оформление в АС ЭТД акта формы ТУ-124 ЭТД производитс</w:t>
      </w:r>
      <w:r>
        <w:t>я ответственным работником депо приписки после получения приказа Дирекции тяги о постановке локомотива в РТ при готовности к передаче локомотива ремонтному предприятию для выполнения технического обслуживания ТО-5а. С момента оформления в АС ЭТД акта ТУ-12</w:t>
      </w:r>
      <w:r>
        <w:t>4 ЭТД локомотив учитывается в неэксплуатируемом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77. Локомотив учитывается в ожидании передачи другому депо приписки балансодержателя, исключения из инвентарного наличия балансодержателя при передаче другому балансодержателю, при передаче (реализации</w:t>
      </w:r>
      <w:r>
        <w:t>) детской железной дороге, музею железнодорожного транспорта, учебному заведению, реализации физическому или юридическому лицу, а также для использования в качестве музейного экспоната от момента оформления в АС ЭТД акта формы ТУ-53л ЭТД ответственным рабо</w:t>
      </w:r>
      <w:r>
        <w:t>тником депо приписки до момента подписания принимающей стороной в АС ЭТД акта формы ТУ-53л ЭТД или ввода заверяющей подписи ответственного работника о подписании акта формы ТУ-53л.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Регистрация в АС ЭТД акта формы ТУ-53л осуществляется в порядке, приведенно</w:t>
      </w:r>
      <w:r>
        <w:t xml:space="preserve">м в </w:t>
      </w:r>
      <w:hyperlink w:anchor="Par57" w:tooltip="II. Учет локомотивов инвентарного парка ОАО &quot;РЖД&quot;" w:history="1">
        <w:r>
          <w:rPr>
            <w:color w:val="0000FF"/>
          </w:rPr>
          <w:t>разделе 2</w:t>
        </w:r>
      </w:hyperlink>
      <w:r>
        <w:t xml:space="preserve"> настоящей Инструкции.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78. Локомотив учитывается в ожидании пересылки и в пересылке в недействующем состоянии при передаче из одного депо приписки в другое (включая</w:t>
      </w:r>
      <w:r>
        <w:t xml:space="preserve"> временную передислокацию) либо при приобретении у иного юридического или физического лица: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ожидании пересылки - от момента регистрации в АС ЭТД акта формы ТУ-53л ЭТД до даты и времени окончания приемки локомотива локомотивной бригадой, указанных в перед</w:t>
      </w:r>
      <w:r>
        <w:t>анном с. 230 АСОУП;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в пересылке - от даты и времени окончания приемки локомотива локомотивной бригадой, указанных в переданном с. 230 АСОУП, до момента регистрации акта формы ТУ-162 ЭТД или начала учета локомотива в ожидании выполнения технического обслужи</w:t>
      </w:r>
      <w:r>
        <w:t>вания ТО-5в (выполнения в ремонтном депо технического обслуживания ТО-5в).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79. К локомотивам, используемым в качестве стационарных установок, относятся локомотивы, выполняющие прочие работы более 24 часов.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lastRenderedPageBreak/>
        <w:t>Началом и окончанием автоматизированного учета исп</w:t>
      </w:r>
      <w:r>
        <w:t xml:space="preserve">ользования локомотива в качестве стационарной установки являются дата и время начала и окончания использования локомотива, зарегистрированные в АС ЭТД "Актом начала (окончания) работы локомотива в качестве стационарной установки" формы ТУ-183 ЭТД (далее - </w:t>
      </w:r>
      <w:r>
        <w:t>акт формы ТУ-183 ЭТД) ответственным работником эксплуатационного депо. Основанием для регистрации в АС ЭТД акта формы ТУ-183 ЭТД является приказ начальника эксплуатационного депо об использовании локомотива в качестве стационарной установки.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80. Началом и </w:t>
      </w:r>
      <w:r>
        <w:t>окончанием автоматизированного учета использования локомотива в качестве действующего тренажера являются дата и время начала и окончания такого использования локомотива, зарегистрированные в АС ЭТД "Актом начала (окончания) использования локомотива в качес</w:t>
      </w:r>
      <w:r>
        <w:t>тве действующего тренажера" формы ТУ-186 ЭТД (далее - акт формы ТУ-186 ЭТД) ответственным работником депо приписки. Основанием для регистрации в АС ЭТД акта формы ТУ-186 ЭТД распоряжение Дирекции тяги об использовании локомотива в качестве действующего тре</w:t>
      </w:r>
      <w:r>
        <w:t>нажера.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81. Исключение локомотива из инвентарного парка ОАО "РЖД" при списании производится в порядке, приведенном в </w:t>
      </w:r>
      <w:hyperlink w:anchor="Par104" w:tooltip="17. Локомотив, пришедший в негодность по техническому состоянию в результате крушения, аварии, пожара, стихийного бедствия и (или) иных чрезвычайных ситуаций, а также вследствие морального и физического износа, истечения установленного срока службы, исключается из инвентарного парка в установленном ОАО &quot;РЖД&quot; порядке." w:history="1">
        <w:r>
          <w:rPr>
            <w:color w:val="0000FF"/>
          </w:rPr>
          <w:t>пункте 17</w:t>
        </w:r>
      </w:hyperlink>
      <w:r>
        <w:t xml:space="preserve"> настоящей Инструкции.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Началом учета </w:t>
      </w:r>
      <w:r>
        <w:t>локомотива в ожидании исключения из инвентарного парка ОАО "РЖД" при списании является момент подписания в АС ЭТД технического акта формы ТЭУ-38л ЭТД (формы ТУ-43 ЭТД, формы ТУ-44 ЭТД) начальником депо приписки.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Окончанием учета локомотива в ожидании исклю</w:t>
      </w:r>
      <w:r>
        <w:t>чения из инвентарного парка ОАО "РЖД" при списании является дата и время ввода последней электронной подписи акта формы ТЭУ-38л ЭТД (формы ТУ-43 ЭТД, формы ТУ-44 ЭТД).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82. Регистрация в АС ЭТД актов форм ТУ-31л ЭТД, ТУ-53л ЭТД, ТУ-124 ЭТД, ТУ-162 ЭТД, ТУ-1</w:t>
      </w:r>
      <w:r>
        <w:t>81 ЭТД, ТУ-183 ЭТД, ТУ-185 ЭТД, ТУ-186 ЭТД, ТУ-187 ЭТД и передача с. 200, с. 230 АСОУП автоматически изменяют в АБД ТПС показатель "состояние локомотива".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VII. Учет локомотивов, переданных в аренду</w:t>
      </w:r>
    </w:p>
    <w:p w:rsidR="00000000" w:rsidRDefault="00CE4384">
      <w:pPr>
        <w:pStyle w:val="ConsPlusTitle"/>
        <w:jc w:val="center"/>
      </w:pPr>
      <w:r>
        <w:t>для эксплуатации на путях необщего пользования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83. В аренду передаются грузовые и маневровые локомотивы в установленном ОАО "РЖД" порядке после заключения между балансодержателем локомотивов и юридическим или физическим лицом договора аренды.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Локомотивы, выполняющие хозяйственную и маневровую работу в </w:t>
      </w:r>
      <w:r>
        <w:t>целях обеспечения деятельности структурных подразделений ОАО "РЖД", не включаются в число сданных в аренду.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84. Началом и окончанием автоматизированного учета нахождения локомотива в парке переданных в аренду для эксплуатации на путях необщего пользования </w:t>
      </w:r>
      <w:r>
        <w:t>являются дата и время начала и окончания такой аренды и оформления "Акта приемки (передачи) локомотива в аренду (из аренды)" формы ТУ-182 ЭТД (далее - акт формы ТУ-182 ЭТД), зарегистрированного в АС ЭТД.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Акт формы ТУ-182 ЭТД оформляется на основании заключ</w:t>
      </w:r>
      <w:r>
        <w:t xml:space="preserve">енного договора между </w:t>
      </w:r>
      <w:r>
        <w:lastRenderedPageBreak/>
        <w:t>балансодержателем локомотивов и юридическими или физическими лицам и актами приемки (передачи) локомотивов юридическим или физическим лицам. Типовые формы договора и акта передачи локомотивов в аренду для работы на путях необщего поль</w:t>
      </w:r>
      <w:r>
        <w:t>зования утверждаются ОАО "РЖД" в установленном порядке.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Регистрация в АС ЭТД акта формы ТУ-182 ЭТД автоматически изменяет в АБД ТПС показатель "состояние локомотива".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  <w:outlineLvl w:val="1"/>
      </w:pPr>
      <w:r>
        <w:t>VIII. Учет локомотивов, находящихся на консервации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  <w:r>
        <w:t>85. Локомотивы отставляются на консе</w:t>
      </w:r>
      <w:r>
        <w:t>рвацию и вводятся в эксплуатацию после вывода из консервации по распоряжению ОАО "РЖД" в установленном порядке. На консервацию отставляются локомотивы в технически исправном состоянии, удовлетворяющие требованиям Правил технической эксплуатации железных до</w:t>
      </w:r>
      <w:r>
        <w:t>рог Российской Федерации.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Постановка локомотива на консервацию и ввод его в эксплуатацию после консервации производится после соответствующей технической подготовки - выполнения технического обслуживания ТО-5а перед консервацией и технического обслуживания</w:t>
      </w:r>
      <w:r>
        <w:t xml:space="preserve"> ТО-5г перед вводом в эксплуатацию.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 xml:space="preserve">Срок содержания локомотива на консервации определяется от момента завершения технического обслуживания ТО-5а до момента завершения технического обслуживания ТО-5г. При этом срок содержания локомотива (кроме паровоза) на </w:t>
      </w:r>
      <w:r>
        <w:t>консервации не должен превышать трех лет, после чего он должен быть введен в эксплуатацию.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Отставляемый на консервацию локомотив передается на базу запаса с "Журналом технического состояния локомотива, моторвагонного подвижного состава" формы ТУ-152 и акто</w:t>
      </w:r>
      <w:r>
        <w:t>м формы ТУ-124 ЭТД с указанием пробегов от капитального и текущих видов ремонта, технического обслуживания ТО-3.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86. Началом и окончанием автоматизированного учета нахождения локомотива на консервации являются моменты регистрации в АС ЭТД соответственно ак</w:t>
      </w:r>
      <w:r>
        <w:t>та формы ТУ-124 ЭТД - при постановке на консервацию и акта формы ТУ-162 ЭТД - при приемке локомотива из ремонтного предприятия после выполнения технического обслуживания ТО-5г.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Оформление в АС ЭТД акта формы ТУ-124 ЭТД производится ответственным работником</w:t>
      </w:r>
      <w:r>
        <w:t xml:space="preserve"> депо приписки после получения распоряжения ОАО "РЖД" о постановке на консервацию при готовности к передаче локомотива ремонтному предприятию для выполнения технического обслуживания ТО-5а. С момента оформления в АС ЭТД акта ТУ-124 ЭТД локомотив учитываетс</w:t>
      </w:r>
      <w:r>
        <w:t>я в неэксплуатируемом парке.</w:t>
      </w:r>
    </w:p>
    <w:p w:rsidR="00000000" w:rsidRDefault="00CE4384">
      <w:pPr>
        <w:pStyle w:val="ConsPlusNormal"/>
        <w:spacing w:before="240"/>
        <w:ind w:firstLine="540"/>
        <w:jc w:val="both"/>
      </w:pPr>
      <w:r>
        <w:t>Регистрация в АС ЭТД актов форм ТУ-124 ЭТД и ТУ-162 ЭТД автоматически изменяет в АБД ТПС показатель "состояние локомотива".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Title"/>
        <w:jc w:val="center"/>
      </w:pPr>
      <w:bookmarkStart w:id="7" w:name="Par365"/>
      <w:bookmarkEnd w:id="7"/>
      <w:r>
        <w:t>СХЕМА СИСТЕМЫ УЧЕТА ЛОКОМОТИВОВ В ОАО "РЖД"</w:t>
      </w:r>
    </w:p>
    <w:p w:rsidR="00000000" w:rsidRDefault="00CE438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43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(с изм., внесенными распоряжением ОАО "РЖД" от 25.04.2018 N 824р)</w:t>
            </w:r>
          </w:p>
        </w:tc>
      </w:tr>
    </w:tbl>
    <w:p w:rsidR="00000000" w:rsidRDefault="00CE4384">
      <w:pPr>
        <w:pStyle w:val="ConsPlusNormal"/>
        <w:jc w:val="center"/>
      </w:pP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──┐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Категория парка локомотивов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N состояния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Состояние учета, выполняемая операция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├─────────────────────────────┬────────────────┤</w:t>
      </w:r>
      <w:r>
        <w:rPr>
          <w:sz w:val="16"/>
          <w:szCs w:val="16"/>
        </w:rPr>
        <w:t xml:space="preserve"> учета или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(группа операций)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по принадлежности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по состоянию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выполняемой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учета 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операции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выполняемым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(группы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операциям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операций)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┬───────┬───────────┼────────┬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Наличный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I. Ин-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А. &lt;...&gt;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Экс-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1.1.1.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Выполнение работы с локомотивной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ОАО "РЖД"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вентар-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плуат</w:t>
      </w:r>
      <w:r>
        <w:rPr>
          <w:sz w:val="16"/>
          <w:szCs w:val="16"/>
        </w:rPr>
        <w:t xml:space="preserve">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Рабочий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на путях общего пользования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ный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руемый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(в том числе с заездом на пути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парк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инфраструктуры иных организаций) и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ОАО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структурных подразделений ОАО "РЖД":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"РЖД"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поездная - в голове поезда, кратной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тягой (включая распределенную тягу 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работу по системе многих единиц), в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подталкивании, в одиночном следова-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нии, в голове сплотки локомотивов;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маневровая, спецманевровая и прочая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</w:t>
      </w:r>
      <w:r>
        <w:rPr>
          <w:sz w:val="16"/>
          <w:szCs w:val="16"/>
        </w:rPr>
        <w:t xml:space="preserve">а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1.1.2.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Выполнение работ с локомотивной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на путях общего пользования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других железнодорожных администраций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</w:t>
      </w:r>
      <w:r>
        <w:rPr>
          <w:sz w:val="16"/>
          <w:szCs w:val="16"/>
        </w:rPr>
        <w:t>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1.1.3.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работы с локомотивной брига-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дой на станциях смены локомотивных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бригад, станциях депо приписки 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станциях оборота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1.1.4.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Приемка/сдача локомотива локомотивной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на станции при смене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локомотивных бригад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1.1.5.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Маневровые перемещения с поездом на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(поездные маневры)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1.1.6.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Перемещение лок</w:t>
      </w:r>
      <w:r>
        <w:rPr>
          <w:sz w:val="16"/>
          <w:szCs w:val="16"/>
        </w:rPr>
        <w:t>омотива с локомотивной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бригадой без поезда из парка прибытия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или депо в парк отправления, из парка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прибытия в депо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├───────┼───────────┼─────────────────────────────────────┤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1.2.1.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Приемка/сдача локомотива локомотивной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Нерабо-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бригадой в депо приписки, депо/пункте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чий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оборота или на станции (кроме случаев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смены локомотивных бригад)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1.2.2.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и провед</w:t>
      </w:r>
      <w:r>
        <w:rPr>
          <w:sz w:val="16"/>
          <w:szCs w:val="16"/>
        </w:rPr>
        <w:t xml:space="preserve">ение экипировки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1.2.3.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работы в депо приписки,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депо/пункте оборота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</w:t>
      </w:r>
      <w:r>
        <w:rPr>
          <w:sz w:val="16"/>
          <w:szCs w:val="16"/>
        </w:rPr>
        <w:t>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1.2.4.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работы на станциях депо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и станциях оборота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</w:t>
      </w:r>
      <w:r>
        <w:rPr>
          <w:sz w:val="16"/>
          <w:szCs w:val="16"/>
        </w:rPr>
        <w:t>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1.2.5.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Нахождение в оперативном резерве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Центральной дирекции управления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движением (до 3 суток)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├───────────┼────────┼───────┼───────────┼─────────────────────────────────────┤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Б. Иных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1.2.6.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Перемещени</w:t>
      </w:r>
      <w:r>
        <w:rPr>
          <w:sz w:val="16"/>
          <w:szCs w:val="16"/>
        </w:rPr>
        <w:t xml:space="preserve">е локомотива локомотивной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владельцев,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от окончания приемки до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арендуемый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прохода КП при выходе из депо или от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ОАО "РЖД"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прохода КП до начала сдачи локомотива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 лизингу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заходе в депо - в пределах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установленных нормативов вр</w:t>
      </w:r>
      <w:r>
        <w:rPr>
          <w:sz w:val="16"/>
          <w:szCs w:val="16"/>
        </w:rPr>
        <w:t xml:space="preserve">емени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1.2.7.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Перемещение локомотива по регулировке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без участия в тяге (в составе сплотки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или поезда)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1.2.8.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Перемещение локомотива специально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выделенной бригадой из парка прибытия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или депо в парк отправления, из парка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прибытия в депо, к месту проведения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ТО-2 и обратно, в пункт экипировки 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обратно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1.2.9.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проведе</w:t>
      </w:r>
      <w:r>
        <w:rPr>
          <w:sz w:val="16"/>
          <w:szCs w:val="16"/>
        </w:rPr>
        <w:t xml:space="preserve">ния ТО-2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1.2.10.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ТО-2 в специализированном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ремонтном предприятии, в пределах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установленных нормативов времени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проведения или с непревышением та</w:t>
      </w:r>
      <w:r>
        <w:rPr>
          <w:sz w:val="16"/>
          <w:szCs w:val="16"/>
        </w:rPr>
        <w:t xml:space="preserve">ких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нормативов на 30 мин. при выполнении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сверхцикловых работ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</w:t>
      </w:r>
      <w:r>
        <w:rPr>
          <w:sz w:val="16"/>
          <w:szCs w:val="16"/>
        </w:rPr>
        <w:t>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1.2.11.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ТО-2 силами локомотивной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бригады на станционных путях и путях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депо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1.2.12.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Перемещен</w:t>
      </w:r>
      <w:r>
        <w:rPr>
          <w:sz w:val="16"/>
          <w:szCs w:val="16"/>
        </w:rPr>
        <w:t xml:space="preserve">ие резервом в ремонтное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локомотивное депо для проведения ТО-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2, ТО-3, ТО-4, ТО-5а, ТО-5б, ТО-5г,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СР, ТР одного из видов и/или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модернизации; в пункт экипировки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├────────┴───────┼───────────┼──────────────────────────</w:t>
      </w:r>
      <w:r>
        <w:rPr>
          <w:sz w:val="16"/>
          <w:szCs w:val="16"/>
        </w:rPr>
        <w:t>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Неэксплуати-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Использование в качестве стационарной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руемый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установки с проведением экипировки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2.2.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при передаче исправного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локомотива в другое депо прип</w:t>
      </w:r>
      <w:r>
        <w:rPr>
          <w:sz w:val="16"/>
          <w:szCs w:val="16"/>
        </w:rPr>
        <w:t xml:space="preserve">иски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(включая временную передислокацию) 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приобретении у другого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собственника, без участия в тяге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2.3.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исправного локомотива 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распоряжению балансодержателя на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локомотивостроительный завод или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Экспе</w:t>
      </w:r>
      <w:r>
        <w:rPr>
          <w:sz w:val="16"/>
          <w:szCs w:val="16"/>
        </w:rPr>
        <w:t xml:space="preserve">риментальное кольцо ВНИИЖТ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(испытательный полигон ВНИИЖТ) для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испытаний или пересылка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этого локомотива после проведения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таких испытаний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</w:t>
      </w:r>
      <w:r>
        <w:rPr>
          <w:sz w:val="16"/>
          <w:szCs w:val="16"/>
        </w:rPr>
        <w:t>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2.4.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Нахождение в технологическом резерве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Дирекции тяги (от 3 суток до 3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месяцев) в расхоложенном состоянии,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без консервации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├───────────┼────────────────┼───────────┼─────────────────────────────────────┤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В. Арендуе-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2.5.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передачи другому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мый ОАО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структурному подразделению ОАО "РЖД"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"РЖД"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(до подписания акта)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(кроме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лизинга)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2.6.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передачи в ремонтное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предприятие (ремонтное локомотивное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депо, завод) для проведения плановых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видов ремонтно-</w:t>
      </w:r>
      <w:r>
        <w:rPr>
          <w:sz w:val="16"/>
          <w:szCs w:val="16"/>
        </w:rPr>
        <w:t xml:space="preserve">восстановительных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2.7.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передачи в эксплуатацию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исправных секций локомотива до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передачи по акту в эксплуатац</w:t>
      </w:r>
      <w:r>
        <w:rPr>
          <w:sz w:val="16"/>
          <w:szCs w:val="16"/>
        </w:rPr>
        <w:t>ию всего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(при сдаче локомотива в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 с исправными и неисправными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секциями или после ремонта отдельных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секций локомотива)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2.8.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с 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после выполнения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ремон</w:t>
      </w:r>
      <w:r>
        <w:rPr>
          <w:sz w:val="16"/>
          <w:szCs w:val="16"/>
        </w:rPr>
        <w:t xml:space="preserve">тно-восстановительных работ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(после подписания акта о передаче в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эксплуатацию)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2.9.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Перемещение в ремонтное предприятие в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недействующем состояни</w:t>
      </w:r>
      <w:r>
        <w:rPr>
          <w:sz w:val="16"/>
          <w:szCs w:val="16"/>
        </w:rPr>
        <w:t xml:space="preserve">и после выпол-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нения ТО-5б для проведения планового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вида ремонта и/или модернизации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2.10.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Перемещение в ремонтное предприятие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для проведения ТО-5в после СР, ТР 3 и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КР и/или модернизации в условиях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локомотиворемонтного завода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</w:t>
      </w:r>
      <w:r>
        <w:rPr>
          <w:sz w:val="16"/>
          <w:szCs w:val="16"/>
        </w:rPr>
        <w:t>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2.11.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Выполнение пробной поездки (обкатки),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предусмотренной регламентом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ремонта (модернизации)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2.12.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Перемещение в ремонтное локомотивное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для проведения непланового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ремонта после возникновения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неисправности на линии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2.13.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передачи</w:t>
      </w:r>
      <w:r>
        <w:rPr>
          <w:sz w:val="16"/>
          <w:szCs w:val="16"/>
        </w:rPr>
        <w:t xml:space="preserve"> ремонтному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предприятию (ремонтное локомотивное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депо, локомотиворемонтный завод) для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непланового ремонта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2.14.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в ремонтное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локомотивное депо после возникновения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неисправности на линии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</w:t>
      </w:r>
      <w:r>
        <w:rPr>
          <w:sz w:val="16"/>
          <w:szCs w:val="16"/>
        </w:rPr>
        <w:t>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2.15.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исключения из инвентарного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парка при списании (до подписания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акта)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2.16.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и</w:t>
      </w:r>
      <w:r>
        <w:rPr>
          <w:sz w:val="16"/>
          <w:szCs w:val="16"/>
        </w:rPr>
        <w:t xml:space="preserve">сключения из инвентарного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парка при реализации локомотива иному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собственнику, для передачи (реализа-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ции) в качестве тренажера иному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структурному подразделению ОАО "РЖД",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учебному заведению, а также</w:t>
      </w:r>
      <w:r>
        <w:rPr>
          <w:sz w:val="16"/>
          <w:szCs w:val="16"/>
        </w:rPr>
        <w:t xml:space="preserve"> для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использования (передачи, реализации)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качестве музейного экспоната (до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подписания акта)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├───────────┤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Г. Эксплуа-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2.17.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Использование в качестве действующего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тируемый на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тренажера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путях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общего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2.18.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КР, СР и/или модернизации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пользования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условиях локомотиворемонтного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ОАО "РЖД"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завода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2.19.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Передача локомотива в локомотиво-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ремонтное предпр</w:t>
      </w:r>
      <w:r>
        <w:rPr>
          <w:sz w:val="16"/>
          <w:szCs w:val="16"/>
        </w:rPr>
        <w:t xml:space="preserve">иятие на ответствен-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ное хранение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2.20.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ТО-2 при следовании в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 и из ремонта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├───────────┼─────────────────────────────────</w:t>
      </w:r>
      <w:r>
        <w:rPr>
          <w:sz w:val="16"/>
          <w:szCs w:val="16"/>
        </w:rPr>
        <w:t>────┤</w:t>
      </w:r>
    </w:p>
    <w:p w:rsidR="00000000" w:rsidRDefault="00CE4384">
      <w:pPr>
        <w:pStyle w:val="ConsPlusCell"/>
        <w:shd w:val="clear" w:color="auto" w:fill="F4F3F8"/>
        <w:jc w:val="both"/>
        <w:rPr>
          <w:color w:val="392C69"/>
          <w:sz w:val="16"/>
          <w:szCs w:val="16"/>
        </w:rPr>
      </w:pPr>
      <w:r>
        <w:rPr>
          <w:color w:val="392C69"/>
          <w:sz w:val="16"/>
          <w:szCs w:val="16"/>
        </w:rPr>
        <w:t>Распоряжением ОАО "РЖД" от 25.04.2018 N 824р подпункт 2.20.1</w:t>
      </w:r>
    </w:p>
    <w:p w:rsidR="00000000" w:rsidRDefault="00CE4384">
      <w:pPr>
        <w:pStyle w:val="ConsPlusCell"/>
        <w:shd w:val="clear" w:color="auto" w:fill="F4F3F8"/>
        <w:jc w:val="both"/>
        <w:rPr>
          <w:color w:val="392C69"/>
          <w:sz w:val="16"/>
          <w:szCs w:val="16"/>
        </w:rPr>
      </w:pPr>
      <w:r>
        <w:rPr>
          <w:color w:val="392C69"/>
          <w:sz w:val="16"/>
          <w:szCs w:val="16"/>
        </w:rPr>
        <w:t>после слов "ТО-3, ТО-4, ТО-5а, ТО-5б, ТО-5в,   ТО-5г"  будет</w:t>
      </w:r>
    </w:p>
    <w:p w:rsidR="00000000" w:rsidRDefault="00CE4384">
      <w:pPr>
        <w:pStyle w:val="ConsPlusCell"/>
        <w:shd w:val="clear" w:color="auto" w:fill="F4F3F8"/>
        <w:jc w:val="both"/>
        <w:rPr>
          <w:color w:val="392C69"/>
          <w:sz w:val="16"/>
          <w:szCs w:val="16"/>
        </w:rPr>
      </w:pPr>
      <w:r>
        <w:rPr>
          <w:color w:val="392C69"/>
          <w:sz w:val="16"/>
          <w:szCs w:val="16"/>
        </w:rPr>
        <w:t>дополнен словами "ТО-5д".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2.20.1.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в ремонтном локомотивном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депо ТО-3, ТО-4, ТО-5а, ТО-5б, ТО-5в,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ТО-5г, СР, ТР одного из видов, непла-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</w:t>
      </w:r>
      <w:r>
        <w:rPr>
          <w:sz w:val="16"/>
          <w:szCs w:val="16"/>
        </w:rPr>
        <w:t xml:space="preserve">ового ремонта и/или модернизации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├────────────────┼───────────┼─────────────────────────────────────┤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 Переданный 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3.1.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Технологические операции в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аренду для экс-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соответствии с договором аренды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плуатации на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путях необщего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├────────────────┼───────────┼─────────────────────────────────────┤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4. На консерва-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4.1.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Содержание на консервации с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ции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выполнением регламентных работ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└─────────┴───────┴───────────┴────────────────┴───────────┴─────────────────────────────</w:t>
      </w:r>
      <w:r>
        <w:rPr>
          <w:sz w:val="16"/>
          <w:szCs w:val="16"/>
        </w:rPr>
        <w:t>────────┘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jc w:val="right"/>
        <w:outlineLvl w:val="1"/>
      </w:pPr>
      <w:r>
        <w:t>Приложение N 2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</w:pPr>
      <w:bookmarkStart w:id="8" w:name="Par593"/>
      <w:bookmarkEnd w:id="8"/>
      <w:r>
        <w:t>МОМЕНТЫ НАЧАЛА И ОКОНЧАНИЯ УЧЕТА ЛОКОМОТИВОВ РАБОЧЕГО ПАРКА</w:t>
      </w:r>
    </w:p>
    <w:p w:rsidR="00000000" w:rsidRDefault="00CE4384">
      <w:pPr>
        <w:pStyle w:val="ConsPlusTitle"/>
        <w:jc w:val="center"/>
      </w:pPr>
      <w:r>
        <w:t>В ОПЕРАТИВНЫХ АВТОМАТИЗИРОВАННЫХ СИСТЕМАХ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───┬───────────────┬─────────────┬─────────────┬─────────────┬──────────────</w:t>
      </w:r>
      <w:r>
        <w:rPr>
          <w:sz w:val="16"/>
          <w:szCs w:val="16"/>
        </w:rPr>
        <w:t>┐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N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Выполняемая операция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Момент начала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Момент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Примечание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п/п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(состояние локомотива)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учета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 передачу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окончания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 передачу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дан</w:t>
      </w:r>
      <w:r>
        <w:rPr>
          <w:sz w:val="16"/>
          <w:szCs w:val="16"/>
        </w:rPr>
        <w:t xml:space="preserve">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учета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данных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┼─────────────┼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2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3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4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5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6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7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┼─────────────┼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Выполнение работы 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Поездная работа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201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локомотивной бригадой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200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прибытие на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путях общего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отправление со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станцию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 ОАО "РЖД"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структурных подраз- </w:t>
      </w:r>
      <w:r>
        <w:rPr>
          <w:sz w:val="16"/>
          <w:szCs w:val="16"/>
        </w:rPr>
        <w:t>├───────────────┼─────────────┼─────────────┼─────────────┤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делений ОАО "РЖД", на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Маневровая,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путях инфраструктуры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специальная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станции,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станции,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иных организаций (при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маневровая 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заездах):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прочая работа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(по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(по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поездная - в голове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начало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месту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месту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поезда, кратной тягой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(включая распределен-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</w:t>
      </w:r>
      <w:r>
        <w:rPr>
          <w:sz w:val="16"/>
          <w:szCs w:val="16"/>
        </w:rPr>
        <w:t xml:space="preserve">бот)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работ)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ную тягу и работу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системе многих еди-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ниц), в подталкивании,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одиночном следова-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нии, в голове сплотки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локомотивов;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маневровая, специаль-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ная маневровая 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прочая работа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├───┼──────────────────────┼───────────────┼──────</w:t>
      </w:r>
      <w:r>
        <w:rPr>
          <w:sz w:val="16"/>
          <w:szCs w:val="16"/>
        </w:rPr>
        <w:t>───────┼─────────────┼─────────────┤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Выполнение работы 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200-е сообщения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200-е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локомотивной бригадой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АСОУП убытие с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сообщения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путях общего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путей общего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АСОУП выход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 других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пользования ОАО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пути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железнодорожных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"РЖД"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общего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администраций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ОАО "РЖД"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</w:t>
      </w:r>
      <w:r>
        <w:rPr>
          <w:sz w:val="16"/>
          <w:szCs w:val="16"/>
        </w:rPr>
        <w:t>──┼──────────────────────┼───────────────┼─────────────┼─────────────┼─────────────┤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Приемка/сдача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Приемка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(состояние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локомотивной бригадой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109)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станции при смене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начало приемки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локомотивных бригад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├─────────────┤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Сдача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изменение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состояния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начало сдачи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┼─────────────┼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4.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Перемещение с локомо-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выходе из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Определяется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тивной бригадой от КП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с. 230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отправление 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автоматически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парк отправления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АСОУП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поездом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сравнением с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ста</w:t>
      </w:r>
      <w:r>
        <w:rPr>
          <w:sz w:val="16"/>
          <w:szCs w:val="16"/>
        </w:rPr>
        <w:t xml:space="preserve">нции и из парка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проход КП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установленными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прибытия до КП, в     </w:t>
      </w:r>
      <w:r>
        <w:rPr>
          <w:sz w:val="16"/>
          <w:szCs w:val="16"/>
        </w:rPr>
        <w:t>├───────────────┤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├─────────────┤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нормативами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пределах установленных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заходе 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</w:t>
      </w:r>
      <w:r>
        <w:rPr>
          <w:sz w:val="16"/>
          <w:szCs w:val="16"/>
        </w:rPr>
        <w:t xml:space="preserve"> 230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времени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нормативов времени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с. 201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проход КП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АСОУП прибытие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станцию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┼─────────────┼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5.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работы на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Приемка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 2</w:t>
      </w:r>
      <w:r>
        <w:rPr>
          <w:sz w:val="16"/>
          <w:szCs w:val="16"/>
        </w:rPr>
        <w:t xml:space="preserve">00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Определяется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станции с локомотивной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на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отправление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автоматически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 станции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сравнением с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установленными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нормативами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времени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├─────────────┤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Сдача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 230 АСОУП,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на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начало сдачи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локомоти</w:t>
      </w:r>
      <w:r>
        <w:rPr>
          <w:sz w:val="16"/>
          <w:szCs w:val="16"/>
        </w:rPr>
        <w:t xml:space="preserve">ва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201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прибытие на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станцию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├─────────────┤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 последующей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работе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начало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маневровой,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201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специальной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прибытие на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маневровой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станцию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ли прочей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работы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├─────────────┤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200 АСОУП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отправление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маневровой,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 </w:t>
      </w:r>
      <w:r>
        <w:rPr>
          <w:sz w:val="16"/>
          <w:szCs w:val="16"/>
        </w:rPr>
        <w:t xml:space="preserve">станции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специальной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маневровой или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прочей работы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───┴───────────────┴─────────────┴─────────────┴─────────────┴──────────────┘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jc w:val="right"/>
        <w:outlineLvl w:val="1"/>
      </w:pPr>
      <w:r>
        <w:t>Приложение N 3</w:t>
      </w:r>
    </w:p>
    <w:p w:rsidR="00000000" w:rsidRDefault="00CE4384">
      <w:pPr>
        <w:pStyle w:val="ConsPlusNormal"/>
        <w:jc w:val="right"/>
      </w:pPr>
    </w:p>
    <w:p w:rsidR="00000000" w:rsidRDefault="00CE4384">
      <w:pPr>
        <w:pStyle w:val="ConsPlusTitle"/>
        <w:jc w:val="center"/>
      </w:pPr>
      <w:bookmarkStart w:id="9" w:name="Par691"/>
      <w:bookmarkEnd w:id="9"/>
      <w:r>
        <w:t>МОМЕНТЫ НАЧАЛА И ОКОНЧАНИЯ УЧЕ</w:t>
      </w:r>
      <w:r>
        <w:t>ТА ЛОКОМОТИВОВ НЕРАБОЧЕГО</w:t>
      </w:r>
    </w:p>
    <w:p w:rsidR="00000000" w:rsidRDefault="00CE4384">
      <w:pPr>
        <w:pStyle w:val="ConsPlusTitle"/>
        <w:jc w:val="center"/>
      </w:pPr>
      <w:r>
        <w:t>ПАРКА В ОПЕРАТИВНЫХ АВТОМАТИЗИРОВАННЫХ СИСТЕМАХ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┬──────────────────────┬───────────────────┬─────────────┬────────────────┬─────────────┬──────────────┐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Выполняемая операция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Момент начала учета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Ответственный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Момент окончания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Ответственный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Примечание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п/п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(состояние локомотива)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за передачу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учета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за передачу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данных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данных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2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3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4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5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6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7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</w:t>
      </w:r>
      <w:r>
        <w:rPr>
          <w:sz w:val="14"/>
          <w:szCs w:val="14"/>
        </w:rPr>
        <w:t>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Перемещение локомотива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Перемещение со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Перемещение на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 регулировке парка в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станц</w:t>
      </w:r>
      <w:r>
        <w:rPr>
          <w:sz w:val="14"/>
          <w:szCs w:val="14"/>
        </w:rPr>
        <w:t xml:space="preserve">ию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составе поезда или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200 отправление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201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сплотки без участия в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 станции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прибытие на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тяге в сопровождении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станцию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без сопровождения </w:t>
      </w:r>
      <w:r>
        <w:rPr>
          <w:sz w:val="14"/>
          <w:szCs w:val="14"/>
        </w:rPr>
        <w:t>├───────────────────┼─────────────┼────────────────┼─────────────┤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Переме</w:t>
      </w:r>
      <w:r>
        <w:rPr>
          <w:sz w:val="14"/>
          <w:szCs w:val="14"/>
        </w:rPr>
        <w:t xml:space="preserve">щение из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Перемещение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эксплуатационного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эксплуатационное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окончание приемки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сдачи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Перемещение резервом в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</w:t>
      </w:r>
      <w:r>
        <w:rPr>
          <w:sz w:val="14"/>
          <w:szCs w:val="14"/>
        </w:rPr>
        <w:t xml:space="preserve"> 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ремонтное предприятие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АС ЭТД акта формы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без прицепки вагонов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ТУ-188 ЭТД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локомотивный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выполнения ТО-3</w:t>
      </w:r>
      <w:r>
        <w:rPr>
          <w:sz w:val="14"/>
          <w:szCs w:val="14"/>
        </w:rPr>
        <w:t>,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проведения ТО-2,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диспетчер,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ТО-4, ТО-5а или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ТО-3, ТО-4, ТО-5а или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ТО-5б, СР, ТР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ТО-5б, СР, ТР одного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одного из видов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 видов и/или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и/или модерниза-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модернизации; в пункт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ции; экипировки.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отправления)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в АС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ЭТД акта формы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ТУ-124 ЭТД (при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постановке на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ТО-5а)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3.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на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станционных путях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на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приемки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станционных путях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локомотива.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дежурны</w:t>
      </w:r>
      <w:r>
        <w:rPr>
          <w:sz w:val="14"/>
          <w:szCs w:val="14"/>
        </w:rPr>
        <w:t xml:space="preserve">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в АС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ЭТД актов форм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ТУ-181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ТУ-182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ТУ-183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ТУ-190 ЭТД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</w:t>
      </w:r>
      <w:r>
        <w:rPr>
          <w:sz w:val="14"/>
          <w:szCs w:val="14"/>
        </w:rPr>
        <w:t>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на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путях эксплуатацион-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на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приемки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ного депо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путях эксплуата-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локомотива, ожи-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ционного депо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дание (проведе-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ние) ТО-2,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экипировки.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в АС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ЭТД актов форм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ТУ-124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ТУ-181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ТУ-182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ТУ-183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ТУ-186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ТУ-188 ЭТД,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ТУ-190 ЭТД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5.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экипировки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</w:t>
      </w:r>
      <w:r>
        <w:rPr>
          <w:sz w:val="14"/>
          <w:szCs w:val="14"/>
        </w:rPr>
        <w:t xml:space="preserve">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локомоти-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 с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экипировка;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вов эксплуати-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экипировки;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с. 23</w:t>
      </w:r>
      <w:r>
        <w:rPr>
          <w:sz w:val="14"/>
          <w:szCs w:val="14"/>
        </w:rPr>
        <w:t>0 изменение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руемого парка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</w:t>
      </w:r>
      <w:r>
        <w:rPr>
          <w:sz w:val="14"/>
          <w:szCs w:val="14"/>
        </w:rPr>
        <w:t>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Перемещение специально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выделенной бригадой из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приемки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окончание </w:t>
      </w:r>
      <w:r>
        <w:rPr>
          <w:sz w:val="14"/>
          <w:szCs w:val="14"/>
        </w:rPr>
        <w:t xml:space="preserve">сдачи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парка прибытия станции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эксплуатационного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в парк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отправления станции,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 парка прибытия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отправления)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прибытия)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в депо, к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месту проведения ТО-2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обратно, на пункт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экипировки и обратно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</w:t>
      </w:r>
      <w:r>
        <w:rPr>
          <w:sz w:val="14"/>
          <w:szCs w:val="14"/>
        </w:rPr>
        <w:t>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7.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Нахождение в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Регистрация в АС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Регистрация в АС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оперативном резерве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ЭТД акта формы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ЭТД акта формы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Центральной дирекции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ТУ-184 ЭТД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ТУ-184 ЭТД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управления движением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(постановка)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(выдача)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8.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ТО-2 с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локомоти-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лок</w:t>
      </w:r>
      <w:r>
        <w:rPr>
          <w:sz w:val="14"/>
          <w:szCs w:val="14"/>
        </w:rPr>
        <w:t xml:space="preserve">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ТО-2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вов эксплуати-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без локомотивной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 ТО-2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руемого парка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бригады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 ме</w:t>
      </w:r>
      <w:r>
        <w:rPr>
          <w:sz w:val="14"/>
          <w:szCs w:val="14"/>
        </w:rPr>
        <w:t xml:space="preserve">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9.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Нахожден</w:t>
      </w:r>
      <w:r>
        <w:rPr>
          <w:sz w:val="14"/>
          <w:szCs w:val="14"/>
        </w:rPr>
        <w:t xml:space="preserve">ие на ТО-2 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локомоти-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ремонтном предприятии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выполнения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вов эксплуати-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локомотивной брига-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ТО-2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руемого парка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дой или без нее в пре-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делах установленного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норматива времени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проведения или с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превышением т</w:t>
      </w:r>
      <w:r>
        <w:rPr>
          <w:sz w:val="14"/>
          <w:szCs w:val="14"/>
        </w:rPr>
        <w:t xml:space="preserve">акого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норматива не более 30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минут при выполнении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сверхцикловых работ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</w:t>
      </w:r>
      <w:r>
        <w:rPr>
          <w:sz w:val="14"/>
          <w:szCs w:val="14"/>
        </w:rPr>
        <w:t>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10.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Нахождение на ТО-2,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локомоти-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производимом силами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выполнения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работы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вов эксплуати-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локомотивной брига</w:t>
      </w:r>
      <w:r>
        <w:rPr>
          <w:sz w:val="14"/>
          <w:szCs w:val="14"/>
        </w:rPr>
        <w:t xml:space="preserve">ды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ТО-2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руемого парка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станционных или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путях эксплуатацион-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ного депо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11.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экипировки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локомоти-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 с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ожидание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экипировка;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вов эксплуати-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экипировки;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руемого парка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без локомотивной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</w:t>
      </w:r>
      <w:r>
        <w:rPr>
          <w:sz w:val="14"/>
          <w:szCs w:val="14"/>
        </w:rPr>
        <w:t xml:space="preserve">нение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бригады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экипировка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12.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Приемка/сдача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Прием</w:t>
      </w:r>
      <w:r>
        <w:rPr>
          <w:sz w:val="14"/>
          <w:szCs w:val="14"/>
        </w:rPr>
        <w:t xml:space="preserve">ка локомотива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депо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(состояние 109)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окончание</w:t>
      </w:r>
      <w:r>
        <w:rPr>
          <w:sz w:val="14"/>
          <w:szCs w:val="14"/>
        </w:rPr>
        <w:t xml:space="preserve"> прием-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депо приписки,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приемки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 локомотива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(в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депо/пункте оборота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зависимости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на станции (кроме </w:t>
      </w:r>
      <w:r>
        <w:rPr>
          <w:sz w:val="14"/>
          <w:szCs w:val="14"/>
        </w:rPr>
        <w:t>├───────────────────┤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├────────────────┤</w:t>
      </w:r>
      <w:r>
        <w:rPr>
          <w:sz w:val="14"/>
          <w:szCs w:val="14"/>
        </w:rPr>
        <w:t xml:space="preserve">от места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случаев смены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Сдача локомотива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локомотивных бригад)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с. 230 АСО</w:t>
      </w:r>
      <w:r>
        <w:rPr>
          <w:sz w:val="14"/>
          <w:szCs w:val="14"/>
        </w:rPr>
        <w:t xml:space="preserve">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окончание сдачи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сдачи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┼──────────────┤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13.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Перемещение локомотива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выходе из депо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локомотивной бригадой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проход КП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окончания приемки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(состояние 109)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 прохода КП при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окончание прием</w:t>
      </w:r>
      <w:r>
        <w:rPr>
          <w:sz w:val="14"/>
          <w:szCs w:val="14"/>
        </w:rPr>
        <w:t xml:space="preserve">ки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выходе из депо или от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прохода КП до начала  </w:t>
      </w:r>
      <w:r>
        <w:rPr>
          <w:sz w:val="14"/>
          <w:szCs w:val="14"/>
        </w:rPr>
        <w:t>├───────────────────┼─────────────┼────────────────┼──</w:t>
      </w:r>
      <w:r>
        <w:rPr>
          <w:sz w:val="14"/>
          <w:szCs w:val="14"/>
        </w:rPr>
        <w:t>───────────┤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сдачи локомотива при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заходе в депо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Дежурный по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заходе в депо - в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с. 230 АСОУП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начало сдачи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депо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преде</w:t>
      </w:r>
      <w:r>
        <w:rPr>
          <w:sz w:val="14"/>
          <w:szCs w:val="14"/>
        </w:rPr>
        <w:t>лах установленных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проход КП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локомотива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нормативов времени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</w:p>
    <w:p w:rsidR="00000000" w:rsidRDefault="00CE4384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└───┴──────────────────────┴───────────────────┴</w:t>
      </w:r>
      <w:r>
        <w:rPr>
          <w:sz w:val="14"/>
          <w:szCs w:val="14"/>
        </w:rPr>
        <w:t>─────────────┴────────────────┴─────────────┴──────────────┘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jc w:val="right"/>
        <w:outlineLvl w:val="1"/>
      </w:pPr>
      <w:r>
        <w:t>Приложение N 4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Title"/>
        <w:jc w:val="center"/>
      </w:pPr>
      <w:bookmarkStart w:id="10" w:name="Par844"/>
      <w:bookmarkEnd w:id="10"/>
      <w:r>
        <w:t>МОМЕНТЫ НАЧАЛА И ОКОНЧАНИЯ УЧЕТА ЛОКОМОТИВОВ</w:t>
      </w:r>
    </w:p>
    <w:p w:rsidR="00000000" w:rsidRDefault="00CE4384">
      <w:pPr>
        <w:pStyle w:val="ConsPlusTitle"/>
        <w:jc w:val="center"/>
      </w:pPr>
      <w:r>
        <w:t>НЕЭКСПЛУАТИРУЕМОГО ПАРКА В ОПЕРАТИВНЫХ АВТОМАТИЗИРОВАННЫХ</w:t>
      </w:r>
    </w:p>
    <w:p w:rsidR="00000000" w:rsidRDefault="00CE4384">
      <w:pPr>
        <w:pStyle w:val="ConsPlusTitle"/>
        <w:jc w:val="center"/>
      </w:pPr>
      <w:r>
        <w:t>СИСТЕМАХ ОАО "РЖД"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┌───┬──────────────────────┬───────────</w:t>
      </w:r>
      <w:r>
        <w:rPr>
          <w:sz w:val="16"/>
          <w:szCs w:val="16"/>
        </w:rPr>
        <w:t>────────┬─────────────┬────────────────┬────────────────┐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N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Выполняемая операция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Момент начала учета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Момент окончания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 за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п/п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(состояние локомотива)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 передачу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учета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передачу данных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данных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2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3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4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5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6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Проведение в ремонтном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Регистрация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предприятии: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</w:t>
      </w:r>
      <w:r>
        <w:rPr>
          <w:sz w:val="16"/>
          <w:szCs w:val="16"/>
        </w:rPr>
        <w:t xml:space="preserve">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ремонта - капитального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КР, среднего СР, теку-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щего ТР-3, ТР-2, ТР-1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или непланового;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ремонтно-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Регистрация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технического обслужи-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восстановительных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вании ТО-3, ТО-4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работах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ТУ-31л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ТО-5 одного из видов;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Регистрация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модерниз</w:t>
      </w:r>
      <w:r>
        <w:rPr>
          <w:sz w:val="16"/>
          <w:szCs w:val="16"/>
        </w:rPr>
        <w:t xml:space="preserve">ации, включая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модернизацию МЛП, и 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их ожидании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в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</w:t>
      </w:r>
      <w:r>
        <w:rPr>
          <w:sz w:val="16"/>
          <w:szCs w:val="16"/>
        </w:rPr>
        <w:t xml:space="preserve">в АС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недействующем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ТУ-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состоянии в ремонтное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31л ЭТД (выполнение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предприятие для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ТО-5б)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ремонта   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и/или модернизации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</w:t>
      </w:r>
      <w:r>
        <w:rPr>
          <w:sz w:val="16"/>
          <w:szCs w:val="16"/>
        </w:rPr>
        <w:t>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(ТУ-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локо</w:t>
      </w:r>
      <w:r>
        <w:rPr>
          <w:sz w:val="16"/>
          <w:szCs w:val="16"/>
        </w:rPr>
        <w:t xml:space="preserve">мотива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187 ЭТД) или с.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предприятия,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ремонта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и/или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модернизации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</w:t>
      </w:r>
      <w:r>
        <w:rPr>
          <w:sz w:val="16"/>
          <w:szCs w:val="16"/>
        </w:rPr>
        <w:t>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Проведение ТО-2 при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 230 АСОУП на-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следовании в недейст-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ТО-2;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чало проведения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вующем состоянии в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 230 АСОУП начало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ТО-2;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ремонтное предприятие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ТО-2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или из ремонтного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после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ТО-2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выполнения ремонтно-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восстановительных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 для последующего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ввода в эксплуатацию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</w:t>
      </w:r>
      <w:r>
        <w:rPr>
          <w:sz w:val="16"/>
          <w:szCs w:val="16"/>
        </w:rPr>
        <w:t>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4.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в ремонтное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АС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отправление с</w:t>
      </w:r>
      <w:r>
        <w:rPr>
          <w:sz w:val="16"/>
          <w:szCs w:val="16"/>
        </w:rPr>
        <w:t xml:space="preserve">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предприятие для выпол-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ТУ-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нения непланового ре-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181 ЭТД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монта после возникно- </w:t>
      </w:r>
      <w:r>
        <w:rPr>
          <w:sz w:val="16"/>
          <w:szCs w:val="16"/>
        </w:rPr>
        <w:t>├────────────</w:t>
      </w:r>
      <w:r>
        <w:rPr>
          <w:sz w:val="16"/>
          <w:szCs w:val="16"/>
        </w:rPr>
        <w:t>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вения неисправности на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линии с локомотивной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200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бригадой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отправление со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предприятия,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</w:t>
      </w:r>
      <w:r>
        <w:rPr>
          <w:sz w:val="16"/>
          <w:szCs w:val="16"/>
        </w:rPr>
        <w:t>ние ремонта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</w:t>
      </w:r>
      <w:r>
        <w:rPr>
          <w:sz w:val="16"/>
          <w:szCs w:val="16"/>
        </w:rPr>
        <w:t>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5.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Нахождение локомотива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ответственном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хранении у ремонтного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ТУ-187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акта формы ТУ-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187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6.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Обкатка или пробная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поездка, предусмотр</w:t>
      </w:r>
      <w:r>
        <w:rPr>
          <w:sz w:val="16"/>
          <w:szCs w:val="16"/>
        </w:rPr>
        <w:t>ен-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сдачи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ная регламентом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выполняемого ремонта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или модернизацией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7.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в недейст-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вующем состоянии из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ремонтно</w:t>
      </w:r>
      <w:r>
        <w:rPr>
          <w:sz w:val="16"/>
          <w:szCs w:val="16"/>
        </w:rPr>
        <w:t>го предприятия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ТУ-31л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после выполнения     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планового вида ремонта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</w:t>
      </w:r>
      <w:r>
        <w:rPr>
          <w:sz w:val="16"/>
          <w:szCs w:val="16"/>
        </w:rPr>
        <w:t xml:space="preserve">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и/или модернизации 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приписки для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ввода в эксплуатацию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предприятия,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ТО-5в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8.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Для проведения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на завод-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испытаний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изготовитель или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прием</w:t>
      </w:r>
      <w:r>
        <w:rPr>
          <w:sz w:val="16"/>
          <w:szCs w:val="16"/>
        </w:rPr>
        <w:t xml:space="preserve">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Экспериментальное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кольцо ВНИИЖТ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(испытательный полигон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ТУ-1</w:t>
      </w:r>
      <w:r>
        <w:rPr>
          <w:sz w:val="16"/>
          <w:szCs w:val="16"/>
        </w:rPr>
        <w:t xml:space="preserve">90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ВНИИЖТ) для проведения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испытаний и после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испытаний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предприятия,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принимающего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локомотив;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передачи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После проведения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</w:t>
      </w:r>
      <w:r>
        <w:rPr>
          <w:sz w:val="16"/>
          <w:szCs w:val="16"/>
        </w:rPr>
        <w:t>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испытаний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по, передаю-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щего локомо-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тив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ТУ-31л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ЭТД акта форм</w:t>
      </w:r>
      <w:r>
        <w:rPr>
          <w:sz w:val="16"/>
          <w:szCs w:val="16"/>
        </w:rPr>
        <w:t xml:space="preserve">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(дежурный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ТУ-185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</w:t>
      </w:r>
      <w:r>
        <w:rPr>
          <w:sz w:val="16"/>
          <w:szCs w:val="16"/>
        </w:rPr>
        <w:t>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9.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и проведение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ожи-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экипировки локомотива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дание экипировки;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начало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неэксплуатируемого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с. 230 АСОУП начало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проведения ТО-2;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парка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проведения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экипировки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оконч</w:t>
      </w:r>
      <w:r>
        <w:rPr>
          <w:sz w:val="16"/>
          <w:szCs w:val="16"/>
        </w:rPr>
        <w:t xml:space="preserve">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экипировки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10.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Нахождение в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</w:t>
      </w:r>
      <w:r>
        <w:rPr>
          <w:sz w:val="16"/>
          <w:szCs w:val="16"/>
        </w:rPr>
        <w:t xml:space="preserve">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технологическом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резерве Дирекции тяги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ТУ-124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ТУ-31л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(выполнение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ТО-5г)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</w:t>
      </w:r>
      <w:r>
        <w:rPr>
          <w:sz w:val="16"/>
          <w:szCs w:val="16"/>
        </w:rPr>
        <w:t>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передачи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Заполнение в АС ЭТД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другому депо приписки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акта формы ТУ-53л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балансодержателя.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ТУ-53л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исключения из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инвентарного наличия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передаче другому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балансодержателю,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передаче (реализации)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детской железной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дороге, музею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железнод</w:t>
      </w:r>
      <w:r>
        <w:rPr>
          <w:sz w:val="16"/>
          <w:szCs w:val="16"/>
        </w:rPr>
        <w:t xml:space="preserve">орожного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транспорта, учебному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заведению, реализации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физическому или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юридическому лицу.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Ожидания использования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качестве музейного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экспоната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</w:t>
      </w:r>
      <w:r>
        <w:rPr>
          <w:sz w:val="16"/>
          <w:szCs w:val="16"/>
        </w:rPr>
        <w:t>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пересылки 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ожидании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Дежурный по депо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в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оконч</w:t>
      </w:r>
      <w:r>
        <w:rPr>
          <w:sz w:val="16"/>
          <w:szCs w:val="16"/>
        </w:rPr>
        <w:t xml:space="preserve">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недействующем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передающего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приемки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состоянии в депо новой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ТУ-53л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депо,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при передаче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владельца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из другого депо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(включая     </w:t>
      </w:r>
      <w:r>
        <w:rPr>
          <w:sz w:val="16"/>
          <w:szCs w:val="16"/>
        </w:rPr>
        <w:t>├───────────────────┼─────────────┼────────────────┼───────────────</w:t>
      </w:r>
      <w:r>
        <w:rPr>
          <w:sz w:val="16"/>
          <w:szCs w:val="16"/>
        </w:rPr>
        <w:t>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временную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Пересылка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передислокацию) или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 приобретении у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окончание приемки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(дежурный п</w:t>
      </w:r>
      <w:r>
        <w:rPr>
          <w:sz w:val="16"/>
          <w:szCs w:val="16"/>
        </w:rPr>
        <w:t xml:space="preserve">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ТУ-162 ЭТД или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ремонтного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другого юридического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локомотива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станции)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с. 230 АСОУП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предприятия,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или физического лица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ожидание ТО-5в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дежурный по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депо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13.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Использование в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</w:t>
      </w:r>
      <w:r>
        <w:rPr>
          <w:sz w:val="16"/>
          <w:szCs w:val="16"/>
        </w:rPr>
        <w:t xml:space="preserve">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качестве стационарной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установки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ТУ-183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ТУ-183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</w:t>
      </w:r>
      <w:r>
        <w:rPr>
          <w:sz w:val="16"/>
          <w:szCs w:val="16"/>
        </w:rPr>
        <w:t>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14.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Использование в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Регистрации в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качестве действующего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АС 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тренажера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ТУ-186 ЭТД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ТУ-186 ЭТД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┼───────────────────┼─────────────┼────────────────┼────────────────┤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15.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Ожидание исключения из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Оформление в АС ЭТД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Ответственный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Регистрации в АС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Ответственный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инвентарного парка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подписание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работник депо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 акта формы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работник депо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балансодержателя при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начальником депо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ТЭУ-38л ЭТД (ТУ-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приписки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списании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приписки акта ф</w:t>
      </w:r>
      <w:r>
        <w:rPr>
          <w:sz w:val="16"/>
          <w:szCs w:val="16"/>
        </w:rPr>
        <w:t>ормы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43 ЭТД, ТУ-44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ТЭУ-38л ЭТД (ТУ-43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ЭТД)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ЭТД, ТУ-44 ЭТД)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CE4384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</w:t>
      </w:r>
      <w:r>
        <w:rPr>
          <w:sz w:val="16"/>
          <w:szCs w:val="16"/>
        </w:rPr>
        <w:t>───────────────────┴───────────────────┴─────────────┴────────────────┴────────────────┘</w:t>
      </w:r>
    </w:p>
    <w:p w:rsidR="00000000" w:rsidRDefault="00CE4384">
      <w:pPr>
        <w:pStyle w:val="ConsPlusNormal"/>
        <w:ind w:firstLine="540"/>
        <w:jc w:val="both"/>
      </w:pPr>
    </w:p>
    <w:p w:rsidR="00000000" w:rsidRDefault="00CE4384">
      <w:pPr>
        <w:pStyle w:val="ConsPlusNormal"/>
        <w:ind w:firstLine="540"/>
        <w:jc w:val="both"/>
      </w:pPr>
    </w:p>
    <w:p w:rsidR="00CE4384" w:rsidRDefault="00CE4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38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84" w:rsidRDefault="00CE4384">
      <w:pPr>
        <w:spacing w:after="0" w:line="240" w:lineRule="auto"/>
      </w:pPr>
      <w:r>
        <w:separator/>
      </w:r>
    </w:p>
  </w:endnote>
  <w:endnote w:type="continuationSeparator" w:id="0">
    <w:p w:rsidR="00CE4384" w:rsidRDefault="00CE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43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47F8F">
            <w:rPr>
              <w:sz w:val="20"/>
              <w:szCs w:val="20"/>
            </w:rPr>
            <w:fldChar w:fldCharType="separate"/>
          </w:r>
          <w:r w:rsidR="00247F8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47F8F">
            <w:rPr>
              <w:sz w:val="20"/>
              <w:szCs w:val="20"/>
            </w:rPr>
            <w:fldChar w:fldCharType="separate"/>
          </w:r>
          <w:r w:rsidR="00247F8F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E43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84" w:rsidRDefault="00CE4384">
      <w:pPr>
        <w:spacing w:after="0" w:line="240" w:lineRule="auto"/>
      </w:pPr>
      <w:r>
        <w:separator/>
      </w:r>
    </w:p>
  </w:footnote>
  <w:footnote w:type="continuationSeparator" w:id="0">
    <w:p w:rsidR="00CE4384" w:rsidRDefault="00CE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1"/>
    </w:tblGrid>
    <w:tr w:rsidR="00000000" w:rsidTr="00247F8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8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E43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43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F"/>
    <w:rsid w:val="00247F8F"/>
    <w:rsid w:val="00C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E78B11-116E-4BE7-AA7D-F0825EC2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7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F8F"/>
  </w:style>
  <w:style w:type="paragraph" w:styleId="a5">
    <w:name w:val="footer"/>
    <w:basedOn w:val="a"/>
    <w:link w:val="a6"/>
    <w:uiPriority w:val="99"/>
    <w:unhideWhenUsed/>
    <w:rsid w:val="00247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19645</Words>
  <Characters>111979</Characters>
  <Application>Microsoft Office Word</Application>
  <DocSecurity>2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29.10.2012 N 2155р(ред. от 19.04.2018, с изм. от 25.04.2018)"Об утверждении инструкции по учету локомотивов"</vt:lpstr>
    </vt:vector>
  </TitlesOfParts>
  <Company>КонсультантПлюс Версия 4018.00.50</Company>
  <LinksUpToDate>false</LinksUpToDate>
  <CharactersWithSpaces>131362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29.10.2012 N 2155р(ред. от 19.04.2018, с изм. от 25.04.2018)"Об утверждении инструкции по учету локомотивов"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2020-07-04T15:27:00Z</dcterms:created>
  <dcterms:modified xsi:type="dcterms:W3CDTF">2020-07-04T15:27:00Z</dcterms:modified>
</cp:coreProperties>
</file>