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D" w:rsidRPr="00DD6B9D" w:rsidRDefault="00DD6B9D" w:rsidP="00DD6B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DD6B9D">
        <w:rPr>
          <w:rFonts w:ascii="Tahoma" w:eastAsia="Times New Roman" w:hAnsi="Tahoma" w:cs="Tahoma"/>
          <w:color w:val="747474"/>
          <w:sz w:val="18"/>
          <w:lang w:eastAsia="ru-RU"/>
        </w:rPr>
        <w:t>Действующий</w:t>
      </w:r>
    </w:p>
    <w:p w:rsidR="00DD6B9D" w:rsidRPr="00DD6B9D" w:rsidRDefault="00DD6B9D" w:rsidP="00DD6B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DD6B9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</w:t>
      </w:r>
    </w:p>
    <w:p w:rsidR="00DD6B9D" w:rsidRPr="00DD6B9D" w:rsidRDefault="00DD6B9D" w:rsidP="00DD6B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     </w:t>
      </w: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МИНИСТЕРСТВО ЗДРАВООХРАНЕНИЯ И СОЦИАЛЬНОГО РАЗВИТИЯ РОССИЙСКОЙ ФЕДЕРАЦИИ</w:t>
      </w:r>
    </w:p>
    <w:p w:rsidR="00DD6B9D" w:rsidRPr="00DD6B9D" w:rsidRDefault="00DD6B9D" w:rsidP="00DD6B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ПРИКАЗ</w:t>
      </w:r>
    </w:p>
    <w:p w:rsidR="00DD6B9D" w:rsidRPr="00DD6B9D" w:rsidRDefault="00DD6B9D" w:rsidP="00DD6B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12 апреля 2011 года N 302н</w:t>
      </w: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 xml:space="preserve"> 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</w:t>
      </w:r>
      <w:r w:rsidRPr="00DD6B9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6 февраля 2018 года)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Минздрава России от 15 мая 2013 года N 296н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(Российская газета, N 151, 12.07.2013);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6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Минздрава России от 5 декабря 2014 года N 801н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интернет-портал правовой информации www.pravo.gov.ru, 05.02.2015, N 0001201502050008);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совместным приказом Минтруда России и Минздрава России от 6 февраля 2018 года N 62н/49н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интернет-портал правовой информации www.pravo.gov.ru, 05.03.2018, N 0001201803050037).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со </w:t>
      </w:r>
      <w:hyperlink r:id="rId8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статьей 213 Трудового кодекса Российской Федерации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2002, N 1 (ч.1), ст.3; 2004, N 35, ст.3607; 2006, N 27, ст.2878; 2008, N 30 (ч.2), ст.3616) и </w:t>
      </w:r>
      <w:hyperlink r:id="rId9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пунктом 5.2.100.55 Положения о Министерстве здравоохранения и социального развития Российской Федерации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утвержденного </w:t>
      </w:r>
      <w:hyperlink r:id="rId10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Правительства Российской Федерации от 30 июня 2004 года N 321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2004, N 28, ст.2898; 2009, N 3; ст.378),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приказываю: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Утвердить: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 </w:t>
      </w:r>
      <w:hyperlink r:id="rId11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приложению N 1;</w:t>
        </w:r>
        <w:r w:rsidRPr="00DD6B9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</w:r>
      </w:hyperlink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N 2;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N 3.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Признать утратившими силу с 1 января 2012 года: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E36D94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2" w:history="1">
        <w:r w:rsidR="00DD6B9D"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 Министерства здравоохранения и медицинской промышленности Российской Федерации от 14 марта 1996 года N 90 "О порядке проведения предварительных и периодических медицинских осмотров работников и медицинских регламентах допуска к профессии"</w:t>
        </w:r>
      </w:hyperlink>
      <w:r w:rsidR="00DD6B9D"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(по заключению Минюста России документ в государственной регистрации не нуждается, письмо от 30 декабря 1996 года N 07-02-1376-96);</w:t>
      </w:r>
      <w:r w:rsidR="00DD6B9D"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E36D94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3" w:history="1">
        <w:r w:rsidR="00DD6B9D"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 Министерства здравоохранения и социального развития Российской Федерации от 16 августа 2004 года N 83 "Об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медицинские осмотры (обследования), и порядка проведения этих осмотров (обследований)" </w:t>
        </w:r>
      </w:hyperlink>
      <w:r w:rsidR="00DD6B9D"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(зарегистрирован Министерством юстиции Российской Федерации 10 сентября 2004 года N 6015); </w:t>
      </w:r>
      <w:r w:rsidR="00DD6B9D"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E36D94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4" w:history="1">
        <w:r w:rsidR="00DD6B9D"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 Министерства здравоохранения и социального развития Российской Федерации от 16 мая 2005 года N 338 "О внесении изменений в приложение N 2 к приказу Минздравсоцразвития России от 16 августа 2004 года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</w:t>
        </w:r>
      </w:hyperlink>
      <w:r w:rsidR="00DD6B9D"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3 июня 2005 года N 6677).</w:t>
      </w:r>
      <w:r w:rsidR="00DD6B9D"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Установить, что с 1 января 2012 года на территории Российской Федерации не применяются подпункты 11, 12 (за исключением подпунктов 12.2, 12.11, 12.12), 13 </w:t>
      </w:r>
      <w:hyperlink r:id="rId15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приложения N 2 к приказу Министерства здравоохранения СССР от 29 сентября 1989 года N 555 "О совершенствовании системы медицинских осмотров трудящихся и водителей индивидуальных транспортных средств"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Министр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Т.Голикова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Зарегистрировано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Министерстве юстиции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21 октября 2011 года,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22111</w:t>
      </w:r>
    </w:p>
    <w:p w:rsidR="00DD6B9D" w:rsidRPr="00DD6B9D" w:rsidRDefault="00DD6B9D" w:rsidP="00DD6B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DD6B9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1.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 приказу Министерства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здравоохранения и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социального развития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12 апреля 2011 года N 302н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5 декабря 2014 года)</w:t>
      </w:r>
    </w:p>
    <w:p w:rsidR="00DD6B9D" w:rsidRPr="00DD6B9D" w:rsidRDefault="00DD6B9D" w:rsidP="00DD6B9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"/>
        <w:gridCol w:w="89"/>
        <w:gridCol w:w="2135"/>
        <w:gridCol w:w="89"/>
        <w:gridCol w:w="886"/>
        <w:gridCol w:w="89"/>
        <w:gridCol w:w="1635"/>
        <w:gridCol w:w="89"/>
        <w:gridCol w:w="1714"/>
        <w:gridCol w:w="89"/>
        <w:gridCol w:w="1690"/>
      </w:tblGrid>
      <w:tr w:rsidR="00DD6B9D" w:rsidRPr="00DD6B9D" w:rsidTr="00DD6B9D">
        <w:trPr>
          <w:trHeight w:val="15"/>
        </w:trPr>
        <w:tc>
          <w:tcPr>
            <w:tcW w:w="1109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вредных и (или) опасных производственных факторов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дичность осмотров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врачей-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специалистов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5.05pt;height:17.55pt"/>
              </w:pic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Лабораторные и функциональные исследования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медицинские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противопоказания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</w:t>
            </w:r>
          </w:p>
          <w:p w:rsidR="00DD6B9D" w:rsidRPr="00DD6B9D" w:rsidRDefault="00E36D94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6.9pt;height:17.55pt"/>
              </w:pic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(п.1.1.1, 1.1.2, 1.1.3).</w: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 или рентгенография органов грудной клетки в 2 проекциях (прямая и правая боковая), в условиях центра профпатологии или медицинского учреждения, имеющего права на проведение экспертизы профпригодности и связи заболевания с профессией, в соответствии с действующим законодательством проводится рентгенография органов грудной клетки в 2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</w: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Дополнительные медицинские противопоказания являются дополнением к общим медицинским противопоказаниям.</w:t>
            </w:r>
          </w:p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1. Химические факторы</w: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Химические вещества, обладающие выраженными особенностями действия на организм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Аллергены, "А"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*Специфическая аллергодиагностика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Спирометрия с бронходилятационной пробой*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Канцерогены, "К"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*УЗИ органов-мишеней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УЗИ органов малого таза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Дисплазия и лейкоплакия шейки матки.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Аэрозоли преимущественно фиброгенного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смешанного типа действия, включая: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Кремний диоксид 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кристаллический (а-кварц, а-кристобалит, а-тридимит)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3.8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Оториноларинг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Тотальные 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 с нарушением функции носового дыхания.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Кремнийсодержащие аэрозоли: - с содержанием кристаллического диоксида кремния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Силикатсодержащие пыли, силикаты, алюмосиликаты,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 любой локализации, склонные к перерождению.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1.1.4.3.2.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1.1.4.3.3.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любой локализации.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Углерода пыли,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1.1.4.6.1.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Антрацит и другие ископаемые угли и углеродные пыли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при работе с аэрозолями, обладающими аллергенным действием.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 любой локализации, склонные к перерождению.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1.1.4.6.2.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Алмазы природные, искусственные, металлизированные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</w:t>
            </w:r>
          </w:p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а1-антитрипсин</w:t>
            </w:r>
          </w:p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*специфическая аллергодиагностика</w:t>
            </w:r>
          </w:p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при работе с аэрозолями, обладающими аллергенным действием.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новообразования, склонные к перерождению.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1.1.4.6.3.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Коксы - каменноугольный, пековый, нефтяной, сланцевый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 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1.2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1-антитрипсин 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Хронический 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при работе с аэрозолями, обладающими аллергенным действием.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 любой локализации, склонные к перерождению.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1.1.4.6.4.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Сажи черные промышленные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 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1.2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1-антитрипсин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при работе с аэрозолями, обладающими аллергенным действием.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 любой локализации, склонные к перерождению.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Руды полиметаллические и содержащие цветные и редкие металлы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 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пульсоксиметрия*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 при работе с аэрозолями, обладающими аллергенным действием.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Сварочные аэрозоли,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1.1.4.8.1.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 марганец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(20% и более), никель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хром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соединения фтора, бериллий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1.9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свинец и прочие, в т.ч. в сочетании с газовыми компонентами (озон, оксид азота и углерода) 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3.8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наличии свинца в аэрозоле: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АЛК, КП мочи, пульсоксиметрия*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Эрозия и язва носовой перегородки.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</w:p>
        </w:tc>
      </w:tr>
      <w:tr w:rsidR="00DD6B9D" w:rsidRPr="00DD6B9D" w:rsidTr="00DD6B9D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1.1.4.8.2.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 менее 20% марганца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6.3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3.8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пульсоксиметрия*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Дисплазия и лейкоплакия шейки матки.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злокачественные молочных желез, женских и мужских половых органов.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</w:p>
        </w:tc>
      </w:tr>
      <w:tr w:rsidR="00DD6B9D" w:rsidRPr="00DD6B9D" w:rsidTr="00DD6B9D">
        <w:trPr>
          <w:trHeight w:val="15"/>
        </w:trPr>
        <w:tc>
          <w:tcPr>
            <w:tcW w:w="1109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 Вещества и соединения, объединенные химической структурой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метгемоглобин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рентгенография грудной клетки в двух проекциях (1 раз в 2 года)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изменения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Метгемоглобинемия.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Альдегиды алифатические (предельные и непредельные) и ароматические (формальдегид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0.6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ацетальдегид, акролеин, бензальдегид, фталевый альдегид и прочие)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Ретикулоциты,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биомикроскопия переднего 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изменения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дыхания, переднего отрезка глаза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Искревления носовой перегородки, препятствующие носовому дыханию.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Альдегидов и кетонов галогенопроизводные (хлорбензальдегид, фторацетон, хлорацетофенон и прочие)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 спирометрия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изменения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гепатиты с частотой обострения 2 и более раза в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Алюминий и его соединения,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Алюминий, его сплавы и неорганические соединения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корунд белый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длинных трубчатых костей 1 раз в 4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 пульсоксиметрия*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Алюмоплатиновые катализаторы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Амины, амиды органических кислот, анилиды и прочие производные: NN-диметилформамид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NN-диметилацетамид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капролактам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изменения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Бериллий и его соединения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0.6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 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*количественное содержание а1-антитрипсина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 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изменения верхних дыхательных путей.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Дисплазия и лейкоплакия шейки матки.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1.2.7.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 и его соединения,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1.2.7.1.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тетраБоркарбид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борнитрид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тетраБор трисилицидид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борная кислота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1.2.7.2.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Бороводороды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Галогены,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хлор, бром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йод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соединения с водородом, оксиды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 и его соединения: аммоний фторид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барий дифторид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гидрофторид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калий фторид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литий фторид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натрий фторид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криолит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олово фторид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*Ортопед (по показаниям)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длинных трубчатых костей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*остеоденситометрия длинных трубчатых костей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АЛТ, АСТ, ЩФ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*определение фтора в моче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изменения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Эрозия слизистой оболочки полости носа.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остеомаляция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Дисплазия и лейкоплакия шейки матки.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доброкачественные и злокачественные молочных желез, женских и мужских половых органов.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1.2.9.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Карбонилдихлорид (фосген)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ACT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бронхолегочной системы с частотой обострения 2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изменения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1.2.10.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Гидразин и его производные: фенилгидразин гидрохлорид, борингидразин, диметилгидразин (гептил)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Метгемоглобин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Тельца Гейнца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*время кровотечения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гепатобилиарной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Дибензодиоксины полихлорированные (ПХДД)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дибензофураны полихлорированные (ДБФ), дифенилы (ДФ)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гепатобилиарной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Кадмий и его соединения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кадмий ртуть теллур (твердый раствор)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октадеканоат кадмия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длинных трубчатых костей после консультации специалистов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*мочевина, креатинин крови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почек и мочевыделительной системы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специфическая аллергодиагностика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почек и мочевыделительной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1.2.13.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Карбонилы металлов: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железо пентакарбонил, кобальт гидротетракарбонил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органов дыхания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Кардиомиопатия (только для кобальта).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1.2.14.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Кетоны,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1.2.14.1.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1.2.14.2.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пропан-2-он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(ацетон)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Время кровотечения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Дисплазия и лейкоплакия шейки матки.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1.2.15.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Кислоты органические: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синтетические жирные кислоты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Биомикроскопия переднего 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1.2.16.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Бензол-1,3-дикарбоновая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(изофталевая) и бензол-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1,4-дикарбоновая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(терефталевая) кислоты;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кислот органических ангидриды и соли: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1,5-диметил-5-(1-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циклогексен-1-ил) барбитурат натрия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1.2.17.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Кобальт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ванадий, молибден, вольфрам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тантал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ниобий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их соединения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органов дыхания с частотой обострения 2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1.2.18.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Кремния органические соединения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(силаны): трихлор (хлорметил) силан, фенилтрихлорсилан, трихлорсилан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*АСТ, АЛТ, билирубин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 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1.2.19.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Марганец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его соединения: марганец карбонат гидрат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марганец нитрат гексагидрат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марганец сульфат пентагидрат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марганец трикарбонилциклопентадиен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Дисплазия и лейкоплакия шейки матки.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доброкачественные и злокачественные молочных желез, женских и мужских половых органов.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1.2.20.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Медь, золото, серебро и их соединения,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1.2.20.1.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Медь и ее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*Окулист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*медь в крови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гепатобилиарной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аллергические заболевания кожи с частотой обострения 4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Нарушения обмена меди (гепатолентикулярная дегенерация).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1.2.20.2.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Золото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его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гепатобилиарной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аллергические заболевания кожи с частотой обострения 4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1.2.20.3.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Серебро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его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аллергические заболевания кожи с частотой обострения 4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1.2.21.1.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натрий, калий, рубидий, цезий, цезиевая соль хлорированного бисдикарбонилкобальта и прочие;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кальций, магний, стронций, барий, магнид меди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магний додекаборид и прочие;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лантан, иттрий, скандий, церий и их соединения: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1.2.21.2.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ванадий, европий, иттрий, оксид фосфат (люминофор Л-43)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Литий и его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щитовидной железы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зрительного нерва и сетчатки.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1.2.23.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Мышьяк и его неорганические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органические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Метгемоглобин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Тельца Гейнца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 и почек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злокачественные и доброкачественные любой локализации (даже в анамнезе).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гемоглобина менее 130 г/л у мужчин и менее 120 г/л у женщин.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1.2.24.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Никель и его соединения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гептаникель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гексасульфид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никель тетракарбонил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0.6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никель хром гексагидрофосфат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никеля соли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злокачественные и доброкачественные любой локализации (даже в анамнезе).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</w:tbl>
    <w:p w:rsidR="00DD6B9D" w:rsidRPr="00DD6B9D" w:rsidRDefault="00DD6B9D" w:rsidP="00DD6B9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0"/>
        <w:gridCol w:w="298"/>
        <w:gridCol w:w="1909"/>
        <w:gridCol w:w="298"/>
        <w:gridCol w:w="369"/>
        <w:gridCol w:w="298"/>
        <w:gridCol w:w="1603"/>
        <w:gridCol w:w="298"/>
        <w:gridCol w:w="1524"/>
        <w:gridCol w:w="298"/>
        <w:gridCol w:w="1600"/>
      </w:tblGrid>
      <w:tr w:rsidR="00DD6B9D" w:rsidRPr="00DD6B9D" w:rsidTr="00DD6B9D">
        <w:trPr>
          <w:trHeight w:val="15"/>
        </w:trPr>
        <w:tc>
          <w:tcPr>
            <w:tcW w:w="1109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Озон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1.2.26.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Оксиды органические и перекиси: эпоксиэтан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(этилена оксид), 1,2-эпоксипропан (пропилена окись), (хлорметил) оксиран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(эпихлоргидрин)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1.2.27.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Олово и его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 и кожи.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1.2.28.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Платиновые металлы и их соединения: рутений, родий, палладий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диАммоний дихлорпалладий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осмий, иридий, платина, диАммоний гексахлорплатинат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 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переднего отрезка глаза дистрофического и аллергического характера.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1.2.29.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ее соединения: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ртуть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 в моче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*психологическое тестирование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и хрусталика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*тонометрия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*периметрия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центральной и периферической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Болезни зубов и челюстей (хронический гингивит, стоматит, пародонтит).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Глаукома.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1.2.30.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Свинец,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1.2.30.1.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свинец и его неорганические соединения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АЛК или КП в моче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*свинец в крови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печени.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Нейросенсорная тугоухость.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1.2.30.2.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*Стоматолог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центральной и периферической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печени.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Селен, теллур и их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Хроническая обструктивная болезнь легких с частотой обострения 2 раза и более за календарный год. Тотальные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и аллергические заболевания верхних дыхательных путей.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Сера и ее соединения,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1.2.32.1.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серы оксиды, кислоты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1.2.32.2.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дигидросульфид (сероводород)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дигидросульфид (сероводород) смесь с углеводородами С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65pt;height:18.1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1.2.32.3.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 дисульфид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(сероуглерод)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*Психологическое тестирование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Невротические, связанные со стрессом и соматоформные расстройства.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1.2.32.4.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*биомикроскопия переднего отрезка глаз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1.2.32.5.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триметилтиопероксиди-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карбондиамид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(тиурам Д)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*билирубин, 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Спирты,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1.2.33.1.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бензилкарбинол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*психологическое тестирование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1.2.33.2.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метанол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*Психологическое тестирование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зрительного нерва и сетчатки.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Сурьма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ее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путей,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Таллий, индий, галлий и их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и ее придатков с частотой обострения 4 раза и более за календарный год. Искривления носовой перегородки, препятствующие носовому дыханию. 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1.2.36.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Титан, цирконий, гафний, германий и их соединения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1.2.37.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 оксид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Карбоксигемоглобин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*ретикулоциты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периферической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1.2.38.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Углеводороды ароматические: бензол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его производные: (толуол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ксилол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стирол и прочие)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Эритроциты с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*базофильной зернистостью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*Психологическое тестирование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*ЭЭГ, *ЭНМГ *биомикроскопия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работу, связанную с производством бензола, женщины не допускаются.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женщин; лейкоцитов менее 4,5 х 10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в/л, тромбоцитов менее 180000.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 половой сферы, склонные к перерождению (при работе с бензолом).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Нарушения менструальной функции, сопровождающиеся дисфункциональными маточными кровотечениями.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1.2.39.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нитрохлорбензолы, нитро-,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аминофенолы, 2-метил-1,3,5-тринитробензол (тринитротолуол), диаминобензолы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(фенилендиамины),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Эритроциты с базофильной зернистостью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АСТ, 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сред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 (при работе с нитропроизводными толуола).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Невротические, связанные со стрессом и соматоформные расстройства.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1.2.40.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Изоцианаты: 4-метилфенилен-1, 3-диизоцианат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(толуилендиизоцианат), 3-метилфенилизоцианат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прочие)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*эритроциты с базофильной зернистостью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1-амино-2-метибензол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(о-толуидин), бензидин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DD6B9D" w:rsidRPr="00DD6B9D" w:rsidRDefault="00E36D94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5.65pt"/>
              </w:pict>
            </w:r>
            <w:r w:rsidR="00DD6B9D"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-нафтиламин</w:t>
            </w:r>
            <w:r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почек и мочевыводящих путей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*цистоскопия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мочевыводящих путей и почек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 мочеполовой системы, склонные к перерождению.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Углеводородов ароматических галогенопроизводные: хлорбензол, (хлорметил) бензол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(хлортолуол; бензилхлорид), бромбензол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гексахлорциклопент-1-ен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*ACT, АЛТ, 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Углеводороды ароматические полициклические и их производные (нафталин, нафтолы, бенз(а)пирен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дибенз(a,h)антрацен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3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антрацен, бензантрон, бенз(а)антрацен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фенантрен, 4-гидрокси-3-(3оксо-1-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фенилбу-2Н-1-бензопиран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прочие)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АСТ,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женщин, лейкоцитов менее 4,5 х 10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в/л.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Углеводороды гетероциклические: фуран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фуран-2-альдегид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Хронический гиперпластический ларингит.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1.2.45.1.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верхних дыхательных путей.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1.2.45.2.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бута-1,3-диен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(1,3-бутадиен, дивинил)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1.2.45.3.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скипидар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1,7,7триметилбицикло[2,2,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1]гептан-2-он (камфара)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1.2.46.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Углеводородов алифатических галогенопроизводные,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1.2.46.1.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дихлорметан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(хлористый метилен), 1,2-дихлорэтан, тетрахлорметан (четыреххлористый углерод)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трихлорметан (хлороформ), хлорметан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4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(хлористый метил), бромэтан, трихлорэтан, трихлорэтен, 1 и 2-хлорбута-1,3-диен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(хлоропрен)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тетрафторэтен (перфторизобутилен), 2-бром-1,1,1-трифтор-2 хлорэтан (фторотан)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1,1,-(2,2,2 трихлорэтилден) бис (4хлорбензол)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(ДДТ) и пр.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мочевыводящих путей и почек тяжелого течения с частотой обострения 2 и более раз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1.2.46.2.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хлорэтен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(винилхлорид, хлорвинил)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 в двух проекциях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кистей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*РВГ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 полости и почек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периферических сосудов, периферический ангиоспазм (синдром Рейно).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Системные поражения соединительной ткани.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Ревматоидный артрит.</w:t>
            </w:r>
          </w:p>
        </w:tc>
      </w:tr>
      <w:tr w:rsidR="00DD6B9D" w:rsidRPr="00DD6B9D" w:rsidTr="00DD6B9D">
        <w:trPr>
          <w:trHeight w:val="15"/>
        </w:trPr>
        <w:tc>
          <w:tcPr>
            <w:tcW w:w="1294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1.2.47.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Углеводородов алифатических амино- и нитросоединения и их производные (метиламин, этиленимин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1,6-диаминогексан (гексаметилендиамин)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циклогексиламин и прочие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*метгемоглобин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*тельца Гейнца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1.2.48.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Гидроксибензол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(фенол) и его производные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верхних дыхательных путей, кожи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гемоглобина менее 130 г/л у мужчин и менее 120 г/л у женщин.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1.2.49.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 и его соединения, 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1.2.49.1.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*Ортопед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трубчатых костей 1 раз в 5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*активность холинэстеразы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полости рта (множественный кариес зубов, хронический гингивит, стоматит, пародонтит).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опорно-двигательного аппарата с поражением костной структуры.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1.2.49.2.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соединения фосфора -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трикрезилфосфат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прочие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*Ортопед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трубчатых костей 1 раз в 5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*активность холинэстеразы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Болезни полости рта (множественный кариес зубов, хронический гингивит, стоматит, пародонтит).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опорно-двигательного аппарата с поражением костной структуры.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1.2.50.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Хиноны и их производные (нафтохиноны, бензохиноны, гидрохиноны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антрахинон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бронхолегочной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1.2.51.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 (VI) триоксид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5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диХромтриоксид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хром трихлорид гексагидрат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хромовая кислота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ее соли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соединения хрома и сплавы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Эрозия и язва носовой перегородки.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глаза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Цианистые соединения, 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1.2.52.1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цианистоводородная кислота, ее соли, галоген- и другие производные (цианистый калий, хлорциан, цианамид и прочие);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нитрилы органических кислот: ацетонитрил, бензонитрил и прочие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АЛТ, АСТ, 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уровня ТТГ, Т3, Т4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щитовидной железы.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Амблиопия. 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1.2.52.2.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акрилонитрил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спирометрия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1.2.53.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 и его соединения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1.2.54.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сложные кислот органических, 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1.2.54.1.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сложные уксусной кислоты (этилацетат, бутилацетат, 2-метоксиэтилацетат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2-этоксиэтилацетат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Спирометрия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1.2.54.2.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1.2.54.3.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5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Красители и пигменты органические (азокрасители, бензидиновые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 и почек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мочевыводящих путей и почек тяжелого течения с частотой обострения 2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Новообразования почек и мочевыводящих путей.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Пестициды, 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хлорорганические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6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Сенсоневральная тугоухость.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1.3.2.2.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Холинэстераза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Сенсоневральная тугоухость. Искривления носовой перегородки, препятствующие носовому дыханию.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1.3.2.3.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ртутьорганические (этилмеркурхлорид диметилртуть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*Стоматолог по 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мочи на ртуть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*анализ крови на ртуть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*мочевина, креатинин крови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*ЭЭГ, психологическое тестирование 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спирометрия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1.3.2.4.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кислот карбаминовых: (каторана-вадекс, дихлоральмочевина, метурин, фенуроп, севин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манеб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дикрезил, ялан, эптам, карбатион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цинеб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*тельца Гейнца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*метгемоглобин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1.3.2.5.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*ACT, АЛТ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изменения верхних дыхательных путей.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1.3.2.6.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кислоты хлорбензойной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1.3.2.7.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уксусная кислота (МСРА)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1.3.2.8.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кислоты хлорфенокси-масляной производные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1.3.2.9.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 карбоновых анилиды галоидозамещенные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спирометрия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1.3.2.10.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мочевины и гуанедина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щитовидной железы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щитовидной железы с нарушением функции.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1.3.2.11.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симмтразинов: атразин, прометрин, тербутрин и прочие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*ACT, *АЛТ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</w:p>
        </w:tc>
      </w:tr>
    </w:tbl>
    <w:p w:rsidR="00DD6B9D" w:rsidRPr="00DD6B9D" w:rsidRDefault="00DD6B9D" w:rsidP="00DD6B9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298"/>
        <w:gridCol w:w="1613"/>
        <w:gridCol w:w="298"/>
        <w:gridCol w:w="495"/>
        <w:gridCol w:w="298"/>
        <w:gridCol w:w="1594"/>
        <w:gridCol w:w="298"/>
        <w:gridCol w:w="1554"/>
        <w:gridCol w:w="298"/>
        <w:gridCol w:w="1674"/>
      </w:tblGrid>
      <w:tr w:rsidR="00DD6B9D" w:rsidRPr="00DD6B9D" w:rsidTr="00DD6B9D">
        <w:trPr>
          <w:trHeight w:val="15"/>
        </w:trPr>
        <w:tc>
          <w:tcPr>
            <w:tcW w:w="1294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АСТ, 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хлорацетоанилиды (ацетохлор, алахлор, метазахлор, метолахлор)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Сенсоневральная тугоухость.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сульфанилмочевины (хлорсульфурон, римсульфурон, хлорсульфоксим, метмульфурон-метил, трибунуронметил, ти-фенсульфуронметил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 Сенсоневральная тугоухость. Искривления носовой перегородки, препятствующие носовому дыханию.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щитовидной железы с нарушением функции.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верхних дыхательных путей и кожи.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Сенсоневральная тугоухость.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120 г/л у женщин и менее 130 г/л у мужчин.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моющие средства (сульфанол, алкиламиды и прочие)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амипопласты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мочевино-формальдегидные (карбомидные) смолы, карбопласты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полиамиды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(капрон, нейлон и прочие)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переднего отрезка глаза.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поливинилхлорид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(ПВХ, винилпласты, перхлорвиниловая смола), 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условиях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условиях применения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кистей 1 раз в 4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 *неспецифическая аллергодиагностика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Облитерирующие заболевания сосудов вне зависимости от степени компенсации.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Диффузные заболевания соединительной ткани.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 (1метилэтенил) бензола с этенилбензолом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сред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гемоглобина менее 130 г/л у мужчин и менее 120 г/л у женщин; лейкоцитов менее 4,5 х 10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7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в/л, тромбоцитов менее 180000.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Нарушения менструальной функции, сопровождающиеся дисфункциональными маточными кровотечениями.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 мочеполовой системы и кожи, склонные к перерождению.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полиолефины (полиэтилены, полипропилены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(горячая обработка)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АСТ, билирубин 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полисилоксаны (производство)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полистиролы (производство)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гемоглобина менее 130 г/л у мужчин и менее 120 г/л у женщин, лейкоцитов менее 4,5 х 10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в/л, тромбоцитов менее 180000.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(пенополиуретан и прочие) (производство)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полиэфиры (лавсан и прочие; производство)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 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 и кожи.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угле- и органопластики, углеродные волокнистые материалы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 *пульсоксиметрия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и кожи.</w:t>
            </w:r>
          </w:p>
        </w:tc>
      </w:tr>
      <w:tr w:rsidR="00DD6B9D" w:rsidRPr="00DD6B9D" w:rsidTr="00DD6B9D">
        <w:trPr>
          <w:trHeight w:val="15"/>
        </w:trPr>
        <w:tc>
          <w:tcPr>
            <w:tcW w:w="1294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1.3.4.11.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фенопласты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(фенольная смола, бакелитовый лак и прочие; производство)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1.3.4.12.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 *пульсоксиметрия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1.3.4.13.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фурановые полимеры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1.3.4.14.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эпоксидные полимеры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(эпоксидные смолы, компаунды, клеи и прочие)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и применение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*пульсоксиметрия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1.3.5.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Смеси углеводородов: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нефти, бензины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керосины, уайт-спирит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мазуты, битумы, асфальты, каменноугольные и нефтяные смолы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пеки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8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возгоны каменноугольных смол и пеков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масла минеральные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(не полностью очищенные минеральные масла, сланцевые смолы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масла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Бисхлорметиловый и хлорметиловый (технические) эфиры: хлорметоксиметан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течения, 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1.3.7.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Газы шинного производства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вулканизационные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АЛТ, АСТ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1.3.8.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Агрохимикаты,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1.3.8.1.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фосфорные удобрения (аммофос, нитрофоска и прочие) 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метгемоглобин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Метгемоглобинемия. 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1.3.8.2.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метгемоглобин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и аллергические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Метгемоглобинемия. 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Вредные производственные факторы фармакологических производств,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(производство и применение)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*микологические исследования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Кандидоз, микозы различной локализации, включая глубокие.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Дисбактериоз любой локализации.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Ревматизм, системные васкулиты.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мочевыводящих путей.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7.5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1.3.9.2.1.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АСТ, 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гемоглобина менее 130 г/л у мужчин и менее 120 г/л у женщин, лейкоцитов менее 4,5 х 10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9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в/л, тромбоцитов менее 180000.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1.3.9.2.2.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*АЛТ, АСТ, билирубин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гемоглобина менее 130 г/л у мужчин и менее 120 г/л у женщин, лейкоцитов менее 4,5 х 10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в/л, тромбоцитов менее 180000.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1.3.9.3.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сульфаниламиды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(производство и применение)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дыхания, кожи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поражения верхних дыхательных путей.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1.3.9.4.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1.3.9.4.1.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*ЩФ, 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*гормональный профиль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дыхания, кожи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поражения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Дисбактериоз любой локализации.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эндокринной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 Остеопороз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1.3.9.4.2.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*ЩФ, 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внутренних органов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*гормональный профиль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органов дыхания, кожи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поражения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Дисбактериоз любой локализации.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эндокринной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1.3.9.5.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(производство, применение)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поражения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наркотики, психотропные препараты (производство)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*Психологическое тестирование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ACT,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поражения верхних дыхательных путей.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1.3.9.7.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препараты, не вошедшие в п.п.1.3.8.1-1.3.8.6** (производство)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поражения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читать: "п.п.1.3.9.1-1.3.9.6". - Примечание изготовителя базы данных.</w: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Биологические факторы 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Грибы продуценты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белково-витаминные концентраты (БВК), кормовые дрожжи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комбикорма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*Стоматолог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*микроскопия мокроты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АСТ,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*микологические исследования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Кандидоз, микозы различной локализации, включая глубокие.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Дисбактериоз любой локализации.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биостимуляторы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билирубин, АСТ,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*ГГТП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Тотальные дистрофические поражения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 для диагностики и лечения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компоненты и препараты крови, иммунобиологические препараты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0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Спирометрия,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*HBsAg, a-HBCOR IgM, A-HCV-IgG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ВИЧ (при согласии работника)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Кандидоз, микозы различной локализации, включая глубокие.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Дисбактериоз.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Хронические, рецидивирующие формы инфекционных и паразитарных заболеваний.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*Фтизиатр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кала на яйца гельминтов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*специфические диагностические исследования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*осмотр переднего отрезка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*микроскопия мокроты на БК трехкратно исследования на гельминтозы и протозоозы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и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 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2.5.1.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микроорганизмами 1-2 групп патогенности (опасности)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*Инфекционист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*специфические диагностические исследования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 исследования на гельминтозы и протозоозы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и переднего отрезка глаза.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 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2.5.2.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вирусами гепатитов 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С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СПИДа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*Инфекционист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HBs-Ag, анти-HBc-Ig (суммарные), анти-HCV-Ig (суммарные), ИФА HCV-Ag/At, ИФА HIV-Ag/At, ГГТП, ЩФ; ВИЧ (при наличии согласия работника)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*билирубин, АСТ, 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*специфические диагностические исследования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*осмотр переднего отрезка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Аллергические заболевания органов дыхания и переднего отрезка глаза.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 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Биологические токсины (яды животных, рыб, растений)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*специфическая аллергодиагностика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Аллергические заболевания различных органов и систем.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Полинейропатии.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животного и растительного происхождения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 примесью диоксида кремния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зерновая 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лубяная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хлопчатобумажная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хлопковая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льняная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шерстяная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1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пуховая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натурального шелка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хлопковая мука (по белку)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мучная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древесная твердых пород деревьев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3.8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торфа, хмеля, конопли, кенафа, джута, табака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1.2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др.), в т.ч. с бактериальным загрязнением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 1 раз в 2 года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*осмотр переднего отрезка глаза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Тотальные дистрофические заболевания верхних дыхательных путей.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Гиперпластический ларингит.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Искривления носовой перегородки, препятствующие носовому дыханию.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аллергические заболевания органов дыхания и кожи.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бронхолегочной системы с частыми обострениями (2 и более раз в год). </w:t>
            </w:r>
          </w:p>
        </w:tc>
      </w:tr>
    </w:tbl>
    <w:p w:rsidR="00DD6B9D" w:rsidRPr="00DD6B9D" w:rsidRDefault="00DD6B9D" w:rsidP="00DD6B9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6"/>
        <w:gridCol w:w="48"/>
        <w:gridCol w:w="1781"/>
        <w:gridCol w:w="48"/>
        <w:gridCol w:w="627"/>
        <w:gridCol w:w="48"/>
        <w:gridCol w:w="1895"/>
        <w:gridCol w:w="48"/>
        <w:gridCol w:w="2020"/>
        <w:gridCol w:w="48"/>
        <w:gridCol w:w="1966"/>
      </w:tblGrid>
      <w:tr w:rsidR="00DD6B9D" w:rsidRPr="00DD6B9D" w:rsidTr="00DD6B9D">
        <w:trPr>
          <w:trHeight w:val="15"/>
        </w:trPr>
        <w:tc>
          <w:tcPr>
            <w:tcW w:w="1294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Физические факторы 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Ионизирующие излучения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радиоактивные вещества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другие источники ионизирующих излучений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Рентгенография грудной клетки в двух проекциях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 с коррекцией и без неё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органов брюшной полости и щитовидной железы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*Маммография (женщины)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гемоглобина в периферической крови менее 130 г/л у мужчин и менее 120 г/л у женщин.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Содержание лейкоцитов менее 4,0 х 10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в/л; тромбоцитов менее 180000.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Облитерирующие заболевания сосудов вне зависимости от степени компенсации.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Лучевая болезнь и ее последствия.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Злокачественные новообразования.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Доброкачественные новообразования, препятствующие ношению спецодежды и туалету кожных покровов.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Глубокие микозы.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 с коррекцией не менее 0,5 Д на одном глазу и 0,2 Д - на другом.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Рефракция скиаскопически: близорукость при нормальном глазном дне до 10,0 Д, гиперметропия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8,0 Д, астигматизм не более 3,0 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 радиационная.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Неионизирующие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излучения,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Катаракта осложненная.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и ее придатков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Дегенеративно-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заболевания сетчатки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электромагнитное поле, включая: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электромагнитное поле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радиочастотного диапазона (10 кГц - 300 ГГц)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 *Дерматовенеролог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*гормональный статус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сред глаза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Катаракта осложненная.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Дегенеративно-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заболевания сетчатки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электрическое и магнитное поле промышленной частоты (50 Гц)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ретикулоциты,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электростатическое поле, постоянное магнитное поле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 биомикроскопия сред глаза офтальмоскопия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*офтальмоскопия глазного дна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 осложненная.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Дегенеративно-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заболевания сетчатки глаз.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офтальмотонометрия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Скиаскопия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Рефрактометрия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аккомодации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бинокулярного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Цветоощущение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Катаракта осложненная.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Дегенеративно-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заболевания сетчатки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*базофильная зернистость эритроцитов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Ультрафиолетовое излучение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0pt;height:17.5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*Онколог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Дегенеративно-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заболевания сетчатки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Лагофтальм.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 без коррекции не ниже 0,5 на одном глазу и 0,2 на другом глазу.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и ее придатков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Вибрация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Локальная вибрация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*Дерматовенеролог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Паллестезиометрия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*холодовая проба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*РВГ (УЗИ) периферических сосудов,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кистей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*исследование вестибулярного анализатора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*капилляроскопия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Облитерирующие заболевания сосудов, вне зависимости от степени компенсации.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и более раза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Нарушение функции вестибулярного аппарата любой этиологии.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Высокая или осложненная близорукость (выше 8,0 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вибрация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Паллестезиометрия острота зрения с коррекцией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*холодовая проба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*РВГ (УЗИ) периферических сосудов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*аудиометрия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Облитерирующие заболевания сосудов, вне зависимости от степени компенсации.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Нарушение функции вестибулярного аппарата любой этиологии.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Высокая или осложненная близорукость (выше 8,0 Д).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тугоухости).</w: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16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Аудиометрия.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*исследование вестибулярного анализатора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 приеме на работу: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Нарушения функции вестибулярного аппарата любой этиологии.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 периодических медицинских осмотрах: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17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 контактный, воздушный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*РВГ (УЗИ) периферических сосудов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*офтальмоскопия глазного дна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периферической нервной системы с частотой обострения 3 раза и более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Облитерирующие заболевания сосудов вне зависимости от степени компенсации, периферический ангиоспазм.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Инфразвук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*офтальмоскопия глазного дна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функции вестибулярного аппарата любой этиологии. 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18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*холодовая проба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*РВГ (УЗИ) периферических сосудов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сосудов вне зависимости от степени компенсации.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органов дыхания с частотой обострения 3 и более раза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Хронический тонзиллит, хронические воспалительные заболевания околоносовых пазух.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Ишемическая болезнь сердца: стенокардия ФК II, риск средний.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*РВГ (УЗИ) периферических сосудов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II стадии, 2 степени, риск III.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болезни сердца и перикарда с недостаточностью кровообращения I-II степени.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органов дыхания с частотой обострения 3 и более раза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Катаракта.</w:t>
            </w:r>
          </w:p>
        </w:tc>
      </w:tr>
      <w:tr w:rsidR="00DD6B9D" w:rsidRPr="00DD6B9D" w:rsidTr="00DD6B9D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Тепловое излучение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*РВГ (УЗИ) периферических сосудов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*биомикроскопия сред глаза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II стадии, 2 степени, риск II.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болезни сердца и перикарда с недостаточностью кровообращения любой степени.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Ишемическая болезнь сердца: стенокардия ФК II, риск средний.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Катаракта.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органов дыхания с частотой обострения 3 и более раза за календарный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ИБС: безболевая ишемия или вариантная стенокардия </w:t>
            </w:r>
          </w:p>
        </w:tc>
      </w:tr>
      <w:tr w:rsidR="00DD6B9D" w:rsidRPr="00DD6B9D" w:rsidTr="00DD6B9D">
        <w:trPr>
          <w:trHeight w:val="15"/>
        </w:trPr>
        <w:tc>
          <w:tcPr>
            <w:tcW w:w="1294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Врач по водолазной медицине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базофильная зернистость эритроцитов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Рентгенографическое исследование околоносовых пазух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*офтальмотонометрия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II стадии, 2 степени, риск III.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болезни сердца и перикарда с недостаточностью кровообращения любой степени.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Ишемическая болезнь сердца: стенокардия ФК II, риск средний.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рецидивирующие заболевания кожи с частотой обострения 4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Облитерирующие заболевания сосудов вне зависимости от степени компенсации.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Варикозная и тромбофлебитическая болезни нижних конечностей, лимфоангиит.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скелетно-мышечной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болезни почек и мочевыводящих путей любой степени выраженности.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воспалительные заболевания околоносовых пазух и среднего уха.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Тонометрия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Скиаскопия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Рефрактометрия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аккомодации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бинокулярного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Цветоощущение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Катаракта осложненная.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Дегенеративно-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заболевания сетчатки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Выраженные расстройства вегетативной (автономной) нервной системы.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4.2.**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Пониженная гравитация (невесомость)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Эндокринолог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офтальмотонометрия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УЗИ органов брюшной полости, почек, щитовидной железы, органов малого таза (простаты)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УЗИ периферических сосудов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Рентгенографическое исследование околоносовых пазух.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суставов, позвоночника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*Биохимическое исследование крови: АЛТ, АСТ, билирубин, глюкоза, креатинин, холестерин, калий, натрий, кальций;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*ЭКГ, ЭЭГ, динамометрия, 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Острые и хронические заболевания, включая их последствия.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Аномалии развития.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Нумерация соответствует оригиналу. - Примечание изготовителя базы данных.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4.3.**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гравитация (перегрузки)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Аллерголог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Уролог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Эндокринолог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офтальмотонометрия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УЗИ органов брюшной полости, почек, щитовидной железы, органов малого таза (простаты)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УЗИ периферических сосудов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Рентгенографиическое исследование околоносовых пазух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суставов, позвоночника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*Биохимическое исследование крови: АЛТ, АСТ, билирубин, глюкоза, креатинин, холестерин, калий, натрий, кальций;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*ЭКГ, ЭЭГ, динамометрия, 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Острые и хронические заболевания, включая их последствия.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Аномалии развития.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Нумерация соответствует оригиналу. - Примечание изготовителя базы данных.</w:t>
            </w: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 Факторы трудового процесса 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 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 динамометрия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*офтальмоскопия глазного дна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*УЗИ периферических сосудов и ЭНМГ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*рентгенография суставов, позвоночника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функции вестибулярного аппарата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скелетно-мышечной системы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Облитерирующие заболевания сосудов вне зависимости от степени компенсации.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Болезнь и синдром Рейно.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Варикозное расширение вен нижних конечностей, тромбофлебит, геморрой.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Выраженный энтероптоз, грыжи, выпадение прямой кишки.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Опущение (выпадение) женских половых органов.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Гипертоническая болезнь III стадии, 2 степени, риск III.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болезни сердца и перикарда с недостаточностью кровообращения I-II степени.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Ишемическая болезнь сердца: стенокардия ФК II, риск средний.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Миопия высокой степени или осложненная близорукость.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Дистрофические изменения сетчатки.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Нарушения функции вестибулярного аппарата любой этиологии.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4.4.**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Сенсорные нагрузки, в том числе: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1552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Нумерация соответствует оригиналу. - Примечание изготовителя базы данных.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Офтальмотонометрия для лиц старше 40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скиаскопия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Рефрактометрия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аккомодации для лиц моложе 40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Бинокулярного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Цветоощущение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бинокулярного зрения.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аккомодации ниже возрастных норм.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Лагофтальм.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 (век, конъюнктивы, роговицы, слезовыводящих путей).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зрительного нерва, сетчатки.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Офтальмотонометрия для лиц старше 40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Скиаскопия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Рефрактометрия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аккомодации для лиц моложе 40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бинокулярного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Цветоощущение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 с коррекцией не ниже 0,5 на одном глазу и 0,2 на другом глазу.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бинокулярного зрения.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аккомодации ниже возрастных норм.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Лагофтальм.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заболевания переднего отрезка глаза.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зрительного нерва, сетчатки</w:t>
            </w:r>
          </w:p>
        </w:tc>
      </w:tr>
      <w:tr w:rsidR="00DD6B9D" w:rsidRPr="00DD6B9D" w:rsidTr="00DD6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*Аллерголог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Офтальмотонометрия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лиц старше 40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Скиаскопия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Рефрактометрия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аккомодации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лиц моложе 40 лет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бинокулярного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Цветоощущение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*Специфическая аллергодиагностика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аккомодации ниже возрастных норм.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Нарушение цветоощущения, если цвет несет информационную нагрузку.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Лагофтальм.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Хронические воспалительные и аллергические заболевания защитного аппарата и оболочек глазного яблока.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 зрительного нерва, сетчатки. </w:t>
            </w:r>
          </w:p>
        </w:tc>
      </w:tr>
    </w:tbl>
    <w:p w:rsidR="00DD6B9D" w:rsidRPr="00DD6B9D" w:rsidRDefault="00DD6B9D" w:rsidP="00DD6B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DD6B9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2. 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приказу Министерства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здравоохранения и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социального развития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12 апреля 2011 года N 302н</w:t>
      </w:r>
    </w:p>
    <w:p w:rsidR="00DD6B9D" w:rsidRPr="00DD6B9D" w:rsidRDefault="00DD6B9D" w:rsidP="00DD6B9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6 февраля 2018 года)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4"/>
        <w:gridCol w:w="298"/>
        <w:gridCol w:w="745"/>
        <w:gridCol w:w="298"/>
        <w:gridCol w:w="1542"/>
        <w:gridCol w:w="298"/>
        <w:gridCol w:w="1636"/>
        <w:gridCol w:w="298"/>
        <w:gridCol w:w="2066"/>
      </w:tblGrid>
      <w:tr w:rsidR="00DD6B9D" w:rsidRPr="00DD6B9D" w:rsidTr="00DD6B9D">
        <w:trPr>
          <w:trHeight w:val="15"/>
        </w:trPr>
        <w:tc>
          <w:tcPr>
            <w:tcW w:w="3511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 и профессий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Перио-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дичность осмотров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врачей-специалистов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2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23.15pt;height:17.55pt"/>
              </w:pic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Лабораторные и функциональные исследования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15.05pt;height:17.55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медицинские противопоказания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6.9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Участие специалистов, объем исследований, помеченных "звездочкой" (*) - проводится по рекомендации врачей-специалистов, участвующих в предварительных и периодических медицинских осмотрах.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7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Дополнительные медицинские противопоказания являются дополнением к общим медицинским противопоказаниям.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Работы на высоте, верхолазные работы</w:t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также работы по обслуживанию подъемных сооружений, включая: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 (только для верхолазных работ)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Грыжи, препятствующие работе и имеющие наклонность к ущемлению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Хронические заболевания периферической нервной системы с обострениями 3 и более раза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Хроническая ишемия мозга (дисциркуляторная энцефалопатия)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Нарушение функции вестибулярного анализатора любой этиологии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Болезни органов зрения: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а) острота зрения без коррекции ниже 0,5 на одном глазу и ниже 0,2 - на другом;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ограничение поля зрения более чем 20°;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в) не поддающиеся лечению дакриоциститы и неизлечимое слезотечение;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г) миопия высокой степени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Рецидивирующий тромбофлебит геморроидальных вен и вен нижних конечностей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Беременность и период лактации 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19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E36D94" w:rsidRPr="00E36D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23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      </w:pic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Работы в качестве крановщика (машиниста крана)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(только для работ на высоте)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Грыжи, препятствующие работе и имеющие наклонность к ущемлению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Хронические заболевания периферической нервной системы с обострениями 3 и более раза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Хроническая ишемия мозга (дисциркуляторная энцефалопатия)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Стойкое понижение слуха (3 и более месяца) любой этиологии одно- и двустороннее (острота слуха: шепотная речь не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Нарушение функции вестибулярного анализатора любой этиологии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Болезни органов зрения: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а) острота зрения без коррекции ниже 0,5 на одном глазу и ниже 0,2 - на другом;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ограничение поля зрения более чем 20°;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в) не поддающиеся лечению дакриоциститы и неизлечимое слезотечение;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г) миопия высокой степени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Рецидивирующий тромбофлебит геморроидальных вен и вен нижних конечностей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Нарушение функции вестибулярного анализатора любой этиологии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Стойкое понижение слуха (3 и более месяца) любой этиологии одно- и двустороннее (острота слуха: шепотная речь не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Острота зрения с коррекцией ниже 0,5 на одном глазу и ниже 0,2 - на другом, или 0,7 при отсутствии бинокулярного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Острота зрения с коррекцией ниже 0,5 на одном глазу и ниже 0,2 - на другом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Стойкое слезотечение, не поддающееся лечению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Ограничение поля зрения более чем на 20° по любому из меридианов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Нарушение функции вестибулярного анализатора любой этиологии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Беременность и период лактации 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20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 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Реовазография сосудов конечностей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Рецидивирующий тромбофлебит геморроидальных вен и вен нижних конечностей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Грыжи, препятствующие работе и имеющие склонность к ущемлению при выполнении работ средней тяжести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Стойкое понижение слуха (3 и более месяца) любой этиологии одно- и двустороннее (острота слуха: шепотная речь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Нарушение функции вестибулярного анализатора любой этиологии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Острота зрения с коррекцией ниже 0,5 на одном глазу и ниже 0,2 - на другом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вестибулярного анализатора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ФГДС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АСТ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Билирубин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УЗИ брюшной полости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Грыжи с наклонностью к ущемлению, выпадение прямой кишки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подпункт утратил силу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Нарушение функции вестибулярного анализатора любой этиологии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Хронические заболевания периферической нервной системы с обострениями 3 и более раза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Острота зрения с коррекцией ниже 0,5 на одном глазу и ниже 0,2 - на другом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Стойкое слезотечение, не поддающееся лечению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Хронические заболевания гепатобилиарной системы с обострениями 2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Бронхиальная астма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Хронические болезни почек и мочевыводящих путей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13) Болезни полости рта, зубов и челюстей (хронический гингивит,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стоматит, пародонтит), отсутствие зубов, множественный кариес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14) Хронические рецидивирующие заболевания кожи с частотой обострения 4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15) Беременность и период лактации 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4 в редакции, введенной в действие с 16 февраля 2015 года </w:t>
            </w:r>
            <w:hyperlink r:id="rId21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Острота зрения с коррекцией ниже 0,5 на одном глазу и ниже 0,2 - на другом с коррекцией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Ограничение поля зрения более чем на 20°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Стойкое слезотечение, не поддающееся лечению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Стойкое понижение слуха (3 и более месяца) любой этиологии, одно- и двустороннее (острота слуха: шепотная речь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Нарушение функции вестибулярного анализатора любой этиологии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лабиринты, вестибулярные кризы любой этиологии и др.)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Хронические рецидивирующие заболевания кожи с частотой обострения 4 раза и более за календарный год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Заболевания, препятствующие работе в противогазе (для работников службы газнадзора)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функции вестибулярного аппарата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Хронические заболевания периферической нервной системы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Стойкое понижение слуха (3 и более месяца) любой этиологии, одно- и двустороннее (острота слуха: шепотная речь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Нарушение функции вестибулярного анализатора любой этиологии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Стойкое слезотечение, не поддающееся лечению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Хронические рецидивирующие заболевания кожи с частотой обострения 4 раза и более за календарный год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вестибулярной функции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Отсутствие конечности, кисти или пальцев кисти с нарушением функции хвата, стопы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Заболевания сосудов (облитерирующий эндартериит, варикозное расширение вен и др.)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Хронические заболевания периферической нервной системы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Хронические рецидивирующие заболевания кожи с частотой обострения 4 раза и более за календарный год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Ограничение поля зрения более чем на 20° по любому из меридианов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Стойкое понижение слуха (3 и более месяца) любой этиологии одно- и двустороннее (острота слуха: шепотная речь не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Нарушение функции вестибулярного анализатора любой этиологии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*ЭНМГ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Заболевания сердечно-сосудистой системы, даже при наличии компенсации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Хронические заболевания периферической нервной системы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Хронические заболевания органов дыхания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Общее физическое недоразвитие и недоразвитие опорно-двигательного аппарата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Доброкачественные новообразования, препятствующие выполнению работ в противогазах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Грыжи (все виды)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Облитерирующие заболевания сосудов вне зависимости от степени компенсации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Искривление носовой перегородки с нарушением функции носового дыхания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11) Хронические заболевания верхних дыхательных путей с частотой обострения 3 раза и более за календарный год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Хронические заболевания среднего уха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14) Нарушение функции вестибулярного анализатора любой этиологии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15) Заболевания любой этиологии,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18) Ограничение поля зрения более чем на 20°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19) Болезни эндокринной системы, требующие постоянной лекарственной коррекции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Заболевания сердечно-сосудистой системы, даже при наличии компенсации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Хронические заболевания периферической нервной системы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Хронические заболевания органов дыхания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Общее физическое недоразвитие и недоразвитие опорно-двигательного аппарата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Доброкачественные новообразования, препятствующие выполнению работ в противогазах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Грыжи (все виды)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Облитерирующие заболевания сосудов вне зависимости от степени компенсации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Искривление носовой перегородки с нарушением функции носового дыхания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11) Хронические заболевания верхних дыхательных путей с частотой обострения 3 раза и более за календарный год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Хронические заболевания среднего уха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13) Стойкое понижение слуха (3 и более месяца) любой этиологии одно- и двустороннее (острота слуха: шепотная речь не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14) Нарушение функции вестибулярного анализатора любой этиологии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15) Заболевания любой этиологии,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16) Понижение остроты зрения ниже 0,8 на одном глазу и ниже 0,5 - на другом, коррекция не допускается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18) Ограничение поля зрения более чем на 20°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19) Болезни эндокринной системы, требующие постоянной лекарственной коррекции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20) Беременность и период лактации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Острота зрения с коррекцией ниже 0,5 на одном глазу, ниже 0,2 - на другом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Нарушение функции вестибулярного анализатора любой этиологии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Ограничение поля зрения более чем на 20° по любому из меридианов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Беременность и период лактации 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22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Заболевания сердечно-сосудистой системы, даже при наличии компенсации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Хронические заболевания периферической нервной системы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Хронические заболевания органов дыхания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Общее физическое недоразвитие и недоразвитие опорно-двигательного аппарата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Доброкачественные новообразования, препятствующие выполнению работ в противогазах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Грыжи (все виды)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Облитерирующие заболевания сосудов вне зависимости от степени компенсации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Искривление носовой перегородки с нарушением функции носового дыхания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11) Хронические заболевания верхних дыхательных путей с частотой обострения 3 раза и более за календарный год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Хронические заболевания среднего уха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13) Стойкое понижение слуха (3 и более месяца) любой этиологии, одно- или двустороннее (острота слуха: шепотная речь менее 3 м).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14) Нарушение функции вестибулярного анализатора любой этиологии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15) Заболевания любой этиологии,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16) Понижение остроты зрения ниже 0,8 на одном глазу и ниже 0,5 - на другом, коррекция не допускается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18) Ограничение поля зрения более чем на 20°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19) Болезни эндокринной системы, требующие постоянной лекарственной коррекции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20) Беременность и период лактации 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Подземные работы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 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*Офтальмоскопия глазного дна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Заболевания сердечно-сосудистой системы, даже при наличии компенсации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Хронические заболевания периферической нервной системы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Хронические заболевания органов дыхания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Общее физическое недоразвитие и недоразвитие опорно-двигательного аппарата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Доброкачественные новообразования, препятствующие выполнению работ в противогазах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Грыжи (все виды)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Облитерирующие заболевания сосудов вне зависимости от степени компенсации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Искривление носовой перегородки с нарушением функции носового дыхания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11) Хронические заболевания среднего уха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13) Нарушение функции вестибулярного анализатора любой этиологии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15) Понижение остроты зрения ниже 0,8 на одном глазу и ниже 0,5 - на другом, коррекция не допускается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17) Ограничение поля зрения более чем на 20°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18) Болезни эндокринной системы, требующие постоянной лекарственной коррекции</w:t>
            </w:r>
          </w:p>
        </w:tc>
      </w:tr>
      <w:tr w:rsidR="00DD6B9D" w:rsidRPr="00DD6B9D" w:rsidTr="00DD6B9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 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Поля зрения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Хронические заболевания периферической нервной системы с частотой обострения 3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Заболевания органов кровообращения, даже при наличии компенсации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Глаукома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Хронические заболевания верхних дыхательных путей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Хронические заболевания бронхолегочной системы с частотой обострения 2 раза и более за календарный год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Искривление носовой перегородки с нарушением функции носового дыхания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Деформация грудной клетки, вызывающая нарушение дыхания и затрудняющая работу в противогазах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Доброкачественные опухоли, препятствующие выполнению работ в противогазах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Хронические заболевания среднего уха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11) Заболевания вестибулярного анализатора любой этиологии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Понижение остроты зрения ниже 0,8 на одном глазу и ниже 0,5 - на другом, коррекция не допускается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14) Ограничение поля зрения более чем на 10°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16) Заболевания любой этиологии,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17) Беременность и период лактации 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23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</w:tr>
      <w:tr w:rsidR="00DD6B9D" w:rsidRPr="00DD6B9D" w:rsidTr="00DD6B9D">
        <w:trPr>
          <w:trHeight w:val="15"/>
        </w:trPr>
        <w:tc>
          <w:tcPr>
            <w:tcW w:w="3511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 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Мазок из зева и носа на наличие патогенного стафилококка при поступлении на работу, в дальнейшем - по медицинским и эпидпоказаниям 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педикулез;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гонорея (все формы) на срок проведения лечения антибиотиками и получения отрицательных результатов первого контроля;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озена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Мазок из зева и носа на наличие патогенного стафилококка при поступлении на работу, в дальнейшем - по медицинским и эпидпоказаниям 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педикулез;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гонорея (все формы) на срок проведения лечения антибиотиками и получения отрицательных результатов первого контроля;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инфекции кожи и подкожной клетчатки - только для работников, занятых изготовлением и реализацией пищевых продуктов.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озена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педикулез;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гонорея (все формы) на срок проведения лечения антибиотиками и получения отрицательных результатов первого контроля;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инфекции кожи и подкожной клетчатки - только для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озена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 Мазок из зева и носа на наличие патогенного стафилококка при поступлении на работу и в дальнейшем - 1 раз в 6 месяцев 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 на срок проведения лечения антибиотиками и получения отрицательных результатов первого контроля;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озена 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озена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 Работы в детских и подростковых сезонных оздоровительных организациях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Флюорография легких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 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 на срок проведения лечения антибиотиками и получения отрицательных результатов первого контроля;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озена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23 июля 2013 года </w:t>
            </w:r>
            <w:hyperlink r:id="rId24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15 мая 2013 года N 296н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озена 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марта 2018 года </w:t>
            </w:r>
            <w:hyperlink r:id="rId25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совместным приказом Минтруда России и Минздрава России от 6 февраля 2018 года N 62н/49н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озена 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 Работы в бассейнах, а также водолечебницах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озена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 Работы в гостиницах, общежитиях, пассажирских вагонах (проводники), в должности стюардессы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 и в дальнейшем - 1 раз в год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озена 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 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инфекции кожи и подкожной клетчатки. 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 Работы на водопроводных сооружениях, связанные с подготовкой воды и обслуживанием водопроводных сетей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инфекции кожи и подкожной клетчатки. 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 Работы, связанные с переработкой молока и изготовлением молочных продуктов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Стоматолог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*Инфекционист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Рентгенография грудной клетки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крови на сифилис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Мазки на гонорею при поступлении на работу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и бактерионосительство: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брюшной тиф, паратифы, сальмонеллез, дизентерия;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гельминтозы;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сифилис в заразном периоде;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лепра;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гонорея (все формы);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инфекции кожи и подкожной клетчатки;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озена 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 Управление наземными транспортными средствами: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Оториноларинголог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Дерматовенеролог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*Эндокринолог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Рост, вес,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определение группы крови и резус-фактора (при прохождении предварительного медицинского осмотра)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Аудиометрия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Исследование вестибулярного анализатора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Острота зрения Цветоощущение Определение полей зрения Биомикроскопия сред глаза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Офтальмоскопия глазного дна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27.1. категории "А"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Отсутствие зрения на одном глазу при остроте зрения ниже 0,8 (без коррекции) на другом.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Центральная скотома абсолютная или относительная (при скотоме и наличии изменений зрительной функции не ниже значений, указанных в п.1 настоящей графы подпункта - допуск без ограничений).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</w:t>
            </w:r>
            <w:r w:rsidRPr="00DD6B9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,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нормальное поле зрения и отсутствие осложнений в течение полугода после операции.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Паралитическое косоглазие и другие нарушения содружественного движения глаз.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Стойкая диплопия вследствие косоглазия любой этиологии.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11) Спонтанный нистагм при отклонении зрачков на 70° от среднего положения.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Ограничение поля зрения более чем на 20° в любом из меридианов.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13) Нарушение цветоощущения.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14) Заболевания сетчатки и зрительного нерва (пигментный ретинит, атрофия зрительного нерва, отслойка сетчатки и др.).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15) Глаукома.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17) Отсутствие пальцев или фаланг, а также неподвижность в межфаланговых суставах: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двух фаланг большого пальца на правой или левой руке;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или неподвижность двух или более пальцев на правой руке или полное сведение хотя бы одного пальца;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23) Хронический гнойный мастоидит, осложнения вследствие мастоидэктомии (киста, свищ).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28) Болезни бронхолегочной системы с явлениями дыхательной недостаточности или легочно-сердечной недостаточностью 2-3 ст. (допуск к вождению решается индивидуально после обследования и лечения у пульмонолога).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DD6B9D" w:rsidRPr="00DD6B9D" w:rsidTr="00DD6B9D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26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DD6B9D" w:rsidRPr="00DD6B9D" w:rsidRDefault="00DD6B9D" w:rsidP="00DD6B9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8"/>
        <w:gridCol w:w="1001"/>
        <w:gridCol w:w="1426"/>
        <w:gridCol w:w="1206"/>
        <w:gridCol w:w="3264"/>
      </w:tblGrid>
      <w:tr w:rsidR="00DD6B9D" w:rsidRPr="00DD6B9D" w:rsidTr="00DD6B9D">
        <w:trPr>
          <w:trHeight w:val="15"/>
        </w:trPr>
        <w:tc>
          <w:tcPr>
            <w:tcW w:w="3511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27.2. категории "А1"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подпункт утратил силу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16 февраля 2015 года </w:t>
            </w:r>
            <w:hyperlink r:id="rId27" w:history="1">
              <w:r w:rsidRPr="00DD6B9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5 декабря 2014 года N 801н</w:t>
              </w:r>
            </w:hyperlink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27.3. категории "В"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Медицинские противопоказания, изложенные в п.3-25 настоящей графы подпункта 28.1**.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Понижение остроты зрения ниже 0,5 на лучшем глазу и ниже 0,2 - на худшем глазу (с коррекцией).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Отсутствие зрения на одном глазу при остроте зрения ниже 0,8 (без коррекции) на другом.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"подпункта 27.1". 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27.4. категории "В1"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Медицинские противопоказания, изложенные в подпункте 28.1** настоящей графы.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27.1".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27.5. категории "ВЕ"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28.4** настоящей графы.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27.4".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27.6. категории "С"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Медицинские противопоказания, изложенные в п.3-25 настоящей графы подпункта 28.1**.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Травматические деформации и дефекты костей черепа с наличием выраженной неврологической симптоматики.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Ишемическая болезнь сердца: стенокардия нестабильная, стенокардия напряжения, ФК III, нарушения сердечного ритма высокой градации, либо сочетание указанных состояний.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9) Гипертоническая болезнь II-III ст. При гипертонической болезни I ст. допуск осуществляется индивидуально при условии ежегодного освидетельствования.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Диабет (все виды и формы).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11) Рост ниже 150 см (вопрос решается индивидуально), резкое отставание физического развития.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12) Беременность и период лактации 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"подпункта 27.1".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27.7. категории "С1"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28.6** настоящей графы.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27.6".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27.8. категории "СЕ"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28.6** настоящей графы.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27.6".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27.9. категории "D"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Медицинские противопоказания, изложенные в подпункте 28.6** настоящей графы.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27.6".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27.10. категории "D1"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Медицинские противопоказания, изложенные в подпункте 28.6** настоящей графы.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27.6".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27.11. категории "D1E"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28.6** настоящей графы.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27.6".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27.12. Трамвай, троллейбус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Медицинские противопоказания, изложенные в подпункте 28.6** настоящей графы.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27.6".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27.13. Трактора и другие самоходные машины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28.4** настоящей графы.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27.4".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28.4** настоящей графы.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27.4".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27.15. Автомобили всех категорий с ручным управлением для 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28.1** настоящей графы, кроме состояний и заболеваний, указанных в пунктах с 16 по 19 включительно.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Отсутствие одной верхней конечности или кисти, а также деформация кисти, значительно затрудняющая её движение.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двух фаланг большого пальца на правой или левой руке;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или неподвижность двух или более пальцев на правой руке или полное сведение хотя бы одного пальца;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Отсутствие верхней конечности или кисти.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 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27.1". - Примечание изготовителя базы данных.</w:t>
            </w:r>
          </w:p>
        </w:tc>
      </w:tr>
      <w:tr w:rsidR="00DD6B9D" w:rsidRPr="00DD6B9D" w:rsidTr="00DD6B9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27.16. Мотоколяски для 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противопоказания, изложенные в подпункте 28.1**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настоящей графы, кроме состояний и заболеваний, указанных в пунктах с 16 по 19 включительно.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Отсутствие одной верхней конечности или кисти, а также деформация кисти, значительно затрудняющая её движение.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двух фаланг большого пальца на правой или левой руке;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или неподвижность двух или более пальцев на правой руке или полное сведение хотя бы одного пальца; 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Отсутствие верхней конечности или кисти.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 </w:t>
            </w:r>
          </w:p>
        </w:tc>
      </w:tr>
      <w:tr w:rsidR="00DD6B9D" w:rsidRPr="00DD6B9D" w:rsidTr="00DD6B9D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B9D" w:rsidRPr="00DD6B9D" w:rsidRDefault="00DD6B9D" w:rsidP="00DD6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D6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Вероятно, ошибка оригинала. Следует читать "в подпункте 27.1". - Примечание изготовителя базы данных.</w:t>
            </w:r>
          </w:p>
        </w:tc>
      </w:tr>
    </w:tbl>
    <w:p w:rsidR="00DD6B9D" w:rsidRPr="00DD6B9D" w:rsidRDefault="00DD6B9D" w:rsidP="00DD6B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DD6B9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3</w:t>
      </w:r>
    </w:p>
    <w:p w:rsidR="00DD6B9D" w:rsidRPr="00DD6B9D" w:rsidRDefault="00DD6B9D" w:rsidP="00DD6B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DD6B9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положения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3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6.9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6.9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8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Статья 213 Трудового кодекса Российской Федерации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Обязательные периодические медицинские осмотры (обследования) (далее - периодические осмотры) проводятся в целях: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своевременного выявления и предупреждения возникновения и распространения инфекционных и паразитарных заболеваний;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предупреждения несчастных случаев на производстве.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Возглавляет врачебную комиссию врач-профпатолог.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Состав врачебной комиссии утверждается приказом (распоряжением) руководителя медицинской организации.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9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Статья 212 Трудового кодекса Российской Федерации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DD6B9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Порядок проведения предварительных осмотров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 Направление заполняется на основании утвержденного работодателем списка контингентов и в нем указывается: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работодателя;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 собственности и вид экономической деятельности работодателя по </w:t>
      </w:r>
      <w:hyperlink r:id="rId30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ОКВЭД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медицинской организации, фактический адрес ее местонахождения и код по ОГРН;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вид медицинского осмотра (предварительный или периодический);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фамилия, имя, отчество лица, поступающего на работу (работника);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дата рождения лица, поступающего на работу (работника);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должности (профессии) или вида работы;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Направление подписывается уполномоченным представителем работодателя с указанием его должности, фамилии, инициалов.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Направление выдается лицу, поступающему на работу (работнику), под роспись.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Работодатель (его представитель) обязан организовать учет выданных направлений.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направление;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паспорт (или другой документ установленного образца, удостоверяющий его личность);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паспорт здоровья работника (при наличии);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 На лицо, проходящее предварительный осмотр, в медицинской организации оформляются: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10.1 медицинская карта амбулаторного больного (</w:t>
      </w:r>
      <w:hyperlink r:id="rId31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учетная форма N 025/у-04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утвержденная </w:t>
      </w:r>
      <w:hyperlink r:id="rId32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Минздравсоцразвития России от 22 ноября 2004 года N 255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Медицинская карта хранится в установленном порядке в медицинской организации;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10.2 паспорт здоровья работника (далее - паспорт здоровья) - в случае если он ранее не оформлялся, в котором указывается: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медицинской организации, фактический адрес ее местонахождения и код по ОГРН;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ОMC лица, поступающего на работу (работника);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работодателя;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 собственности и вид экономической деятельности работодателя по </w:t>
      </w:r>
      <w:hyperlink r:id="rId33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ОКВЭД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Каждому паспорту здоровья присваивается номер и указывается дата его заполнения.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каждого работника ведется один паспорт здоровья.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лиц, прикрепленных на медицинское обслуживание к ФМБА России, паспорт здоровья работника не оформляется.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N 2 к приказу) (далее - Перечень работ).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12. 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13. В Заключении указывается: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дата выдачи Заключения;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фамилия, имя, отчество, дата рождения, пол лица, поступающего на работу (работника);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работодателя;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структурного подразделения работодателя (при наличии), должности (профессии) или вида работы;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вредного производственного фактора(-ов) и (или) вида работы;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результат медицинского осмотра (медицинские противопоказания выявлены, не выявлены).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DD6B9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III. Порядок проведения периодических осмотров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16. Периодические осмотры проводятся не реже чем в сроки, указанные в Перечне факторов и Перечне работ.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17. Работники в возрасте до 21 года проходят периодические осмотры ежегодно.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Перечнем факторов и Перечнем работ.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Включению в списки контингента и поименные списки подлежат работники: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 </w:t>
      </w:r>
      <w:hyperlink r:id="rId34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порядке</w:t>
        </w:r>
      </w:hyperlink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5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 Минздравсоцразвития России от 31 августа 2007 года N 569 "Об утверждении Порядка проведения аттестации рабочих мест по условиям труда"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29 ноября 2007 года N 10577).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выполняющие работы, предусмотренные Перечнем работ.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20. В списке контингента работников, подлежащих прохождению предварительного и периодического медицинского осмотра указывается: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профессии (должности) работника согласно штатного расписания;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21. Список контингента, разработанный и утвержденный работодателем, в 10-дневной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фамилия, имя, отчество, профессия (должность) работника, подлежащего периодическому медицинскому осмотру;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вредного производственного фактора или вида работы;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структурного подразделения работодателя (при наличии).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26. 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27. Врачебная комиссия медицинской организации на основании указанных в поименном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29. На работника, проходящего периодический осмотр, в медицинской организации оформляются документы, установленные пунктом 10 настоящего Порядка (при отсутствии).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31. 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Порядка.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32. На основании результатов периодического осмотра в установленном порядке</w:t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5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6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6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 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(зарегистрировано Минюстом России 04.03.2010 N 16550).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38. 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43. В заключительном акте указывается: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медицинской организации, проводившей предварительный осмотр, адрес ее местонахождения и код по ОГРН;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дата составления акта;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работодателя;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занятых на тяжелых работах и на работах с вредными и (или) опасными условиями труда;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процент охвата работников периодическим медицинским осмотром;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список работников, не завершивших периодический медицинский осмотр;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список работников, не прошедших периодический медицинский осмотр;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не имеющих медицинские противопоказания к работе;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имеющих временные медицинские противопоказания к работе;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имеющих постоянные медицинские противопоказания к работе;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нуждающихся в проведении дополнительного обследования (заключение не дано);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нуждающихся в обследовании в центре профпатологии;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нуждающихся в амбулаторном обследовании и лечении;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нуждающихся в стационарном обследовании и лечении;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нуждающихся в санаторно-курортном лечении;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численность работников, нуждающихся в диспансерном наблюдении;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перечень впервые установленных хронических соматических заболеваний с указанием класса заболеваний по </w:t>
      </w:r>
      <w:hyperlink r:id="rId37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Международной классификации болезней-10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(далее - </w:t>
      </w:r>
      <w:hyperlink r:id="rId38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МКБ-10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перечень впервые установленных профессиональных заболеваний с указанием класса заболеваний по </w:t>
      </w:r>
      <w:hyperlink r:id="rId39" w:history="1">
        <w:r w:rsidRPr="00DD6B9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МКБ-10</w:t>
        </w:r>
      </w:hyperlink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результаты выполнения рекомендаций предыдущего заключительного акта;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рекомендации работодателю по реализации комплекса оздоровительных мероприятий, включая профилактические и другие мероприятия.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44. Заключительный акт утверждается председателем врачебной комиссии и заверяется печатью медицинской организации.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Один экземпляр заключительного акта хранится в медицинской организации, проводившей периодические осмотры, в течение 50 лет.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DD6B9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IV. Медицинские противопоказания к допуску к работам</w:t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врожденные пороки развития, деформации, хромосомные аномалии со стойкими выраженными нарушениями функции органов и систем;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нарколепсия и катаплексия;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7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8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алкоголизм, токсикомания, наркомания;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злокачественные новообразования любой локализации</w:t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49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50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После проведенного лечения вопрос решается индивидуально комиссией врачей-специалистов, профпатологом, онкологом.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гипертоническая болезнь III стадии, 3 степени, риск IV; 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хронические болезни сердца и перикарда с недостаточностью кровообращения ФК III, НК 2 и более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ишемическая болезнь сердца: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стенокардия ФК III-IV;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нарушением проводимости (синоаурикулярная блокада III степени, слабость синусового узла);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пароксизмальные нарушения ритма с потенциально злокачественными желудочковыми аритмиями и нарушениями гемодинамики;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постинфарктный кардиосклероз, аневризма сердца;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аневризмы и расслоения любых отделов аорты и артерий;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облитерирующий атеросклероз аорты с облитерацией висцеральных артерий и нарушением функции органов;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лимфангиит и другие нарушения лимфооттока 3-4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ревматизм: активная фаза, частые рецидивы с поражением сердца и других органов и систем и хронической сердечной недостаточностью 2-3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болезни бронхолегочной системы с явлениями дыхательной недостаточности или легочно-сердечной недостаточности 2-3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активные формы туберкулеза любой локализации;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хронические болезни почек и мочевыводящих путей с явлениями хронической почечной недостаточности 2-3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неспецифический язвенный колит и болезнь Крона тяжелого течения;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диффузные заболевания соединительной ткани с нарушением функции органов и систем 3-4 степени, системные васкулиты;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хронические заболевания периферической нервной системы и нервно-мышечные заболевания со значительными нарушениями функций;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хронические заболевания опорно-двигательного аппарата с нарушениями функции 2-3 степени;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хронические заболевания кожи: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хроническая распространенная, часто рецидивирующая (не менее 4 раз в год) экзема;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псориаз универсальный, распространенный, артропатический, пустулезный, псориатическая эритродермия;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вульгарная пузырчатка;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хронический необратимый распространенный ихтиоз;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хронический прогрессирующий атопический дерматит;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беременность и период лактации</w:t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51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52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Только для лиц, работающих в контакте с вредными и (или) опасными производственными факторами, указанными в Перечне факторов.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привычное невынашивание и аномалии плода в анамнезе у женщин детородного возраста</w:t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53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36D94" w:rsidRPr="00E36D9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254" type="#_x0000_t75" alt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" style="width:8.15pt;height:17.55pt"/>
        </w:pic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Только для лиц, работающих в контакте с вредными и (или) опасными производственными факторами, указанными в Перечне факторов.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глаукома любой стадии при нестабилизированном течении.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D6B9D" w:rsidRPr="00DD6B9D" w:rsidRDefault="00DD6B9D" w:rsidP="00DD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49. Дополнительные медицинские противопоказания указаны в Перечне факторов и Перечне работ.</w:t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D6B9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E0FD8" w:rsidRDefault="003E0FD8"/>
    <w:sectPr w:rsidR="003E0FD8" w:rsidSect="003E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FFB"/>
    <w:multiLevelType w:val="multilevel"/>
    <w:tmpl w:val="66C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16920"/>
    <w:multiLevelType w:val="multilevel"/>
    <w:tmpl w:val="903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39F4"/>
    <w:multiLevelType w:val="multilevel"/>
    <w:tmpl w:val="07B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D743D"/>
    <w:multiLevelType w:val="multilevel"/>
    <w:tmpl w:val="370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263C8"/>
    <w:multiLevelType w:val="multilevel"/>
    <w:tmpl w:val="F6F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7706"/>
    <w:multiLevelType w:val="multilevel"/>
    <w:tmpl w:val="FE9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30A6A"/>
    <w:multiLevelType w:val="multilevel"/>
    <w:tmpl w:val="6AC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D2A6A"/>
    <w:multiLevelType w:val="multilevel"/>
    <w:tmpl w:val="A83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D6B9D"/>
    <w:rsid w:val="0004645B"/>
    <w:rsid w:val="000838E9"/>
    <w:rsid w:val="000C0BE8"/>
    <w:rsid w:val="001A1E78"/>
    <w:rsid w:val="00265021"/>
    <w:rsid w:val="003E0FD8"/>
    <w:rsid w:val="004B4B65"/>
    <w:rsid w:val="00500DD8"/>
    <w:rsid w:val="006A1519"/>
    <w:rsid w:val="006A5FB9"/>
    <w:rsid w:val="00827F8D"/>
    <w:rsid w:val="009622C0"/>
    <w:rsid w:val="00A60AB4"/>
    <w:rsid w:val="00B0701B"/>
    <w:rsid w:val="00B82759"/>
    <w:rsid w:val="00DD6B9D"/>
    <w:rsid w:val="00E3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8"/>
  </w:style>
  <w:style w:type="paragraph" w:styleId="1">
    <w:name w:val="heading 1"/>
    <w:basedOn w:val="a"/>
    <w:link w:val="10"/>
    <w:uiPriority w:val="9"/>
    <w:qFormat/>
    <w:rsid w:val="00DD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6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B9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B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B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B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6B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D6B9D"/>
  </w:style>
  <w:style w:type="character" w:customStyle="1" w:styleId="info-title">
    <w:name w:val="info-title"/>
    <w:basedOn w:val="a0"/>
    <w:rsid w:val="00DD6B9D"/>
  </w:style>
  <w:style w:type="paragraph" w:customStyle="1" w:styleId="headertext">
    <w:name w:val="headertext"/>
    <w:basedOn w:val="a"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D6B9D"/>
  </w:style>
  <w:style w:type="paragraph" w:customStyle="1" w:styleId="copytitle">
    <w:name w:val="copytitle"/>
    <w:basedOn w:val="a"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B9D"/>
    <w:rPr>
      <w:b/>
      <w:bCs/>
    </w:rPr>
  </w:style>
  <w:style w:type="paragraph" w:customStyle="1" w:styleId="copyright">
    <w:name w:val="copyright"/>
    <w:basedOn w:val="a"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D6B9D"/>
  </w:style>
  <w:style w:type="paragraph" w:styleId="a7">
    <w:name w:val="Balloon Text"/>
    <w:basedOn w:val="a"/>
    <w:link w:val="a8"/>
    <w:uiPriority w:val="99"/>
    <w:semiHidden/>
    <w:unhideWhenUsed/>
    <w:rsid w:val="00DD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33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46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00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54470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89356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48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35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4386869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7262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6313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344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893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523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9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4565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13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908425" TargetMode="External"/><Relationship Id="rId18" Type="http://schemas.openxmlformats.org/officeDocument/2006/relationships/hyperlink" Target="http://docs.cntd.ru/document/420240049" TargetMode="External"/><Relationship Id="rId26" Type="http://schemas.openxmlformats.org/officeDocument/2006/relationships/hyperlink" Target="http://docs.cntd.ru/document/420240049" TargetMode="External"/><Relationship Id="rId39" Type="http://schemas.openxmlformats.org/officeDocument/2006/relationships/hyperlink" Target="http://docs.cntd.ru/document/9022862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40049" TargetMode="External"/><Relationship Id="rId34" Type="http://schemas.openxmlformats.org/officeDocument/2006/relationships/hyperlink" Target="http://docs.cntd.ru/document/902061003" TargetMode="External"/><Relationship Id="rId7" Type="http://schemas.openxmlformats.org/officeDocument/2006/relationships/hyperlink" Target="http://docs.cntd.ru/document/542618607" TargetMode="External"/><Relationship Id="rId12" Type="http://schemas.openxmlformats.org/officeDocument/2006/relationships/hyperlink" Target="http://docs.cntd.ru/document/9020003" TargetMode="External"/><Relationship Id="rId17" Type="http://schemas.openxmlformats.org/officeDocument/2006/relationships/hyperlink" Target="http://docs.cntd.ru/document/420240049" TargetMode="External"/><Relationship Id="rId25" Type="http://schemas.openxmlformats.org/officeDocument/2006/relationships/hyperlink" Target="http://docs.cntd.ru/document/542618607" TargetMode="External"/><Relationship Id="rId33" Type="http://schemas.openxmlformats.org/officeDocument/2006/relationships/hyperlink" Target="http://docs.cntd.ru/document/842501197" TargetMode="External"/><Relationship Id="rId38" Type="http://schemas.openxmlformats.org/officeDocument/2006/relationships/hyperlink" Target="http://docs.cntd.ru/document/90228626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40049" TargetMode="External"/><Relationship Id="rId20" Type="http://schemas.openxmlformats.org/officeDocument/2006/relationships/hyperlink" Target="http://docs.cntd.ru/document/420240049" TargetMode="External"/><Relationship Id="rId29" Type="http://schemas.openxmlformats.org/officeDocument/2006/relationships/hyperlink" Target="http://docs.cntd.ru/document/90180766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0049" TargetMode="External"/><Relationship Id="rId11" Type="http://schemas.openxmlformats.org/officeDocument/2006/relationships/hyperlink" Target="http://docs.cntd.ru/document/902275195" TargetMode="External"/><Relationship Id="rId24" Type="http://schemas.openxmlformats.org/officeDocument/2006/relationships/hyperlink" Target="http://docs.cntd.ru/document/499022273" TargetMode="External"/><Relationship Id="rId32" Type="http://schemas.openxmlformats.org/officeDocument/2006/relationships/hyperlink" Target="http://docs.cntd.ru/document/901916492" TargetMode="External"/><Relationship Id="rId37" Type="http://schemas.openxmlformats.org/officeDocument/2006/relationships/hyperlink" Target="http://docs.cntd.ru/document/90228626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99022273" TargetMode="External"/><Relationship Id="rId15" Type="http://schemas.openxmlformats.org/officeDocument/2006/relationships/hyperlink" Target="http://docs.cntd.ru/document/9025049" TargetMode="External"/><Relationship Id="rId23" Type="http://schemas.openxmlformats.org/officeDocument/2006/relationships/hyperlink" Target="http://docs.cntd.ru/document/420240049" TargetMode="External"/><Relationship Id="rId28" Type="http://schemas.openxmlformats.org/officeDocument/2006/relationships/hyperlink" Target="http://docs.cntd.ru/document/901807664" TargetMode="External"/><Relationship Id="rId36" Type="http://schemas.openxmlformats.org/officeDocument/2006/relationships/hyperlink" Target="http://docs.cntd.ru/document/902200697" TargetMode="External"/><Relationship Id="rId10" Type="http://schemas.openxmlformats.org/officeDocument/2006/relationships/hyperlink" Target="http://docs.cntd.ru/document/901901770" TargetMode="External"/><Relationship Id="rId19" Type="http://schemas.openxmlformats.org/officeDocument/2006/relationships/hyperlink" Target="http://docs.cntd.ru/document/420240049" TargetMode="External"/><Relationship Id="rId31" Type="http://schemas.openxmlformats.org/officeDocument/2006/relationships/hyperlink" Target="http://docs.cntd.ru/document/901916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1770" TargetMode="External"/><Relationship Id="rId14" Type="http://schemas.openxmlformats.org/officeDocument/2006/relationships/hyperlink" Target="http://docs.cntd.ru/document/901934479" TargetMode="External"/><Relationship Id="rId22" Type="http://schemas.openxmlformats.org/officeDocument/2006/relationships/hyperlink" Target="http://docs.cntd.ru/document/420240049" TargetMode="External"/><Relationship Id="rId27" Type="http://schemas.openxmlformats.org/officeDocument/2006/relationships/hyperlink" Target="http://docs.cntd.ru/document/420240049" TargetMode="External"/><Relationship Id="rId30" Type="http://schemas.openxmlformats.org/officeDocument/2006/relationships/hyperlink" Target="http://docs.cntd.ru/document/842501197" TargetMode="External"/><Relationship Id="rId35" Type="http://schemas.openxmlformats.org/officeDocument/2006/relationships/hyperlink" Target="http://docs.cntd.ru/document/90206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32548</Words>
  <Characters>185530</Characters>
  <Application>Microsoft Office Word</Application>
  <DocSecurity>0</DocSecurity>
  <Lines>1546</Lines>
  <Paragraphs>435</Paragraphs>
  <ScaleCrop>false</ScaleCrop>
  <Company>Hewlett-Packard Company</Company>
  <LinksUpToDate>false</LinksUpToDate>
  <CharactersWithSpaces>217643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orlovaed</dc:creator>
  <cp:lastModifiedBy>elkinann</cp:lastModifiedBy>
  <cp:revision>2</cp:revision>
  <dcterms:created xsi:type="dcterms:W3CDTF">2019-03-26T11:51:00Z</dcterms:created>
  <dcterms:modified xsi:type="dcterms:W3CDTF">2019-03-26T11:51:00Z</dcterms:modified>
</cp:coreProperties>
</file>