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76C8">
      <w:pPr>
        <w:pStyle w:val="1"/>
      </w:pPr>
      <w:hyperlink r:id="rId7" w:history="1">
        <w:r>
          <w:rPr>
            <w:rStyle w:val="a4"/>
            <w:b w:val="0"/>
            <w:bCs w:val="0"/>
          </w:rPr>
          <w:t>Распоряжение ОАО "РЖД" от 21 сентября 2018 г. N 2070/р "О внесении изменен</w:t>
        </w:r>
        <w:r>
          <w:rPr>
            <w:rStyle w:val="a4"/>
            <w:b w:val="0"/>
            <w:bCs w:val="0"/>
          </w:rPr>
          <w:t>ий в распоряжения ОАО "РЖД" от 11 августа 2016 года N 1651 р и от 30 декабря 2016 года N 2796р и признании утратившими силу некоторых документов ОАО "РЖД"</w:t>
        </w:r>
      </w:hyperlink>
    </w:p>
    <w:p w:rsidR="00000000" w:rsidRDefault="00E676C8">
      <w:pPr>
        <w:pStyle w:val="1"/>
      </w:pPr>
      <w:r>
        <w:t>Распоряжение ОАО "РЖД" от 21 сентября 2018 г. N 2070/р</w:t>
      </w:r>
      <w:r>
        <w:br/>
        <w:t>"О внесении изменений в распоряжения ОАО "Р</w:t>
      </w:r>
      <w:r>
        <w:t>ЖД" от 11 августа 2016 года N 1651 р и от 30 декабря 2016 года N 2796р и признании утратившими силу некоторых документов ОАО "РЖД"</w:t>
      </w:r>
    </w:p>
    <w:p w:rsidR="00000000" w:rsidRDefault="00E676C8"/>
    <w:p w:rsidR="00000000" w:rsidRDefault="00E676C8">
      <w:r>
        <w:t xml:space="preserve">В целях исполнения </w:t>
      </w:r>
      <w:hyperlink r:id="rId8" w:history="1">
        <w:r>
          <w:rPr>
            <w:rStyle w:val="a4"/>
          </w:rPr>
          <w:t>пункта 22 приложения N 5</w:t>
        </w:r>
      </w:hyperlink>
      <w:r>
        <w:t xml:space="preserve"> Правил технической эксплуатации железных дорог Российской Федерации, утвержденных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транспорта Российской Федерации от 21 декабря 2010 года N 286:</w:t>
      </w:r>
    </w:p>
    <w:p w:rsidR="00000000" w:rsidRDefault="00E676C8">
      <w:bookmarkStart w:id="0" w:name="sub_1"/>
      <w:r>
        <w:t>1. Приложение N 1 к</w:t>
      </w:r>
      <w:r>
        <w:t xml:space="preserve"> </w:t>
      </w:r>
      <w:hyperlink r:id="rId10" w:history="1">
        <w:r>
          <w:rPr>
            <w:rStyle w:val="a4"/>
          </w:rPr>
          <w:t>распоряжению</w:t>
        </w:r>
      </w:hyperlink>
      <w:r>
        <w:t xml:space="preserve"> ОАО "РЖД" от 11 августа 2016 года N 1651 р "О нормах межремонтных пробегов железнодорожного подвижного состава, эксплуатируемого на инфраструктуре ОАО "РЖД", исключить.</w:t>
      </w:r>
    </w:p>
    <w:p w:rsidR="00000000" w:rsidRDefault="00E676C8">
      <w:bookmarkStart w:id="1" w:name="sub_2"/>
      <w:bookmarkEnd w:id="0"/>
      <w:r>
        <w:t xml:space="preserve">2. Внести в </w:t>
      </w:r>
      <w:hyperlink r:id="rId11" w:history="1">
        <w:r>
          <w:rPr>
            <w:rStyle w:val="a4"/>
          </w:rPr>
          <w:t>Положение</w:t>
        </w:r>
      </w:hyperlink>
      <w:r>
        <w:t xml:space="preserve"> о системе технического обслуживания и ремонта локомотивов ОАО "РЖД", утвержденное </w:t>
      </w:r>
      <w:hyperlink r:id="rId12" w:history="1">
        <w:r>
          <w:rPr>
            <w:rStyle w:val="a4"/>
          </w:rPr>
          <w:t>распоряжением</w:t>
        </w:r>
      </w:hyperlink>
      <w:r>
        <w:t xml:space="preserve"> ОАО "Р</w:t>
      </w:r>
      <w:r>
        <w:t xml:space="preserve">ЖД" от 30 декабря 2016 года N 2796р,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.</w:t>
      </w:r>
    </w:p>
    <w:p w:rsidR="00000000" w:rsidRDefault="00E676C8">
      <w:bookmarkStart w:id="2" w:name="sub_3"/>
      <w:bookmarkEnd w:id="1"/>
      <w:r>
        <w:t xml:space="preserve">3. Заместителю генерального директора ОАО "РЖД" - начальнику Дирекции тяги Валинскому О.С., генеральному директору ООО "Локомотивные технологии" Дегтяреву Ю.С. </w:t>
      </w:r>
      <w:r>
        <w:t xml:space="preserve">(по согласованию), генеральному директору ООО "СТМ-Сервис" Зайцеву О.Е. (по согласованию) организовать планирование и постановку локомотивов на техническое обслуживание и ремонт в соответствии с </w:t>
      </w:r>
      <w:hyperlink r:id="rId13" w:history="1">
        <w:r>
          <w:rPr>
            <w:rStyle w:val="a4"/>
          </w:rPr>
          <w:t>Положением</w:t>
        </w:r>
      </w:hyperlink>
      <w:r>
        <w:t xml:space="preserve"> о системе технического обслуживания и ремонта локомотивов ОАО "РЖД".</w:t>
      </w:r>
    </w:p>
    <w:p w:rsidR="00000000" w:rsidRDefault="00E676C8">
      <w:bookmarkStart w:id="3" w:name="sub_4"/>
      <w:bookmarkEnd w:id="2"/>
      <w:r>
        <w:t>4. Заместителю генерального директора ОАО "РЖД" - начальнику Дирекции тяги Валинскому О.С. организовать работу по корректировке норм межремонтных пробегов локом</w:t>
      </w:r>
      <w:r>
        <w:t xml:space="preserve">отивов ОАО "РЖД" в автоматизированных информационных системах в соответствии с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системе технического обслуживания и ремонта локомотивов ОАО "РЖД", утвержденным </w:t>
      </w:r>
      <w:hyperlink r:id="rId15" w:history="1">
        <w:r>
          <w:rPr>
            <w:rStyle w:val="a4"/>
          </w:rPr>
          <w:t>распоряжением</w:t>
        </w:r>
      </w:hyperlink>
      <w:r>
        <w:t xml:space="preserve"> ОАО "РЖД" от 30 декабря 2016 года N 2796р.</w:t>
      </w:r>
    </w:p>
    <w:p w:rsidR="00000000" w:rsidRDefault="00E676C8">
      <w:bookmarkStart w:id="4" w:name="sub_5"/>
      <w:bookmarkEnd w:id="3"/>
      <w:r>
        <w:t>5. Признать утратившими силу:</w:t>
      </w:r>
    </w:p>
    <w:p w:rsidR="00000000" w:rsidRDefault="00E676C8">
      <w:bookmarkStart w:id="5" w:name="sub_51"/>
      <w:bookmarkEnd w:id="4"/>
      <w:r>
        <w:t>распоряжение ОАО "РЖД" от 17 января 2005 года N 3р "О системе технического обслуживания и ремонта лок</w:t>
      </w:r>
      <w:r>
        <w:t>омотивов ОАО "РЖД";</w:t>
      </w:r>
    </w:p>
    <w:p w:rsidR="00000000" w:rsidRDefault="00E676C8">
      <w:bookmarkStart w:id="6" w:name="sub_52"/>
      <w:bookmarkEnd w:id="5"/>
      <w:r>
        <w:t>распоряжение ОАО "РЖД" от 3 апреля 2007 года N 558р "О внесении изменений в Положение о системе технического обслуживания и ремонта локомотивов ОАО "РЖД";</w:t>
      </w:r>
    </w:p>
    <w:bookmarkStart w:id="7" w:name="sub_53"/>
    <w:bookmarkEnd w:id="6"/>
    <w:p w:rsidR="00000000" w:rsidRDefault="00E676C8">
      <w:r>
        <w:fldChar w:fldCharType="begin"/>
      </w:r>
      <w:r>
        <w:instrText>HYPERLINK "http://ivo.garant.ru/document/redirect/7020440</w:instrText>
      </w:r>
      <w:r>
        <w:instrText>8/0"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ОАО "РЖД" от 22 июня 2012 года N 1246р "О внесении изменений в Положение о системе технического обслуживания и ремонта локомотивов ОАО "РЖД";</w:t>
      </w:r>
    </w:p>
    <w:p w:rsidR="00000000" w:rsidRDefault="00E676C8">
      <w:bookmarkStart w:id="8" w:name="sub_54"/>
      <w:bookmarkEnd w:id="7"/>
      <w:r>
        <w:t>распоряжение ОАО "РЖД" от 7 июля 2017 года N 1296р "О приостановлении действия Пол</w:t>
      </w:r>
      <w:r>
        <w:t>ожения о системе технического обслуживания и ремонта локомотивов ОАО "РЖД" утвержденного распоряжением ОАО "РЖД" от 30 декабря 2016 года N 2796р";</w:t>
      </w:r>
    </w:p>
    <w:bookmarkStart w:id="9" w:name="sub_55"/>
    <w:bookmarkEnd w:id="8"/>
    <w:p w:rsidR="00000000" w:rsidRDefault="00E676C8">
      <w:r>
        <w:fldChar w:fldCharType="begin"/>
      </w:r>
      <w:r>
        <w:instrText>HYPERLINK "http://ivo.garant.ru/document/redirect/71941462/0"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ОАО "РЖД" от 5 марта</w:t>
      </w:r>
      <w:r>
        <w:t xml:space="preserve"> 2018 года N 429р "О внесении изменений в распоряжение ОАО "РЖД" от 17 января 2005 года N 3р".</w:t>
      </w:r>
    </w:p>
    <w:bookmarkEnd w:id="9"/>
    <w:p w:rsidR="00000000" w:rsidRDefault="00E676C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Первый заместитель генерального директора ОАО "РЖД"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right"/>
            </w:pPr>
            <w:r>
              <w:t>А. Краснощек</w:t>
            </w:r>
          </w:p>
        </w:tc>
      </w:tr>
    </w:tbl>
    <w:p w:rsidR="00000000" w:rsidRDefault="00E676C8"/>
    <w:p w:rsidR="00000000" w:rsidRDefault="00E676C8">
      <w:pPr>
        <w:ind w:firstLine="698"/>
        <w:jc w:val="right"/>
      </w:pPr>
      <w:bookmarkStart w:id="10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ОАО "РЖД"</w:t>
      </w:r>
      <w:r>
        <w:rPr>
          <w:rStyle w:val="a3"/>
        </w:rPr>
        <w:br/>
        <w:t>N 2070/р от 21.09.201</w:t>
      </w:r>
      <w:r>
        <w:rPr>
          <w:rStyle w:val="a3"/>
        </w:rPr>
        <w:t>8 г.</w:t>
      </w:r>
    </w:p>
    <w:bookmarkEnd w:id="10"/>
    <w:p w:rsidR="00000000" w:rsidRDefault="00E676C8"/>
    <w:p w:rsidR="00000000" w:rsidRDefault="00E676C8">
      <w:pPr>
        <w:pStyle w:val="1"/>
      </w:pPr>
      <w:r>
        <w:t>Изменения,</w:t>
      </w:r>
      <w:r>
        <w:br/>
      </w:r>
      <w:r>
        <w:lastRenderedPageBreak/>
        <w:t>которые вносятся в Положение о системе технического обслуживания и ремонта локомотивов ОАО "РЖД", утвержденное распоряжением ОАО "РЖД" от 30 декабря 2016 года N 2796р</w:t>
      </w:r>
    </w:p>
    <w:p w:rsidR="00000000" w:rsidRDefault="00E676C8"/>
    <w:p w:rsidR="00000000" w:rsidRDefault="00E676C8">
      <w:bookmarkStart w:id="11" w:name="sub_1001"/>
      <w:r>
        <w:t xml:space="preserve">1. </w:t>
      </w:r>
      <w:hyperlink r:id="rId16" w:history="1">
        <w:r>
          <w:rPr>
            <w:rStyle w:val="a4"/>
          </w:rPr>
          <w:t>Пункт 1.1</w:t>
        </w:r>
      </w:hyperlink>
      <w:r>
        <w:t xml:space="preserve"> положения дополнить </w:t>
      </w:r>
      <w:hyperlink r:id="rId17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E676C8">
      <w:bookmarkStart w:id="12" w:name="sub_1112"/>
      <w:bookmarkEnd w:id="11"/>
      <w:r>
        <w:t>"В случае возникновения разночтений между нас</w:t>
      </w:r>
      <w:r>
        <w:t>тоящим Положением и конструкторской документацией, указанной в приложениях 1 и 2 настоящего Положения, руководствоваться требованиями конструкторской документации".</w:t>
      </w:r>
    </w:p>
    <w:p w:rsidR="00000000" w:rsidRDefault="00E676C8">
      <w:bookmarkStart w:id="13" w:name="sub_1002"/>
      <w:bookmarkEnd w:id="12"/>
      <w:r>
        <w:t xml:space="preserve">2. Пункт 1.4 положения исключить </w:t>
      </w:r>
      <w:hyperlink r:id="rId18" w:history="1">
        <w:r>
          <w:rPr>
            <w:rStyle w:val="a4"/>
          </w:rPr>
          <w:t>третий абзац</w:t>
        </w:r>
      </w:hyperlink>
      <w:r>
        <w:t>.</w:t>
      </w:r>
    </w:p>
    <w:p w:rsidR="00000000" w:rsidRDefault="00E676C8">
      <w:bookmarkStart w:id="14" w:name="sub_1003"/>
      <w:bookmarkEnd w:id="13"/>
      <w:r>
        <w:t xml:space="preserve">3. Пункт 3.15 положения </w:t>
      </w:r>
      <w:hyperlink r:id="rId19" w:history="1">
        <w:r>
          <w:rPr>
            <w:rStyle w:val="a4"/>
          </w:rPr>
          <w:t>первый абзац</w:t>
        </w:r>
      </w:hyperlink>
      <w:r>
        <w:t xml:space="preserve"> изложить в новой редакции следующего содержания:</w:t>
      </w:r>
    </w:p>
    <w:p w:rsidR="00000000" w:rsidRDefault="00E676C8">
      <w:bookmarkStart w:id="15" w:name="sub_1315"/>
      <w:bookmarkEnd w:id="14"/>
      <w:r>
        <w:t>"Текущий ремонт ТР-1 магистральн</w:t>
      </w:r>
      <w:r>
        <w:t>ых локомотивов, использующихся в грузовом и пассажирском движении, необходимо производить не реже одного раза в 6 месяцев, текущий ремонт ТР-2 - не реже одного раза в 2 года, текущий ремонт ТР-3 - не реже одного раза в 4 года, средний ремонт - не реже одно</w:t>
      </w:r>
      <w:r>
        <w:t>го раза в 8 лет, капитальный ремонт - не реже одного раза в 16 лет. Допускаются отклонения периодичности ремонта в большую сторону с допуском равным допуску периодичности ремонта, указанному в приложениях 1 и 2 настоящего Положения".</w:t>
      </w:r>
    </w:p>
    <w:p w:rsidR="00000000" w:rsidRDefault="00E676C8">
      <w:bookmarkStart w:id="16" w:name="sub_1004"/>
      <w:bookmarkEnd w:id="15"/>
      <w:r>
        <w:t xml:space="preserve">4. </w:t>
      </w:r>
      <w:hyperlink r:id="rId20" w:history="1">
        <w:r>
          <w:rPr>
            <w:rStyle w:val="a4"/>
          </w:rPr>
          <w:t>Пункт 3.1</w:t>
        </w:r>
      </w:hyperlink>
      <w:r>
        <w:t xml:space="preserve"> положения:</w:t>
      </w:r>
    </w:p>
    <w:p w:rsidR="00000000" w:rsidRDefault="00E676C8">
      <w:bookmarkStart w:id="17" w:name="sub_1041"/>
      <w:bookmarkEnd w:id="16"/>
      <w:r>
        <w:t xml:space="preserve">а) после слов "техническое обслуживание ТО-5г" дополнить новым </w:t>
      </w:r>
      <w:hyperlink r:id="rId21" w:history="1">
        <w:r>
          <w:rPr>
            <w:rStyle w:val="a4"/>
          </w:rPr>
          <w:t>абзацем</w:t>
        </w:r>
      </w:hyperlink>
      <w:r>
        <w:t xml:space="preserve"> следующего содер</w:t>
      </w:r>
      <w:r>
        <w:t>жания:</w:t>
      </w:r>
    </w:p>
    <w:p w:rsidR="00000000" w:rsidRDefault="00E676C8">
      <w:bookmarkStart w:id="18" w:name="sub_13110"/>
      <w:bookmarkEnd w:id="17"/>
      <w:r>
        <w:t>"техническое обслуживание ТО-5д";</w:t>
      </w:r>
    </w:p>
    <w:p w:rsidR="00000000" w:rsidRDefault="00E676C8">
      <w:bookmarkStart w:id="19" w:name="sub_1042"/>
      <w:bookmarkEnd w:id="18"/>
      <w:r>
        <w:t xml:space="preserve">б) в </w:t>
      </w:r>
      <w:hyperlink r:id="rId22" w:history="1">
        <w:r>
          <w:rPr>
            <w:rStyle w:val="a4"/>
          </w:rPr>
          <w:t>последнем абзаце</w:t>
        </w:r>
      </w:hyperlink>
      <w:r>
        <w:t xml:space="preserve"> слова "ТО-5в и ТО-5г" заменить словами "ТО-5в, ТО-5г и ТО-5д".</w:t>
      </w:r>
    </w:p>
    <w:p w:rsidR="00000000" w:rsidRDefault="00E676C8">
      <w:bookmarkStart w:id="20" w:name="sub_1005"/>
      <w:bookmarkEnd w:id="19"/>
      <w:r>
        <w:t xml:space="preserve">5. В </w:t>
      </w:r>
      <w:hyperlink r:id="rId23" w:history="1">
        <w:r>
          <w:rPr>
            <w:rStyle w:val="a4"/>
          </w:rPr>
          <w:t>пункте 3.7</w:t>
        </w:r>
      </w:hyperlink>
      <w:r>
        <w:t xml:space="preserve"> положения:</w:t>
      </w:r>
    </w:p>
    <w:p w:rsidR="00000000" w:rsidRDefault="00E676C8">
      <w:bookmarkStart w:id="21" w:name="sub_1051"/>
      <w:bookmarkEnd w:id="20"/>
      <w:r>
        <w:t xml:space="preserve">а) в </w:t>
      </w:r>
      <w:hyperlink r:id="rId24" w:history="1">
        <w:r>
          <w:rPr>
            <w:rStyle w:val="a4"/>
          </w:rPr>
          <w:t>четвертом абзаце</w:t>
        </w:r>
      </w:hyperlink>
      <w:r>
        <w:t xml:space="preserve"> слова "постройки", "на ремонтных предприятиях и локомотивостроительных заводах" исключить;</w:t>
      </w:r>
    </w:p>
    <w:p w:rsidR="00000000" w:rsidRDefault="00E676C8">
      <w:bookmarkStart w:id="22" w:name="sub_1052"/>
      <w:bookmarkEnd w:id="21"/>
      <w:r>
        <w:t xml:space="preserve">б) дополнить </w:t>
      </w:r>
      <w:hyperlink r:id="rId25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E676C8">
      <w:bookmarkStart w:id="23" w:name="sub_1376"/>
      <w:bookmarkEnd w:id="22"/>
      <w:r>
        <w:t>"к следованию с поезд</w:t>
      </w:r>
      <w:r>
        <w:t>ами установленной для данного участка массы (техническое обслуживание ТО-5д)".</w:t>
      </w:r>
    </w:p>
    <w:p w:rsidR="00000000" w:rsidRDefault="00E676C8">
      <w:bookmarkStart w:id="24" w:name="sub_1006"/>
      <w:bookmarkEnd w:id="23"/>
      <w:r>
        <w:t xml:space="preserve">6. </w:t>
      </w:r>
      <w:hyperlink r:id="rId26" w:history="1">
        <w:r>
          <w:rPr>
            <w:rStyle w:val="a4"/>
          </w:rPr>
          <w:t>Пункт 4</w:t>
        </w:r>
      </w:hyperlink>
      <w:r>
        <w:t xml:space="preserve"> положения дополнить </w:t>
      </w:r>
      <w:hyperlink r:id="rId27" w:history="1">
        <w:r>
          <w:rPr>
            <w:rStyle w:val="a4"/>
          </w:rPr>
          <w:t>подпунктом 4.6</w:t>
        </w:r>
      </w:hyperlink>
      <w:r>
        <w:t xml:space="preserve"> следующего содержания:</w:t>
      </w:r>
    </w:p>
    <w:p w:rsidR="00000000" w:rsidRDefault="00E676C8">
      <w:bookmarkStart w:id="25" w:name="sub_1046"/>
      <w:bookmarkEnd w:id="24"/>
      <w:r>
        <w:t>"4.6 Средние для ОАО "РЖД" нормы продолжительности технического обслуживания ТО-3 и планового ремонта локомотивов в условиях локомотивных депо:</w:t>
      </w:r>
    </w:p>
    <w:bookmarkEnd w:id="25"/>
    <w:p w:rsidR="00000000" w:rsidRDefault="00E676C8"/>
    <w:p w:rsidR="00000000" w:rsidRDefault="00E676C8">
      <w:pPr>
        <w:pStyle w:val="1"/>
      </w:pPr>
      <w:bookmarkStart w:id="26" w:name="sub_1461"/>
      <w:r>
        <w:t>Средние для ОАО "РЖД" нормы продолжит</w:t>
      </w:r>
      <w:r>
        <w:t>ельности технического обслуживания и ремонта электровозов</w:t>
      </w:r>
    </w:p>
    <w:bookmarkEnd w:id="26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100"/>
        <w:gridCol w:w="1120"/>
        <w:gridCol w:w="1260"/>
        <w:gridCol w:w="12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 ТО-3, ч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ремонт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ТР-1,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ТР-2, сут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ТР-3, сут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ВЛ10, ВЛ11, ВЛ80, ВЛ82, ВЛ60 всех индексов, ВЛ15, ВЛ85, ВЛ65, ЭП1, ЧС2, ЧС2Т, ЧС4, ЧС4Т, ЧС7, ЧС8, ЧС6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ЧС200 (использующиеся в скоростном движении)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</w:tr>
    </w:tbl>
    <w:p w:rsidR="00000000" w:rsidRDefault="00E676C8"/>
    <w:p w:rsidR="00000000" w:rsidRDefault="00E676C8">
      <w:pPr>
        <w:pStyle w:val="1"/>
      </w:pPr>
      <w:bookmarkStart w:id="27" w:name="sub_1462"/>
      <w:r>
        <w:t>Средние для ОАО "РЖД" нормы продолжительности технического обслуживания и ремонта тепловозов</w:t>
      </w:r>
    </w:p>
    <w:bookmarkEnd w:id="27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100"/>
        <w:gridCol w:w="1120"/>
        <w:gridCol w:w="1260"/>
        <w:gridCol w:w="126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 ТО-3, ч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ремонт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ТР-1, 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ТР-2, сут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ТР-3, сут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Магистральные тепловозы всех серий, ТЭМ7, ТЭМ7А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ЧМЭ3 и ТЭМ2 всех индексов, ТЭМ3, ТЭМ16, ТЭМ17, ТЭМ18, ТГМ7, ТГМП, ТГМИА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ТГМ1, ТГМ3, ТГМ4Б, ТГМ23 всех индексов, ТГК2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20</w:t>
            </w:r>
          </w:p>
        </w:tc>
      </w:tr>
    </w:tbl>
    <w:p w:rsidR="00000000" w:rsidRDefault="00E676C8"/>
    <w:p w:rsidR="00000000" w:rsidRDefault="00E676C8">
      <w:bookmarkStart w:id="28" w:name="sub_1007"/>
      <w:r>
        <w:t xml:space="preserve">7. </w:t>
      </w:r>
      <w:hyperlink r:id="rId28" w:history="1">
        <w:r>
          <w:rPr>
            <w:rStyle w:val="a4"/>
          </w:rPr>
          <w:t>Пункт 4</w:t>
        </w:r>
      </w:hyperlink>
      <w:r>
        <w:t xml:space="preserve"> положения дополнить </w:t>
      </w:r>
      <w:hyperlink r:id="rId29" w:history="1">
        <w:r>
          <w:rPr>
            <w:rStyle w:val="a4"/>
          </w:rPr>
          <w:t>подпунктом 4.7</w:t>
        </w:r>
      </w:hyperlink>
      <w:r>
        <w:t xml:space="preserve"> следующего содержания:</w:t>
      </w:r>
    </w:p>
    <w:p w:rsidR="00000000" w:rsidRDefault="00E676C8">
      <w:bookmarkStart w:id="29" w:name="sub_1047"/>
      <w:bookmarkEnd w:id="28"/>
      <w:r>
        <w:t>"4.7 Дифференцированные нормы продолжите</w:t>
      </w:r>
      <w:r>
        <w:t>льности технического обслуживания и ремонта локомотивов для локомотивных депо устанавливаются по согласованию с Дирекцией тяги с отклонением не более 30% от средних для ОАО "РЖД" норм, указанных в пункте 4.6 настоящего Положения".</w:t>
      </w:r>
    </w:p>
    <w:p w:rsidR="00000000" w:rsidRDefault="00E676C8">
      <w:bookmarkStart w:id="30" w:name="sub_1008"/>
      <w:bookmarkEnd w:id="29"/>
      <w:r>
        <w:t xml:space="preserve">8. </w:t>
      </w:r>
      <w:hyperlink r:id="rId30" w:history="1">
        <w:r>
          <w:rPr>
            <w:rStyle w:val="a4"/>
          </w:rPr>
          <w:t>Приложение N 1</w:t>
        </w:r>
      </w:hyperlink>
      <w:r>
        <w:t xml:space="preserve"> к Положению о системе технического обслуживания и ремонта локомотивов ОАО "РЖД" изложить в новой редакции (прилагается).</w:t>
      </w:r>
    </w:p>
    <w:p w:rsidR="00000000" w:rsidRDefault="00E676C8">
      <w:bookmarkStart w:id="31" w:name="sub_1009"/>
      <w:bookmarkEnd w:id="30"/>
      <w:r>
        <w:t xml:space="preserve">9. </w:t>
      </w:r>
      <w:hyperlink r:id="rId31" w:history="1">
        <w:r>
          <w:rPr>
            <w:rStyle w:val="a4"/>
          </w:rPr>
          <w:t>Приложение N 2</w:t>
        </w:r>
      </w:hyperlink>
      <w:r>
        <w:t xml:space="preserve"> к Положению о системе технического обслуживания и ремонта локомотивов ОАО "РЖД" изложить в новой редакции (прилагается).</w:t>
      </w:r>
    </w:p>
    <w:bookmarkEnd w:id="31"/>
    <w:p w:rsidR="00000000" w:rsidRDefault="00E676C8"/>
    <w:p w:rsidR="00000000" w:rsidRDefault="00E676C8">
      <w:pPr>
        <w:ind w:firstLine="0"/>
        <w:jc w:val="left"/>
        <w:sectPr w:rsidR="00000000">
          <w:headerReference w:type="default" r:id="rId32"/>
          <w:footerReference w:type="default" r:id="rId3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E676C8">
      <w:pPr>
        <w:ind w:firstLine="698"/>
        <w:jc w:val="right"/>
      </w:pPr>
      <w:bookmarkStart w:id="32" w:name="sub_1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>к Положению о с</w:t>
      </w:r>
      <w:r>
        <w:rPr>
          <w:rStyle w:val="a3"/>
        </w:rPr>
        <w:t>истеме технического обслуживания</w:t>
      </w:r>
      <w:r>
        <w:rPr>
          <w:rStyle w:val="a3"/>
        </w:rPr>
        <w:br/>
        <w:t>и ремонта локомотивов ОАО "РЖД"</w:t>
      </w:r>
    </w:p>
    <w:bookmarkEnd w:id="32"/>
    <w:p w:rsidR="00000000" w:rsidRDefault="00E676C8"/>
    <w:p w:rsidR="00000000" w:rsidRDefault="00E676C8">
      <w:pPr>
        <w:pStyle w:val="1"/>
      </w:pPr>
      <w:r>
        <w:t>Нормы периодичности технического обслуживания и ремонта локомотивов ОАО "РЖД", снятых с производства, организации - держатели подлинников эксплуатационной документации которых наход</w:t>
      </w:r>
      <w:r>
        <w:t>ятся на территории Российской Федерации</w:t>
      </w:r>
    </w:p>
    <w:p w:rsidR="00000000" w:rsidRDefault="00E676C8"/>
    <w:p w:rsidR="00000000" w:rsidRDefault="00E676C8">
      <w:pPr>
        <w:pStyle w:val="1"/>
      </w:pPr>
      <w:bookmarkStart w:id="33" w:name="sub_11100"/>
      <w:r>
        <w:t>1. Нормы периодичности технического обслуживания и ремонта электровозов</w:t>
      </w:r>
    </w:p>
    <w:bookmarkEnd w:id="33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400"/>
        <w:gridCol w:w="1400"/>
        <w:gridCol w:w="1680"/>
        <w:gridCol w:w="19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 ТО-2 ч, не более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ремонт, тыс. км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тыс. км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Капитальный ремонт КР, тыс. км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Наименование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ВЛ85, ВЛ80 всех индексов кроме ВЛ80ТК, ВЛ80СК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Не более 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300+/-20%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600+/-10%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1200+/-5%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2400+/-5%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Электровоз ВЛ85: Руководство по эксплуатации</w:t>
            </w:r>
          </w:p>
          <w:p w:rsidR="00000000" w:rsidRDefault="00E676C8">
            <w:pPr>
              <w:pStyle w:val="a6"/>
            </w:pPr>
            <w:r>
              <w:t>Электровоз ВЛ80Р: Руководство по эксплуатации.</w:t>
            </w:r>
          </w:p>
          <w:p w:rsidR="00000000" w:rsidRDefault="00E676C8">
            <w:pPr>
              <w:pStyle w:val="a6"/>
            </w:pPr>
            <w:r>
              <w:t>Электровоз ВЛ80С: Руководство по эксплуатации.</w:t>
            </w:r>
          </w:p>
          <w:p w:rsidR="00000000" w:rsidRDefault="00E676C8">
            <w:pPr>
              <w:pStyle w:val="a6"/>
            </w:pPr>
            <w:r>
              <w:t>Электровоз ВЛ80Т: Руководство по эксплуатации.</w:t>
            </w:r>
          </w:p>
          <w:p w:rsidR="00000000" w:rsidRDefault="00E676C8">
            <w:pPr>
              <w:pStyle w:val="a6"/>
            </w:pPr>
            <w:r>
              <w:t>Электровоз ВЛ80К: Руководство по эксплуатации.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ВЛ80ТК, ВЛ80СК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Не более 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300+/-20%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600+/-20%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1200+/-5%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не боле</w:t>
            </w:r>
            <w:r>
              <w:t>е 3000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ИДМБ.661142.007 РЭ8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ВЛ82в/и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25+/-20%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400+/-20%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800+1-5%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2400+1-5%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ТУ16-530.157-73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ВЛ10К, ВЛ10УК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25+/-20%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400+/-20%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800+1-5%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2400+1-5%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7У32-023-2002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lastRenderedPageBreak/>
              <w:t>ВЛ65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20+/-10%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200+/-10%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600+/-10%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1200+1-5%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2400+1-5%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ИДМБ.661142.003 РЭ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ВЛ60К, ВЛ60ПК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18+/-20%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180+/-20%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360+/-20%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720+1-5%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2160+1-5%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Электровоз ВЛ60К: Руководство по эксплуатации.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ЧС2К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2500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ТУ32-021-2002 (модернизация)</w:t>
            </w:r>
          </w:p>
        </w:tc>
      </w:tr>
    </w:tbl>
    <w:p w:rsidR="00000000" w:rsidRDefault="00E676C8"/>
    <w:p w:rsidR="00000000" w:rsidRDefault="00E676C8">
      <w:pPr>
        <w:pStyle w:val="1"/>
      </w:pPr>
      <w:bookmarkStart w:id="34" w:name="sub_11200"/>
      <w:r>
        <w:t>2. Нормы периодичности технического обслуживания и ремонта тепловозов магистральных серий, используемых в грузовом и пассажирском движении</w:t>
      </w:r>
    </w:p>
    <w:bookmarkEnd w:id="34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00"/>
        <w:gridCol w:w="1260"/>
        <w:gridCol w:w="1400"/>
        <w:gridCol w:w="1400"/>
        <w:gridCol w:w="1400"/>
        <w:gridCol w:w="1540"/>
        <w:gridCol w:w="168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ремонт, тыс. км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тыс. км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Капитальный ремонт КР, ты</w:t>
            </w:r>
            <w:r>
              <w:t>с. км</w:t>
            </w:r>
          </w:p>
        </w:tc>
        <w:tc>
          <w:tcPr>
            <w:tcW w:w="2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Наименование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ТО-2, ч, не более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ТО-3, тыс. км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ТР-3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2ТЭ116К,</w:t>
            </w:r>
          </w:p>
          <w:p w:rsidR="00000000" w:rsidRDefault="00E676C8">
            <w:pPr>
              <w:pStyle w:val="a6"/>
            </w:pPr>
            <w:r>
              <w:t>2ТЭ116КМ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15+/-20%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50+/-20%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400+/-20%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800+/-5%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1600+/-5%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26.Т391.00.00.000 ТУ</w:t>
            </w:r>
          </w:p>
          <w:p w:rsidR="00000000" w:rsidRDefault="00E676C8">
            <w:pPr>
              <w:pStyle w:val="a6"/>
            </w:pPr>
            <w:r>
              <w:t>ТУ-32-ВНИК</w:t>
            </w:r>
          </w:p>
          <w:p w:rsidR="00000000" w:rsidRDefault="00E676C8">
            <w:pPr>
              <w:pStyle w:val="a6"/>
            </w:pPr>
            <w:r>
              <w:t>ТИ-025-2002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ТЭ10 всех индексов с дизель-генератором 1А-9ДГ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25+/-20%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50+/-20%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400+/-20%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800+/-5%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1600+/-5%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26.Т370.00.00.000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ТЭП70,</w:t>
            </w:r>
          </w:p>
          <w:p w:rsidR="00000000" w:rsidRDefault="00E676C8">
            <w:pPr>
              <w:pStyle w:val="a6"/>
            </w:pPr>
            <w:r>
              <w:t>ТЭП70У,</w:t>
            </w:r>
          </w:p>
          <w:p w:rsidR="00000000" w:rsidRDefault="00E676C8">
            <w:pPr>
              <w:pStyle w:val="a6"/>
            </w:pPr>
            <w:r>
              <w:t>2ТЭ70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48+/-10%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15+/-10%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50+/-10%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200+/-10%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400+/-10%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800+/-10%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1600+/-10%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ТЭП70.00 РЭ2</w:t>
            </w:r>
          </w:p>
          <w:p w:rsidR="00000000" w:rsidRDefault="00E676C8">
            <w:pPr>
              <w:pStyle w:val="a6"/>
            </w:pPr>
            <w:r>
              <w:t>ТЭП70У00 РЭ2</w:t>
            </w:r>
          </w:p>
          <w:p w:rsidR="00000000" w:rsidRDefault="00E676C8">
            <w:pPr>
              <w:pStyle w:val="a6"/>
            </w:pPr>
            <w:r>
              <w:t>2ТЭ70.00 РЭ2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ТГ16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55+/-20%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240+/-20%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480+/-5%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960+/-5%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ТУ24-4-4401-73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М62 всех индексов с дизель-генератором 5-26ДГ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15+/-20%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150+/-20%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300+/-20%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600+/-20%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1500+/-5%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М62 ИО</w:t>
            </w:r>
          </w:p>
        </w:tc>
      </w:tr>
    </w:tbl>
    <w:p w:rsidR="00000000" w:rsidRDefault="00E676C8"/>
    <w:p w:rsidR="00000000" w:rsidRDefault="00E676C8">
      <w:pPr>
        <w:pStyle w:val="1"/>
      </w:pPr>
      <w:bookmarkStart w:id="35" w:name="sub_11300"/>
      <w:r>
        <w:t xml:space="preserve">3. Нормы периодичности технического обслуживания и ремонта магистральных локомотивов, использующихся в маневровой работе, в </w:t>
      </w:r>
      <w:r>
        <w:lastRenderedPageBreak/>
        <w:t>хозяйственном, вывозном и передаточном движении, а также маневровых тепловозов</w:t>
      </w:r>
    </w:p>
    <w:bookmarkEnd w:id="35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400"/>
        <w:gridCol w:w="1400"/>
        <w:gridCol w:w="1260"/>
        <w:gridCol w:w="1260"/>
        <w:gridCol w:w="1540"/>
        <w:gridCol w:w="1400"/>
        <w:gridCol w:w="168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</w:t>
            </w:r>
            <w:r>
              <w:t>нт, мес.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лет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Капитальный ремонт КР, лет</w:t>
            </w:r>
          </w:p>
        </w:tc>
        <w:tc>
          <w:tcPr>
            <w:tcW w:w="2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Наименование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ТО-2, ч, не более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ТО-3, сут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ТР-3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ТЭ10 всех индексов с дизель-генератором 1А-9ДГ, 2ТЭ116К, 2ТЭ116КМ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28+/-20%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36и+/-20%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12+/-5%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ТЭ10 ИО</w:t>
            </w:r>
          </w:p>
          <w:p w:rsidR="00000000" w:rsidRDefault="00E676C8">
            <w:pPr>
              <w:pStyle w:val="a6"/>
            </w:pPr>
            <w:r>
              <w:t>26.Т.391.00.00.000 ТУ</w:t>
            </w:r>
          </w:p>
          <w:p w:rsidR="00000000" w:rsidRDefault="00E676C8">
            <w:pPr>
              <w:pStyle w:val="a6"/>
            </w:pPr>
            <w:r>
              <w:t>ТУ-32-ВНИК</w:t>
            </w:r>
          </w:p>
          <w:p w:rsidR="00000000" w:rsidRDefault="00E676C8">
            <w:pPr>
              <w:pStyle w:val="a6"/>
            </w:pPr>
            <w:r>
              <w:t>ТИ-025-2002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Магистральные электровозы (кроме ВЛ60К, ВЛ60ПК, ВЛ65)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96**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16+/-5%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ВЛ80 ИО</w:t>
            </w:r>
          </w:p>
          <w:p w:rsidR="00000000" w:rsidRDefault="00E676C8">
            <w:pPr>
              <w:pStyle w:val="a6"/>
            </w:pPr>
            <w:r>
              <w:t>ВЛ10 ИО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Электровозы ВЛ60К, ВЛ60ПК,</w:t>
            </w:r>
          </w:p>
          <w:p w:rsidR="00000000" w:rsidRDefault="00E676C8">
            <w:pPr>
              <w:pStyle w:val="a6"/>
            </w:pPr>
            <w:r>
              <w:t>ВЛ65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120**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16+/-5%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ВЛ80 ИО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ТЭМ2 всех индексов с дизель-генератором ПДГ1М или 1-ПДГ4А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18+/-20%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36+/-20%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12+/-5%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ТУ24-4-405-76</w:t>
            </w:r>
          </w:p>
          <w:p w:rsidR="00000000" w:rsidRDefault="00E676C8">
            <w:pPr>
              <w:pStyle w:val="a6"/>
            </w:pPr>
            <w:r>
              <w:t>ТУ24.04.514-84</w:t>
            </w:r>
          </w:p>
          <w:p w:rsidR="00000000" w:rsidRDefault="00E676C8">
            <w:pPr>
              <w:pStyle w:val="a6"/>
            </w:pPr>
            <w:r>
              <w:t>ТУ24.24.539-89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ТЭМЗ,</w:t>
            </w:r>
          </w:p>
          <w:p w:rsidR="00000000" w:rsidRDefault="00E676C8">
            <w:pPr>
              <w:pStyle w:val="a6"/>
            </w:pPr>
            <w:r>
              <w:t>ТЭМ16,</w:t>
            </w:r>
          </w:p>
          <w:p w:rsidR="00000000" w:rsidRDefault="00E676C8">
            <w:pPr>
              <w:pStyle w:val="a6"/>
            </w:pPr>
            <w:r>
              <w:t>ТЭМ17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18+/-20%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36+/-20%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6+/-5%</w:t>
            </w:r>
          </w:p>
          <w:p w:rsidR="00000000" w:rsidRDefault="00E676C8">
            <w:pPr>
              <w:pStyle w:val="a5"/>
              <w:jc w:val="center"/>
            </w:pPr>
            <w:r>
              <w:t>12+/-5%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ТУ24.04.539-89</w:t>
            </w:r>
          </w:p>
          <w:p w:rsidR="00000000" w:rsidRDefault="00E676C8">
            <w:pPr>
              <w:pStyle w:val="a6"/>
            </w:pPr>
            <w:r>
              <w:t>ТЭМ16-РЭ</w:t>
            </w:r>
          </w:p>
          <w:p w:rsidR="00000000" w:rsidRDefault="00E676C8">
            <w:pPr>
              <w:pStyle w:val="a6"/>
            </w:pPr>
            <w:r>
              <w:t>ТУ24.04.549-92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 xml:space="preserve">ЧМЭЗ всех индексов с дизель-генератором 4-36ДГ, ТЭМ2 всех индексов с дизель-генератором </w:t>
            </w:r>
            <w:r>
              <w:lastRenderedPageBreak/>
              <w:t>1-ПДГ4Д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lastRenderedPageBreak/>
              <w:t>168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8+/-5%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16+/-5%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ЧМЭЗ ИО</w:t>
            </w:r>
          </w:p>
          <w:p w:rsidR="00000000" w:rsidRDefault="00E676C8">
            <w:pPr>
              <w:pStyle w:val="a6"/>
            </w:pPr>
            <w:r>
              <w:t>ТУ32-ВНИК</w:t>
            </w:r>
          </w:p>
          <w:p w:rsidR="00000000" w:rsidRDefault="00E676C8">
            <w:pPr>
              <w:pStyle w:val="a6"/>
            </w:pPr>
            <w:r>
              <w:t>ТИ-018-2002</w:t>
            </w:r>
          </w:p>
          <w:p w:rsidR="00000000" w:rsidRDefault="00E676C8">
            <w:pPr>
              <w:pStyle w:val="a6"/>
            </w:pPr>
            <w:r>
              <w:t>ТУ24.24.539-89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ТЭМ7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40+/-20%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48+/-20%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8+1-5%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16+1-5%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ТУ24.04.533-89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ТГМ7,</w:t>
            </w:r>
          </w:p>
          <w:p w:rsidR="00000000" w:rsidRDefault="00E676C8">
            <w:pPr>
              <w:pStyle w:val="a6"/>
            </w:pPr>
            <w:r>
              <w:t>ТГМ11,</w:t>
            </w:r>
          </w:p>
          <w:p w:rsidR="00000000" w:rsidRDefault="00E676C8">
            <w:pPr>
              <w:pStyle w:val="a6"/>
            </w:pPr>
            <w:r>
              <w:t>ТГМ11А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30+/-20%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5+/-20%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15+/-20%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30+/-20%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7,5+1-5%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15+1-5%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Тепловоз ТГМ7 РЭ</w:t>
            </w:r>
          </w:p>
          <w:p w:rsidR="00000000" w:rsidRDefault="00E676C8">
            <w:pPr>
              <w:pStyle w:val="a6"/>
            </w:pPr>
            <w:r>
              <w:t>Тепловоз ТГМ11 РЭ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ТГК2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20+/-20%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6+/-20%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12+/-20%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24+/-20%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4+1-5%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5"/>
              <w:jc w:val="center"/>
            </w:pPr>
            <w: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676C8">
            <w:pPr>
              <w:pStyle w:val="a6"/>
            </w:pPr>
            <w:r>
              <w:t>Тепловоз ТГК2 РЭ</w:t>
            </w:r>
          </w:p>
        </w:tc>
      </w:tr>
    </w:tbl>
    <w:p w:rsidR="00000000" w:rsidRDefault="00E676C8"/>
    <w:p w:rsidR="00000000" w:rsidRDefault="00E676C8">
      <w:pPr>
        <w:pStyle w:val="a6"/>
      </w:pPr>
      <w:r>
        <w:t>______________________________</w:t>
      </w:r>
    </w:p>
    <w:p w:rsidR="00000000" w:rsidRDefault="00E676C8">
      <w:bookmarkStart w:id="36" w:name="sub_11111"/>
      <w:r>
        <w:t>* При использовании в хозяйственном вывозном и передаточном движении техническое обслуживание ТО-2 до 120 часов (5 суток) и до 168 часов (7 суток) при маневровой работе.</w:t>
      </w:r>
    </w:p>
    <w:p w:rsidR="00000000" w:rsidRDefault="00E676C8">
      <w:bookmarkStart w:id="37" w:name="sub_11222"/>
      <w:bookmarkEnd w:id="36"/>
      <w:r>
        <w:t>** Для ВЛ11, ВЛ11М техническ</w:t>
      </w:r>
      <w:r>
        <w:t>ое обслуживание ТО-2 до 120 часов (5 суток) и ВЛ60К, ВЛ80С, ВЛ80Т техническое обслуживание ТО-2 до 168 часов (7 суток) при маневровой работе.</w:t>
      </w:r>
    </w:p>
    <w:bookmarkEnd w:id="37"/>
    <w:p w:rsidR="00000000" w:rsidRDefault="00E676C8"/>
    <w:p w:rsidR="00000000" w:rsidRDefault="00E676C8">
      <w:pPr>
        <w:ind w:firstLine="698"/>
        <w:jc w:val="right"/>
      </w:pPr>
      <w:bookmarkStart w:id="38" w:name="sub_12000"/>
      <w:r>
        <w:rPr>
          <w:rStyle w:val="a3"/>
        </w:rPr>
        <w:t>Приложение N 2</w:t>
      </w:r>
      <w:r>
        <w:rPr>
          <w:rStyle w:val="a3"/>
        </w:rPr>
        <w:br/>
        <w:t>к Положению о системе технического обслуживания</w:t>
      </w:r>
      <w:r>
        <w:rPr>
          <w:rStyle w:val="a3"/>
        </w:rPr>
        <w:br/>
        <w:t>и ремонта локомотивов ОАО "РЖД"</w:t>
      </w:r>
    </w:p>
    <w:bookmarkEnd w:id="38"/>
    <w:p w:rsidR="00000000" w:rsidRDefault="00E676C8"/>
    <w:p w:rsidR="00000000" w:rsidRDefault="00E676C8">
      <w:pPr>
        <w:pStyle w:val="1"/>
      </w:pPr>
      <w:r>
        <w:t>Нормы периодичности технического обслуживания и ремонта локомотивов ОАО "РЖД", снятых с производства, организации - держатели подлинников эксплуатационной документации которых находятся на территории Российской Федерации</w:t>
      </w:r>
    </w:p>
    <w:p w:rsidR="00000000" w:rsidRDefault="00E676C8"/>
    <w:p w:rsidR="00000000" w:rsidRDefault="00E676C8">
      <w:pPr>
        <w:pStyle w:val="1"/>
      </w:pPr>
      <w:bookmarkStart w:id="39" w:name="sub_12100"/>
      <w:r>
        <w:t>1. Нормы период</w:t>
      </w:r>
      <w:r>
        <w:t>ичности технического обслуживания и ремонта электровозов</w:t>
      </w:r>
    </w:p>
    <w:bookmarkEnd w:id="39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0"/>
        <w:gridCol w:w="1120"/>
        <w:gridCol w:w="1400"/>
        <w:gridCol w:w="1400"/>
        <w:gridCol w:w="1400"/>
        <w:gridCol w:w="1540"/>
        <w:gridCol w:w="18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ремонт, тыс. км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тыс. км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Капитальный ремонт КР, тыс. км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Наименование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ТО-2, ч, не более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ТО-3, тыс. км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ВЛ10, ВЛ11 всех индексов, ВЛ15 всех индексов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25+/-20%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200+/-20%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400+/-20%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800+/-5%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2400+/-5%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6"/>
            </w:pPr>
            <w:r>
              <w:t>ТУ16-530.177-75</w:t>
            </w:r>
          </w:p>
          <w:p w:rsidR="00000000" w:rsidRDefault="00E676C8">
            <w:pPr>
              <w:pStyle w:val="a6"/>
            </w:pPr>
            <w:r>
              <w:t>ТУ16-530.185-78</w:t>
            </w:r>
          </w:p>
          <w:p w:rsidR="00000000" w:rsidRDefault="00E676C8">
            <w:pPr>
              <w:pStyle w:val="a6"/>
            </w:pPr>
            <w:r>
              <w:t>ТУ16-661.010-86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 xml:space="preserve">ЧС2, ЧС2Т, ЧС4Т, </w:t>
            </w:r>
            <w:r>
              <w:lastRenderedPageBreak/>
              <w:t>ЧС7, ЧС8, ЧС6, ЧС200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lastRenderedPageBreak/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720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2160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6"/>
            </w:pPr>
            <w:r>
              <w:t xml:space="preserve">ЧС ПР ИО ЧС ПС </w:t>
            </w:r>
            <w:r>
              <w:lastRenderedPageBreak/>
              <w:t>ИО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lastRenderedPageBreak/>
              <w:t>ЧС200</w:t>
            </w:r>
          </w:p>
          <w:p w:rsidR="00000000" w:rsidRDefault="00E676C8">
            <w:pPr>
              <w:pStyle w:val="a6"/>
            </w:pPr>
            <w:r>
              <w:t>(использующиеся в скоростном движении)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720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2160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6"/>
            </w:pPr>
            <w:r>
              <w:t>ЧС ПС ИО</w:t>
            </w:r>
          </w:p>
        </w:tc>
      </w:tr>
    </w:tbl>
    <w:p w:rsidR="00000000" w:rsidRDefault="00E676C8"/>
    <w:p w:rsidR="00000000" w:rsidRDefault="00E676C8">
      <w:pPr>
        <w:pStyle w:val="1"/>
      </w:pPr>
      <w:bookmarkStart w:id="40" w:name="sub_12200"/>
      <w:r>
        <w:t>2. Нормы периодичности технического обслуживания и ремонта тепловозов магистральных серий, используемых в грузовом и пассажирском движении</w:t>
      </w:r>
    </w:p>
    <w:bookmarkEnd w:id="40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00"/>
        <w:gridCol w:w="1260"/>
        <w:gridCol w:w="1400"/>
        <w:gridCol w:w="1400"/>
        <w:gridCol w:w="1400"/>
        <w:gridCol w:w="1540"/>
        <w:gridCol w:w="18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ремонт, тыс. км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тыс. км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Капитальный ремонт КР, тыс. км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Наименование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ТО-2, ч, не более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ТО-3, тыс. км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ТР-3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ТЭ10 всех индексов с дизель-генератором 10Д100, М62 всех индексов с дизель-генератором 14Д40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10+/-20%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50+/-20%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150+/-20%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300+/-20%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600+1-5%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1200+1-5%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6"/>
            </w:pPr>
            <w:r>
              <w:t>ТЭ10 ИО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2ТЭ116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15+/-20%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50+/-20%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200+/-20%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400+/-20%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800+1-5%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1600+1-5%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6"/>
            </w:pPr>
            <w:r>
              <w:t>2ТЭ116 ИО</w:t>
            </w:r>
          </w:p>
        </w:tc>
      </w:tr>
    </w:tbl>
    <w:p w:rsidR="00000000" w:rsidRDefault="00E676C8"/>
    <w:p w:rsidR="00000000" w:rsidRDefault="00E676C8">
      <w:pPr>
        <w:pStyle w:val="1"/>
      </w:pPr>
      <w:bookmarkStart w:id="41" w:name="sub_12300"/>
      <w:r>
        <w:t>3. Нормы периодичности технического обслуживания и ремонта магистральных локомотивов, использующихся в маневровой работе, в хозяйственном, вывозном и передаточном движении, а также маневровых тепловозов</w:t>
      </w:r>
    </w:p>
    <w:bookmarkEnd w:id="41"/>
    <w:p w:rsidR="00000000" w:rsidRDefault="00E676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60"/>
        <w:gridCol w:w="1540"/>
        <w:gridCol w:w="1120"/>
        <w:gridCol w:w="1260"/>
        <w:gridCol w:w="1260"/>
        <w:gridCol w:w="1680"/>
        <w:gridCol w:w="196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Серии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Техническое обслуживание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Текущий ремонт, мес.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Средний ремонт СР, лет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Капитальный ремонт КР, лет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Наименование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ТР-3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ТО-2, ч, не более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ТО-3, сут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 xml:space="preserve">Магистральные тепловозы 2ТЭ116, ТЭ10 всех индексов с </w:t>
            </w:r>
            <w:r>
              <w:lastRenderedPageBreak/>
              <w:t>дизель-генератором 10Д100,</w:t>
            </w:r>
          </w:p>
          <w:p w:rsidR="00000000" w:rsidRDefault="00E676C8">
            <w:pPr>
              <w:pStyle w:val="a6"/>
            </w:pPr>
            <w:r>
              <w:t>М62 всех индексов с дизель-генератором 14Д40, ДМ62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lastRenderedPageBreak/>
              <w:t>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28+/-20%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6+/-20%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12+/-20%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36+/-20%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6+/-5%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12+/-5%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6"/>
            </w:pPr>
            <w:r>
              <w:t>ТЭ10 ИО 2ТЭ116 ИО М62 ИО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6"/>
            </w:pPr>
            <w:r>
              <w:t>ЧМЭЗ всех индексов с дизель-генератором K6S310DR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40+/-20%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9+/-20%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18+/-20%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36+/-20%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6+/-5%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76C8">
            <w:pPr>
              <w:pStyle w:val="a5"/>
              <w:jc w:val="center"/>
            </w:pPr>
            <w:r>
              <w:t>12+/-5%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676C8">
            <w:pPr>
              <w:pStyle w:val="a6"/>
            </w:pPr>
            <w:r>
              <w:t>ЧМЭЗ ИО</w:t>
            </w:r>
          </w:p>
        </w:tc>
      </w:tr>
    </w:tbl>
    <w:p w:rsidR="00000000" w:rsidRDefault="00E676C8"/>
    <w:p w:rsidR="00000000" w:rsidRDefault="00E676C8">
      <w:pPr>
        <w:pStyle w:val="a6"/>
      </w:pPr>
      <w:r>
        <w:t>______________________________</w:t>
      </w:r>
    </w:p>
    <w:p w:rsidR="00000000" w:rsidRDefault="00E676C8">
      <w:bookmarkStart w:id="42" w:name="sub_12111"/>
      <w:r>
        <w:t>* При использовании в хозяйственном, вывозном и передаточном движении техническое обслуживание ТО-2 до 120 часов (5 суток) и до 168 часов (7 суток) при маневровой работе.</w:t>
      </w:r>
    </w:p>
    <w:p w:rsidR="00E676C8" w:rsidRDefault="00E676C8">
      <w:bookmarkStart w:id="43" w:name="_GoBack"/>
      <w:bookmarkEnd w:id="42"/>
      <w:bookmarkEnd w:id="43"/>
    </w:p>
    <w:sectPr w:rsidR="00E676C8">
      <w:headerReference w:type="default" r:id="rId34"/>
      <w:footerReference w:type="default" r:id="rId35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6C8" w:rsidRDefault="00E676C8">
      <w:r>
        <w:separator/>
      </w:r>
    </w:p>
  </w:endnote>
  <w:endnote w:type="continuationSeparator" w:id="0">
    <w:p w:rsidR="00E676C8" w:rsidRDefault="00E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676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C2E6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2E68">
            <w:rPr>
              <w:rFonts w:ascii="Times New Roman" w:hAnsi="Times New Roman" w:cs="Times New Roman"/>
              <w:noProof/>
              <w:sz w:val="20"/>
              <w:szCs w:val="20"/>
            </w:rPr>
            <w:t>29.05.2020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76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76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2E6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2E6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C2E6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2E68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 w:rsidTr="00CC2E6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84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676C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C2E6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2E68">
            <w:rPr>
              <w:rFonts w:ascii="Times New Roman" w:hAnsi="Times New Roman" w:cs="Times New Roman"/>
              <w:noProof/>
              <w:sz w:val="20"/>
              <w:szCs w:val="20"/>
            </w:rPr>
            <w:t>29.05.2020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76C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76C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2E6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2E68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C2E6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2E68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6C8" w:rsidRDefault="00E676C8">
      <w:r>
        <w:separator/>
      </w:r>
    </w:p>
  </w:footnote>
  <w:footnote w:type="continuationSeparator" w:id="0">
    <w:p w:rsidR="00E676C8" w:rsidRDefault="00E6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76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21 сентября 2018 г. N 2070/р "О внесении изменений в распоряжения ОАО "РЖД" от…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676C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ОАО "РЖД" от 21 сентября 2018 г. N 2070/р "О вне</w:t>
    </w:r>
    <w:r>
      <w:rPr>
        <w:rFonts w:ascii="Times New Roman" w:hAnsi="Times New Roman" w:cs="Times New Roman"/>
        <w:sz w:val="20"/>
        <w:szCs w:val="20"/>
      </w:rPr>
      <w:t>сении изменений в распоряжения ОАО "РЖД" от 11 августа 2016 года N 1651 р и от 30 декабря 2016…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8"/>
    <w:rsid w:val="00CC2E68"/>
    <w:rsid w:val="00E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79441F-09AB-4925-8590-98C08411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5170488/50022" TargetMode="External"/><Relationship Id="rId13" Type="http://schemas.openxmlformats.org/officeDocument/2006/relationships/hyperlink" Target="http://ivo.garant.ru/document/redirect/73062554/1000" TargetMode="External"/><Relationship Id="rId18" Type="http://schemas.openxmlformats.org/officeDocument/2006/relationships/hyperlink" Target="http://ivo.garant.ru/document/redirect/73062554/1143" TargetMode="External"/><Relationship Id="rId26" Type="http://schemas.openxmlformats.org/officeDocument/2006/relationships/hyperlink" Target="http://ivo.garant.ru/document/redirect/73062554/14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3062554/13110" TargetMode="External"/><Relationship Id="rId34" Type="http://schemas.openxmlformats.org/officeDocument/2006/relationships/header" Target="header2.xml"/><Relationship Id="rId7" Type="http://schemas.openxmlformats.org/officeDocument/2006/relationships/hyperlink" Target="http://ivo.garant.ru/document/redirect/72146886/0" TargetMode="External"/><Relationship Id="rId12" Type="http://schemas.openxmlformats.org/officeDocument/2006/relationships/hyperlink" Target="http://ivo.garant.ru/document/redirect/73062554/0" TargetMode="External"/><Relationship Id="rId17" Type="http://schemas.openxmlformats.org/officeDocument/2006/relationships/hyperlink" Target="http://ivo.garant.ru/document/redirect/73062554/1112" TargetMode="External"/><Relationship Id="rId25" Type="http://schemas.openxmlformats.org/officeDocument/2006/relationships/hyperlink" Target="http://ivo.garant.ru/document/redirect/73062554/1376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3062554/1011" TargetMode="External"/><Relationship Id="rId20" Type="http://schemas.openxmlformats.org/officeDocument/2006/relationships/hyperlink" Target="http://ivo.garant.ru/document/redirect/73062554/1031" TargetMode="External"/><Relationship Id="rId29" Type="http://schemas.openxmlformats.org/officeDocument/2006/relationships/hyperlink" Target="http://ivo.garant.ru/document/redirect/73062554/10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3062554/1000" TargetMode="External"/><Relationship Id="rId24" Type="http://schemas.openxmlformats.org/officeDocument/2006/relationships/hyperlink" Target="http://ivo.garant.ru/document/redirect/73062554/1374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3062554/0" TargetMode="External"/><Relationship Id="rId23" Type="http://schemas.openxmlformats.org/officeDocument/2006/relationships/hyperlink" Target="http://ivo.garant.ru/document/redirect/73062554/1037" TargetMode="External"/><Relationship Id="rId28" Type="http://schemas.openxmlformats.org/officeDocument/2006/relationships/hyperlink" Target="http://ivo.garant.ru/document/redirect/73062554/140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document/redirect/71715464/0" TargetMode="External"/><Relationship Id="rId19" Type="http://schemas.openxmlformats.org/officeDocument/2006/relationships/hyperlink" Target="http://ivo.garant.ru/document/redirect/73062554/1315" TargetMode="External"/><Relationship Id="rId31" Type="http://schemas.openxmlformats.org/officeDocument/2006/relationships/hyperlink" Target="http://ivo.garant.ru/document/redirect/73062554/1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55170488/0" TargetMode="External"/><Relationship Id="rId14" Type="http://schemas.openxmlformats.org/officeDocument/2006/relationships/hyperlink" Target="http://ivo.garant.ru/document/redirect/73062554/1000" TargetMode="External"/><Relationship Id="rId22" Type="http://schemas.openxmlformats.org/officeDocument/2006/relationships/hyperlink" Target="http://ivo.garant.ru/document/redirect/73062554/13117" TargetMode="External"/><Relationship Id="rId27" Type="http://schemas.openxmlformats.org/officeDocument/2006/relationships/hyperlink" Target="http://ivo.garant.ru/document/redirect/73062554/1046" TargetMode="External"/><Relationship Id="rId30" Type="http://schemas.openxmlformats.org/officeDocument/2006/relationships/hyperlink" Target="http://ivo.garant.ru/document/redirect/73062554/1100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2020-05-29T09:49:00Z</dcterms:created>
  <dcterms:modified xsi:type="dcterms:W3CDTF">2020-05-29T09:49:00Z</dcterms:modified>
</cp:coreProperties>
</file>